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w:t>
      </w:r>
      <w:r>
        <w:rPr>
          <w:rFonts w:ascii="仿宋_GB2312" w:hAnsi="宋体" w:eastAsia="仿宋_GB2312"/>
          <w:b/>
          <w:spacing w:val="28"/>
          <w:sz w:val="52"/>
          <w:szCs w:val="48"/>
        </w:rPr>
        <w:t>上善建设工程有限公司</w:t>
      </w:r>
    </w:p>
    <w:p>
      <w:pPr>
        <w:pStyle w:val="6"/>
        <w:ind w:left="601" w:leftChars="286" w:firstLine="1980" w:firstLineChars="450"/>
        <w:rPr>
          <w:sz w:val="44"/>
          <w:szCs w:val="44"/>
        </w:rPr>
      </w:pPr>
    </w:p>
    <w:p>
      <w:pPr>
        <w:pStyle w:val="6"/>
        <w:ind w:left="601" w:leftChars="286"/>
        <w:jc w:val="center"/>
        <w:rPr>
          <w:sz w:val="44"/>
          <w:szCs w:val="44"/>
        </w:rPr>
      </w:pPr>
      <w:r>
        <w:rPr>
          <w:rFonts w:hint="eastAsia"/>
          <w:sz w:val="44"/>
          <w:szCs w:val="44"/>
        </w:rPr>
        <w:t>202</w:t>
      </w:r>
      <w:r>
        <w:rPr>
          <w:rFonts w:hint="eastAsia"/>
          <w:sz w:val="44"/>
          <w:szCs w:val="44"/>
          <w:lang w:val="en-US" w:eastAsia="zh-CN"/>
        </w:rPr>
        <w:t>4</w:t>
      </w:r>
      <w:r>
        <w:rPr>
          <w:rFonts w:hint="eastAsia"/>
          <w:sz w:val="44"/>
          <w:szCs w:val="44"/>
        </w:rPr>
        <w:t>年5月-</w:t>
      </w:r>
      <w:r>
        <w:rPr>
          <w:rFonts w:hint="eastAsia"/>
          <w:sz w:val="44"/>
          <w:szCs w:val="44"/>
          <w:lang w:eastAsia="zh-CN"/>
        </w:rPr>
        <w:t>2026</w:t>
      </w:r>
      <w:r>
        <w:rPr>
          <w:rFonts w:hint="eastAsia"/>
          <w:sz w:val="44"/>
          <w:szCs w:val="44"/>
        </w:rPr>
        <w:t>年5月</w:t>
      </w:r>
    </w:p>
    <w:p>
      <w:pPr>
        <w:pStyle w:val="6"/>
        <w:ind w:left="601" w:leftChars="286"/>
        <w:jc w:val="center"/>
        <w:rPr>
          <w:rFonts w:hint="default" w:eastAsia="仿宋_GB2312"/>
          <w:sz w:val="44"/>
          <w:szCs w:val="44"/>
          <w:lang w:val="en-US" w:eastAsia="zh-CN"/>
        </w:rPr>
      </w:pPr>
      <w:r>
        <w:rPr>
          <w:rFonts w:hint="eastAsia" w:ascii="仿宋_GB2312" w:hAnsi="宋体" w:eastAsia="仿宋_GB2312"/>
          <w:b/>
          <w:spacing w:val="28"/>
          <w:sz w:val="52"/>
          <w:szCs w:val="48"/>
          <w:lang w:val="en-US" w:eastAsia="zh-CN"/>
        </w:rPr>
        <w:t>空调</w:t>
      </w:r>
      <w:r>
        <w:rPr>
          <w:rFonts w:ascii="仿宋_GB2312" w:hAnsi="宋体" w:eastAsia="仿宋_GB2312"/>
          <w:b/>
          <w:spacing w:val="28"/>
          <w:sz w:val="52"/>
          <w:szCs w:val="48"/>
        </w:rPr>
        <w:t>采购</w:t>
      </w:r>
      <w:r>
        <w:rPr>
          <w:rFonts w:hint="eastAsia" w:ascii="仿宋_GB2312" w:hAnsi="宋体" w:eastAsia="仿宋_GB2312"/>
          <w:b/>
          <w:spacing w:val="28"/>
          <w:sz w:val="52"/>
          <w:szCs w:val="48"/>
          <w:lang w:val="en-US" w:eastAsia="zh-CN"/>
        </w:rPr>
        <w:t>及维修</w:t>
      </w:r>
    </w:p>
    <w:p>
      <w:pPr>
        <w:pStyle w:val="6"/>
        <w:ind w:left="1260" w:firstLine="1600" w:firstLineChars="500"/>
        <w:rPr>
          <w:sz w:val="32"/>
          <w:szCs w:val="32"/>
        </w:rPr>
      </w:pPr>
    </w:p>
    <w:p>
      <w:pPr>
        <w:adjustRightInd w:val="0"/>
        <w:snapToGrid w:val="0"/>
        <w:spacing w:line="360" w:lineRule="auto"/>
        <w:ind w:firstLine="3468" w:firstLineChars="600"/>
        <w:jc w:val="center"/>
        <w:rPr>
          <w:rFonts w:ascii="仿宋_GB2312" w:hAnsi="宋体" w:eastAsia="仿宋_GB2312"/>
          <w:b/>
          <w:spacing w:val="28"/>
          <w:sz w:val="52"/>
          <w:szCs w:val="48"/>
        </w:rPr>
      </w:pPr>
    </w:p>
    <w:p>
      <w:pPr>
        <w:adjustRightInd w:val="0"/>
        <w:snapToGrid w:val="0"/>
        <w:spacing w:line="360" w:lineRule="auto"/>
        <w:ind w:firstLine="3757" w:firstLineChars="650"/>
        <w:jc w:val="left"/>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6"/>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p>
    <w:p>
      <w:pPr>
        <w:pStyle w:val="6"/>
        <w:ind w:left="0" w:leftChars="0"/>
        <w:jc w:val="center"/>
      </w:pPr>
    </w:p>
    <w:p>
      <w:pPr>
        <w:jc w:val="center"/>
      </w:pPr>
    </w:p>
    <w:p>
      <w:pPr>
        <w:pStyle w:val="6"/>
        <w:ind w:left="1260"/>
        <w:jc w:val="center"/>
      </w:pPr>
    </w:p>
    <w:p>
      <w:pPr>
        <w:jc w:val="center"/>
      </w:pPr>
    </w:p>
    <w:p>
      <w:pPr>
        <w:pStyle w:val="6"/>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w:t>
      </w:r>
      <w:r>
        <w:rPr>
          <w:rFonts w:hint="eastAsia" w:ascii="仿宋_GB2312" w:hAnsi="宋体" w:eastAsia="仿宋_GB2312"/>
          <w:b/>
          <w:bCs/>
          <w:snapToGrid w:val="0"/>
          <w:sz w:val="30"/>
          <w:u w:val="single"/>
          <w:lang w:val="en-US" w:eastAsia="zh-CN"/>
        </w:rPr>
        <w:t>4</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5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15</w:t>
      </w:r>
      <w:r>
        <w:rPr>
          <w:rFonts w:hint="eastAsia" w:ascii="仿宋_GB2312" w:hAnsi="宋体" w:eastAsia="仿宋_GB2312"/>
          <w:b/>
          <w:bCs/>
          <w:snapToGrid w:val="0"/>
          <w:sz w:val="30"/>
        </w:rPr>
        <w:t>日</w:t>
      </w:r>
    </w:p>
    <w:p>
      <w:pPr>
        <w:pStyle w:val="6"/>
        <w:ind w:left="0" w:leftChars="0"/>
        <w:jc w:val="center"/>
      </w:pPr>
    </w:p>
    <w:p>
      <w:pPr>
        <w:spacing w:line="360" w:lineRule="auto"/>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lang w:val="en-US" w:eastAsia="zh-CN"/>
              </w:rPr>
            </w:pPr>
            <w:r>
              <w:rPr>
                <w:rFonts w:hint="eastAsia"/>
              </w:rPr>
              <w:t>扬州市上善建设工程有限公司</w:t>
            </w:r>
            <w:r>
              <w:rPr>
                <w:rFonts w:hint="eastAsia"/>
                <w:lang w:val="en-US" w:eastAsia="zh-CN"/>
              </w:rPr>
              <w:t>空调</w:t>
            </w:r>
            <w:r>
              <w:rPr>
                <w:rFonts w:hint="eastAsia"/>
              </w:rPr>
              <w:t>年度采购</w:t>
            </w:r>
            <w:r>
              <w:rPr>
                <w:rFonts w:hint="eastAsia"/>
                <w:lang w:val="en-US" w:eastAsia="zh-CN"/>
              </w:rPr>
              <w:t>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eastAsia="宋体"/>
                <w:lang w:eastAsia="zh-CN"/>
              </w:rPr>
            </w:pPr>
            <w:r>
              <w:rPr>
                <w:rFonts w:hint="eastAsia"/>
              </w:rPr>
              <w:t>综合单价</w:t>
            </w:r>
            <w:r>
              <w:rPr>
                <w:rFonts w:hint="eastAsia"/>
                <w:lang w:eastAsia="zh-CN"/>
              </w:rPr>
              <w:t>（</w:t>
            </w:r>
            <w:r>
              <w:rPr>
                <w:rFonts w:hint="eastAsia"/>
                <w:lang w:val="en-US" w:eastAsia="zh-CN"/>
              </w:rPr>
              <w:t>完税价</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固定单价（每</w:t>
            </w:r>
            <w:r>
              <w:rPr>
                <w:rFonts w:hint="eastAsia"/>
                <w:lang w:val="en-US" w:eastAsia="zh-CN"/>
              </w:rPr>
              <w:t>半年</w:t>
            </w:r>
            <w:r>
              <w:rPr>
                <w:rFonts w:hint="eastAsia"/>
              </w:rPr>
              <w:t>结算一次，按中标单价*双方确认送货清单数量结算）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中标签订合同后的10天之内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szCs w:val="21"/>
              </w:rPr>
              <w:t>202</w:t>
            </w:r>
            <w:r>
              <w:rPr>
                <w:rFonts w:hint="eastAsia" w:ascii="宋体" w:hAnsi="宋体"/>
                <w:szCs w:val="21"/>
                <w:lang w:val="en-US" w:eastAsia="zh-CN"/>
              </w:rPr>
              <w:t>4</w:t>
            </w:r>
            <w:r>
              <w:rPr>
                <w:rFonts w:ascii="宋体" w:hAnsi="宋体"/>
                <w:szCs w:val="21"/>
              </w:rPr>
              <w:t>年</w:t>
            </w:r>
            <w:r>
              <w:rPr>
                <w:rFonts w:hint="eastAsia" w:ascii="宋体" w:hAnsi="宋体"/>
                <w:szCs w:val="21"/>
              </w:rPr>
              <w:t>5</w:t>
            </w:r>
            <w:r>
              <w:rPr>
                <w:rFonts w:ascii="宋体" w:hAnsi="宋体"/>
                <w:szCs w:val="21"/>
              </w:rPr>
              <w:t>月</w:t>
            </w:r>
            <w:r>
              <w:rPr>
                <w:rFonts w:hint="eastAsia" w:ascii="宋体" w:hAnsi="宋体"/>
                <w:szCs w:val="21"/>
                <w:lang w:val="en-US" w:eastAsia="zh-CN"/>
              </w:rPr>
              <w:t>15</w:t>
            </w:r>
            <w:r>
              <w:rPr>
                <w:rFonts w:ascii="宋体" w:hAnsi="宋体"/>
                <w:szCs w:val="21"/>
              </w:rPr>
              <w:t>日</w:t>
            </w:r>
            <w:r>
              <w:rPr>
                <w:rFonts w:hint="eastAsia" w:ascii="宋体" w:hAnsi="宋体"/>
                <w:szCs w:val="21"/>
                <w:lang w:eastAsia="zh-CN"/>
              </w:rPr>
              <w:t>202</w:t>
            </w:r>
            <w:r>
              <w:rPr>
                <w:rFonts w:hint="eastAsia" w:ascii="宋体" w:hAnsi="宋体"/>
                <w:szCs w:val="21"/>
                <w:lang w:val="en-US" w:eastAsia="zh-CN"/>
              </w:rPr>
              <w:t>4</w:t>
            </w:r>
            <w:r>
              <w:rPr>
                <w:rFonts w:hint="eastAsia" w:ascii="宋体" w:hAnsi="宋体"/>
                <w:szCs w:val="21"/>
              </w:rPr>
              <w:t xml:space="preserve">年5月 </w:t>
            </w:r>
            <w:r>
              <w:rPr>
                <w:rFonts w:hint="eastAsia" w:ascii="宋体" w:hAnsi="宋体"/>
                <w:szCs w:val="21"/>
                <w:lang w:val="en-US" w:eastAsia="zh-CN"/>
              </w:rPr>
              <w:t>17</w:t>
            </w:r>
            <w:r>
              <w:rPr>
                <w:rFonts w:hint="eastAsia" w:ascii="宋体" w:hAnsi="宋体"/>
                <w:szCs w:val="21"/>
              </w:rPr>
              <w:t xml:space="preserve">日下午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6"/>
              <w:numPr>
                <w:ilvl w:val="0"/>
                <w:numId w:val="1"/>
              </w:numPr>
              <w:ind w:leftChars="0"/>
            </w:pPr>
            <w:r>
              <w:rPr>
                <w:rFonts w:hint="eastAsia"/>
              </w:rPr>
              <w:t>有效供货期为202</w:t>
            </w:r>
            <w:r>
              <w:rPr>
                <w:rFonts w:hint="eastAsia"/>
                <w:lang w:val="en-US" w:eastAsia="zh-CN"/>
              </w:rPr>
              <w:t>4</w:t>
            </w:r>
            <w:r>
              <w:rPr>
                <w:rFonts w:hint="eastAsia"/>
              </w:rPr>
              <w:t>年5月至</w:t>
            </w:r>
            <w:r>
              <w:rPr>
                <w:rFonts w:hint="eastAsia"/>
                <w:lang w:eastAsia="zh-CN"/>
              </w:rPr>
              <w:t>2026</w:t>
            </w:r>
            <w:r>
              <w:rPr>
                <w:rFonts w:hint="eastAsia"/>
              </w:rPr>
              <w:t>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60" w:lineRule="auto"/>
              <w:rPr>
                <w:rFonts w:hint="default" w:ascii="宋体" w:hAnsi="宋体" w:eastAsia="宋体"/>
                <w:szCs w:val="21"/>
                <w:lang w:val="en-US" w:eastAsia="zh-CN"/>
              </w:rPr>
            </w:pPr>
            <w:r>
              <w:rPr>
                <w:rFonts w:hint="eastAsia" w:ascii="宋体" w:hAnsi="宋体"/>
                <w:szCs w:val="21"/>
              </w:rPr>
              <w:t>电  话：</w:t>
            </w:r>
            <w:r>
              <w:rPr>
                <w:rFonts w:hint="eastAsia" w:ascii="宋体" w:hAnsi="宋体"/>
                <w:color w:val="auto"/>
                <w:szCs w:val="21"/>
                <w:highlight w:val="none"/>
                <w:lang w:val="en-US" w:eastAsia="zh-CN"/>
              </w:rPr>
              <w:t>15298452220</w:t>
            </w:r>
          </w:p>
          <w:p>
            <w:pPr>
              <w:adjustRightInd w:val="0"/>
              <w:spacing w:line="380" w:lineRule="exact"/>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毛正秋</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因上善公司需采购</w:t>
      </w:r>
      <w:r>
        <w:rPr>
          <w:rFonts w:hint="eastAsia" w:ascii="宋体" w:hAnsi="宋体"/>
          <w:szCs w:val="21"/>
          <w:lang w:val="en-US" w:eastAsia="zh-CN"/>
        </w:rPr>
        <w:t>及维修空调</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6"/>
        <w:ind w:left="0" w:leftChars="0" w:firstLine="630" w:firstLineChars="300"/>
      </w:pPr>
      <w:r>
        <w:rPr>
          <w:rFonts w:hint="eastAsia"/>
        </w:rPr>
        <w:t>4.3本项目不允许联合体投标</w:t>
      </w:r>
    </w:p>
    <w:p>
      <w:pPr>
        <w:pStyle w:val="6"/>
        <w:ind w:left="0" w:leftChars="0"/>
      </w:pPr>
    </w:p>
    <w:p>
      <w:pPr>
        <w:pStyle w:val="6"/>
        <w:ind w:left="0" w:leftChars="0"/>
      </w:pPr>
    </w:p>
    <w:p>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826" w:firstLineChars="392"/>
        <w:jc w:val="left"/>
        <w:rPr>
          <w:rFonts w:ascii="宋体" w:hAnsi="宋体"/>
          <w:b/>
          <w:szCs w:val="21"/>
        </w:rPr>
      </w:pPr>
      <w:r>
        <w:rPr>
          <w:rFonts w:hint="eastAsia" w:ascii="宋体" w:hAnsi="宋体"/>
          <w:b/>
          <w:szCs w:val="21"/>
        </w:rPr>
        <w:t>1、 符合国家相关质量标准、规格和型号符合招标要求。</w:t>
      </w:r>
    </w:p>
    <w:p>
      <w:pPr>
        <w:autoSpaceDE w:val="0"/>
        <w:autoSpaceDN w:val="0"/>
        <w:adjustRightInd w:val="0"/>
        <w:snapToGrid w:val="0"/>
        <w:spacing w:line="480" w:lineRule="exact"/>
        <w:ind w:firstLine="843" w:firstLineChars="400"/>
        <w:jc w:val="left"/>
        <w:rPr>
          <w:rFonts w:ascii="宋体" w:hAnsi="宋体"/>
          <w:b/>
          <w:szCs w:val="21"/>
        </w:rPr>
      </w:pPr>
      <w:r>
        <w:rPr>
          <w:rFonts w:hint="eastAsia" w:ascii="宋体" w:hAnsi="宋体"/>
          <w:b/>
          <w:szCs w:val="21"/>
        </w:rPr>
        <w:t>2、 详见附件1。</w:t>
      </w:r>
    </w:p>
    <w:p>
      <w:pPr>
        <w:pStyle w:val="6"/>
        <w:ind w:left="0" w:leftChars="0"/>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1、投标单位应根据清单货物名称样式及规格要求等报价。</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ascii="宋体" w:hAnsi="宋体"/>
          <w:szCs w:val="21"/>
        </w:rPr>
      </w:pPr>
      <w:r>
        <w:rPr>
          <w:rFonts w:hint="eastAsia" w:ascii="宋体" w:hAnsi="宋体"/>
          <w:szCs w:val="21"/>
        </w:rPr>
        <w:t>（1）投标单位须具有独立法人资格，招标内容在其营业执照的经营范围内，提供营业执照（复印件）。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shd w:val="clear" w:color="auto" w:fill="FFFFFF"/>
        </w:rPr>
        <w:t>2、本</w:t>
      </w:r>
      <w:r>
        <w:rPr>
          <w:rFonts w:hint="eastAsia" w:ascii="宋体" w:hAnsi="宋体" w:cs="宋体"/>
          <w:color w:val="auto"/>
          <w:szCs w:val="21"/>
          <w:shd w:val="clear" w:color="auto" w:fill="FFFFFF"/>
          <w:lang w:val="en-US" w:eastAsia="zh-CN"/>
        </w:rPr>
        <w:t>项目</w:t>
      </w:r>
      <w:r>
        <w:rPr>
          <w:rFonts w:hint="eastAsia" w:ascii="宋体" w:hAnsi="宋体" w:cs="宋体"/>
          <w:color w:val="auto"/>
          <w:szCs w:val="21"/>
          <w:shd w:val="clear" w:color="auto" w:fill="FFFFFF"/>
        </w:rPr>
        <w:t>采用</w:t>
      </w:r>
      <w:r>
        <w:rPr>
          <w:rFonts w:hint="eastAsia" w:ascii="宋体" w:hAnsi="宋体" w:cs="宋体"/>
          <w:color w:val="auto"/>
          <w:szCs w:val="21"/>
          <w:u w:val="single"/>
          <w:shd w:val="clear" w:color="auto" w:fill="FFFFFF"/>
        </w:rPr>
        <w:t xml:space="preserve"> 单价 </w:t>
      </w:r>
      <w:r>
        <w:rPr>
          <w:rFonts w:hint="eastAsia" w:ascii="宋体" w:hAnsi="宋体" w:cs="宋体"/>
          <w:color w:val="auto"/>
          <w:szCs w:val="21"/>
          <w:shd w:val="clear" w:color="auto" w:fill="FFFFFF"/>
        </w:rPr>
        <w:t>报价方式</w:t>
      </w:r>
      <w:r>
        <w:rPr>
          <w:rFonts w:hint="eastAsia" w:ascii="宋体" w:hAnsi="宋体" w:cs="宋体"/>
          <w:color w:val="auto"/>
          <w:szCs w:val="21"/>
        </w:rPr>
        <w:t>，包含</w:t>
      </w:r>
      <w:r>
        <w:rPr>
          <w:rFonts w:hint="eastAsia" w:ascii="宋体" w:hAnsi="宋体" w:cs="宋体"/>
          <w:bCs/>
          <w:color w:val="auto"/>
          <w:szCs w:val="21"/>
        </w:rPr>
        <w:t>运抵招标人项目现场，验收合格，卸货至招标人指定位置，含税等一切费用，</w:t>
      </w:r>
      <w:r>
        <w:rPr>
          <w:rFonts w:hint="eastAsia" w:ascii="宋体" w:hAnsi="宋体" w:cs="宋体"/>
          <w:color w:val="auto"/>
          <w:szCs w:val="21"/>
        </w:rPr>
        <w:t>最终结算总价根据最终实际采购数量和固定单价确定。</w:t>
      </w:r>
    </w:p>
    <w:p>
      <w:pPr>
        <w:pStyle w:val="13"/>
        <w:widowControl/>
        <w:shd w:val="clear" w:color="auto" w:fill="FFFFFF"/>
        <w:spacing w:beforeAutospacing="0" w:afterAutospacing="0" w:line="360" w:lineRule="auto"/>
        <w:ind w:firstLine="384"/>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3、评标小组采用合理低价评分法确定中标人。</w:t>
      </w:r>
      <w:r>
        <w:rPr>
          <w:rFonts w:hint="eastAsia" w:ascii="宋体" w:hAnsi="宋体" w:cs="宋体"/>
          <w:color w:val="auto"/>
          <w:sz w:val="21"/>
          <w:szCs w:val="21"/>
          <w:shd w:val="clear" w:color="auto" w:fill="FFFFFF"/>
          <w:lang w:val="en-US" w:eastAsia="zh-CN"/>
        </w:rPr>
        <w:t>单价超过控制价的投标文件无效。</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①产品名称、数量（按实际结算）、单价（含运保杂费）、供货时间。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r>
        <w:rPr>
          <w:rFonts w:hint="eastAsia" w:ascii="楷体_GB2312" w:eastAsia="楷体_GB2312"/>
          <w:b/>
          <w:color w:val="000000"/>
          <w:sz w:val="30"/>
        </w:rPr>
        <w:t>1、投标书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1.我们愿按照招标文件中的条款、要求，提供所需的招标货物及一切相关的服务，报价</w:t>
      </w:r>
      <w:r>
        <w:rPr>
          <w:rFonts w:hint="eastAsia" w:ascii="宋体" w:hAnsi="宋体"/>
          <w:color w:val="000000"/>
          <w:sz w:val="24"/>
          <w:u w:val="single"/>
        </w:rPr>
        <w:t xml:space="preserve">见开标一览表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2.如果我们中标，将在接到甲方通知后的</w:t>
      </w:r>
      <w:r>
        <w:rPr>
          <w:rFonts w:hint="eastAsia" w:ascii="宋体" w:hAnsi="宋体"/>
          <w:color w:val="000000"/>
          <w:sz w:val="24"/>
          <w:u w:val="single"/>
        </w:rPr>
        <w:t>3</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560" w:lineRule="exact"/>
        <w:ind w:firstLine="2520" w:firstLineChars="700"/>
        <w:rPr>
          <w:rFonts w:ascii="黑体" w:eastAsia="黑体"/>
          <w:color w:val="000000"/>
          <w:sz w:val="36"/>
        </w:rPr>
      </w:pPr>
    </w:p>
    <w:p>
      <w:pPr>
        <w:spacing w:line="560" w:lineRule="exact"/>
        <w:ind w:firstLine="2520" w:firstLineChars="700"/>
        <w:rPr>
          <w:rFonts w:ascii="黑体" w:eastAsia="黑体"/>
          <w:color w:val="000000"/>
          <w:sz w:val="36"/>
        </w:rPr>
      </w:pPr>
    </w:p>
    <w:p>
      <w:pPr>
        <w:spacing w:line="560" w:lineRule="exact"/>
        <w:ind w:firstLine="2520" w:firstLineChars="700"/>
        <w:rPr>
          <w:rFonts w:ascii="黑体" w:eastAsia="黑体"/>
          <w:color w:val="000000"/>
          <w:sz w:val="36"/>
        </w:rPr>
      </w:pPr>
      <w:r>
        <w:rPr>
          <w:rFonts w:hint="eastAsia" w:ascii="黑体" w:eastAsia="黑体"/>
          <w:color w:val="000000"/>
          <w:sz w:val="36"/>
        </w:rPr>
        <w:t>2、开标一览表（如有）</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备注：</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ascii="宋体" w:hAnsi="宋体"/>
                <w:color w:val="000000"/>
                <w:sz w:val="24"/>
              </w:rPr>
              <w:t>含</w:t>
            </w:r>
            <w:r>
              <w:rPr>
                <w:rFonts w:hint="eastAsia" w:ascii="宋体" w:hAnsi="宋体"/>
                <w:color w:val="000000"/>
                <w:sz w:val="24"/>
              </w:rPr>
              <w:t>13%税</w:t>
            </w:r>
            <w:r>
              <w:rPr>
                <w:rFonts w:ascii="宋体" w:hAnsi="宋体"/>
                <w:color w:val="000000"/>
                <w:sz w:val="24"/>
              </w:rPr>
              <w:t>、包安装、包调试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6"/>
        <w:ind w:left="1260"/>
      </w:pPr>
    </w:p>
    <w:p/>
    <w:p>
      <w:pPr>
        <w:pStyle w:val="6"/>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560" w:lineRule="exact"/>
        <w:jc w:val="left"/>
        <w:rPr>
          <w:rFonts w:ascii="楷体_GB2312" w:eastAsia="楷体_GB2312"/>
          <w:color w:val="000000"/>
          <w:sz w:val="24"/>
        </w:rPr>
      </w:pPr>
      <w:r>
        <w:rPr>
          <w:rFonts w:hint="eastAsia"/>
          <w:color w:val="000000"/>
          <w:sz w:val="24"/>
        </w:rPr>
        <w:t>年</w:t>
      </w:r>
      <w:r>
        <w:rPr>
          <w:rFonts w:hint="eastAsia"/>
          <w:color w:val="000000"/>
          <w:sz w:val="24"/>
          <w:lang w:val="en-US" w:eastAsia="zh-CN"/>
        </w:rPr>
        <w:t xml:space="preserve">   </w:t>
      </w:r>
      <w:r>
        <w:rPr>
          <w:rFonts w:hint="eastAsia"/>
          <w:color w:val="000000"/>
          <w:sz w:val="24"/>
        </w:rPr>
        <w:t>月</w:t>
      </w:r>
      <w:r>
        <w:rPr>
          <w:rFonts w:hint="eastAsia"/>
          <w:color w:val="000000"/>
          <w:sz w:val="24"/>
          <w:lang w:val="en-US" w:eastAsia="zh-CN"/>
        </w:rPr>
        <w:t xml:space="preserve">   </w:t>
      </w:r>
      <w:r>
        <w:rPr>
          <w:rFonts w:hint="eastAsia"/>
          <w:color w:val="000000"/>
          <w:sz w:val="24"/>
        </w:rPr>
        <w:t>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hint="eastAsia"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lang w:eastAsia="zh-CN"/>
        </w:rPr>
      </w:pPr>
      <w:r>
        <w:rPr>
          <w:rFonts w:hint="eastAsia" w:ascii="宋体" w:hAnsi="宋体"/>
          <w:color w:val="000000"/>
          <w:sz w:val="24"/>
        </w:rPr>
        <w:t xml:space="preserve">                                             日期</w:t>
      </w:r>
      <w:r>
        <w:rPr>
          <w:rFonts w:hint="eastAsia" w:ascii="宋体" w:hAnsi="宋体"/>
          <w:color w:val="000000"/>
          <w:sz w:val="24"/>
          <w:lang w:eastAsia="zh-CN"/>
        </w:rPr>
        <w:t>：</w:t>
      </w:r>
    </w:p>
    <w:p>
      <w:pPr>
        <w:pStyle w:val="6"/>
        <w:rPr>
          <w:rFonts w:hint="eastAsia" w:ascii="宋体" w:hAnsi="宋体"/>
          <w:color w:val="000000"/>
          <w:sz w:val="24"/>
          <w:lang w:eastAsia="zh-CN"/>
        </w:rPr>
      </w:pPr>
    </w:p>
    <w:p>
      <w:pPr>
        <w:rPr>
          <w:rFonts w:hint="eastAsia" w:ascii="宋体" w:hAnsi="宋体"/>
          <w:color w:val="000000"/>
          <w:sz w:val="24"/>
          <w:lang w:eastAsia="zh-CN"/>
        </w:rPr>
      </w:pPr>
    </w:p>
    <w:p>
      <w:pPr>
        <w:pStyle w:val="6"/>
        <w:rPr>
          <w:rFonts w:hint="eastAsia" w:ascii="宋体" w:hAnsi="宋体"/>
          <w:color w:val="000000"/>
          <w:sz w:val="24"/>
          <w:lang w:eastAsia="zh-CN"/>
        </w:rPr>
      </w:pPr>
    </w:p>
    <w:p>
      <w:pPr>
        <w:rPr>
          <w:rFonts w:hint="eastAsia" w:ascii="宋体" w:hAnsi="宋体"/>
          <w:color w:val="000000"/>
          <w:sz w:val="24"/>
          <w:lang w:eastAsia="zh-CN"/>
        </w:rPr>
      </w:pPr>
    </w:p>
    <w:p>
      <w:pPr>
        <w:pStyle w:val="6"/>
        <w:rPr>
          <w:rFonts w:hint="eastAsia" w:ascii="宋体" w:hAnsi="宋体"/>
          <w:color w:val="000000"/>
          <w:sz w:val="24"/>
          <w:lang w:eastAsia="zh-CN"/>
        </w:rPr>
      </w:pPr>
    </w:p>
    <w:p>
      <w:pPr>
        <w:spacing w:line="560" w:lineRule="exact"/>
        <w:rPr>
          <w:rFonts w:hint="eastAsia" w:ascii="宋体" w:hAnsi="宋体"/>
          <w:color w:val="000000"/>
          <w:sz w:val="24"/>
          <w:lang w:val="en-US" w:eastAsia="zh-CN"/>
        </w:rPr>
      </w:pPr>
    </w:p>
    <w:p>
      <w:pPr>
        <w:spacing w:line="560" w:lineRule="exact"/>
        <w:rPr>
          <w:rFonts w:hint="eastAsia" w:ascii="宋体" w:hAnsi="宋体"/>
          <w:color w:val="000000"/>
          <w:sz w:val="24"/>
          <w:lang w:val="en-US" w:eastAsia="zh-CN"/>
        </w:rPr>
      </w:pPr>
    </w:p>
    <w:p>
      <w:pPr>
        <w:spacing w:line="560" w:lineRule="exact"/>
        <w:rPr>
          <w:rFonts w:hint="eastAsia" w:ascii="宋体" w:hAnsi="宋体"/>
          <w:color w:val="000000"/>
          <w:sz w:val="24"/>
          <w:lang w:val="en-US" w:eastAsia="zh-CN"/>
        </w:rPr>
      </w:pPr>
    </w:p>
    <w:p>
      <w:pPr>
        <w:spacing w:line="560" w:lineRule="exact"/>
        <w:rPr>
          <w:rFonts w:hint="eastAsia" w:ascii="宋体" w:hAnsi="宋体"/>
          <w:color w:val="000000"/>
          <w:sz w:val="24"/>
          <w:lang w:val="en-US" w:eastAsia="zh-CN"/>
        </w:rPr>
      </w:pPr>
    </w:p>
    <w:p>
      <w:pPr>
        <w:spacing w:line="560" w:lineRule="exact"/>
        <w:rPr>
          <w:rFonts w:hint="eastAsia" w:ascii="宋体" w:hAnsi="宋体"/>
          <w:color w:val="000000"/>
          <w:sz w:val="24"/>
          <w:lang w:val="en-US" w:eastAsia="zh-CN"/>
        </w:rPr>
      </w:pPr>
    </w:p>
    <w:p>
      <w:pPr>
        <w:spacing w:line="560" w:lineRule="exact"/>
        <w:rPr>
          <w:rFonts w:hint="eastAsia" w:ascii="宋体" w:hAnsi="宋体"/>
          <w:color w:val="000000"/>
          <w:sz w:val="24"/>
          <w:lang w:val="en-US" w:eastAsia="zh-CN"/>
        </w:rPr>
      </w:pPr>
    </w:p>
    <w:p>
      <w:pPr>
        <w:spacing w:line="560" w:lineRule="exact"/>
        <w:rPr>
          <w:rFonts w:hint="eastAsia" w:ascii="宋体" w:hAnsi="宋体"/>
          <w:color w:val="000000"/>
          <w:sz w:val="24"/>
          <w:lang w:val="en-US" w:eastAsia="zh-CN"/>
        </w:rPr>
      </w:pPr>
    </w:p>
    <w:p>
      <w:pPr>
        <w:spacing w:line="560" w:lineRule="exact"/>
        <w:rPr>
          <w:rFonts w:hint="eastAsia" w:ascii="宋体" w:hAnsi="宋体"/>
          <w:color w:val="000000"/>
          <w:sz w:val="24"/>
          <w:lang w:val="en-US" w:eastAsia="zh-CN"/>
        </w:rPr>
        <w:sectPr>
          <w:headerReference r:id="rId3" w:type="default"/>
          <w:footerReference r:id="rId4" w:type="default"/>
          <w:pgSz w:w="11907" w:h="16840"/>
          <w:pgMar w:top="1247" w:right="1134" w:bottom="1134" w:left="1134" w:header="851" w:footer="992" w:gutter="0"/>
          <w:cols w:space="720" w:num="1"/>
          <w:docGrid w:type="lines" w:linePitch="312" w:charSpace="0"/>
        </w:sect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pStyle w:val="2"/>
        <w:rPr>
          <w:rFonts w:hint="eastAsia" w:ascii="方正仿宋_GBK" w:hAnsi="方正仿宋_GBK" w:eastAsia="方正仿宋_GBK" w:cs="方正仿宋_GBK"/>
          <w:bCs/>
          <w:color w:val="000000"/>
          <w:sz w:val="24"/>
        </w:rPr>
      </w:pPr>
    </w:p>
    <w:p>
      <w:pPr>
        <w:rPr>
          <w:rFonts w:hint="eastAsia"/>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仿宋_GBK" w:hAnsi="方正仿宋_GBK" w:eastAsia="方正仿宋_GBK" w:cs="方正仿宋_GBK"/>
          <w:b/>
          <w:color w:val="000000"/>
          <w:sz w:val="24"/>
          <w:u w:val="none"/>
        </w:rPr>
      </w:pPr>
      <w:r>
        <w:rPr>
          <w:rFonts w:hint="eastAsia" w:ascii="方正小标宋_GBK" w:hAnsi="宋体" w:eastAsia="方正小标宋_GBK"/>
          <w:b/>
          <w:bCs/>
          <w:color w:val="000000"/>
          <w:sz w:val="36"/>
          <w:szCs w:val="36"/>
          <w:u w:val="none"/>
          <w:lang w:val="en-US" w:eastAsia="zh-CN"/>
        </w:rPr>
        <w:t>空调</w:t>
      </w:r>
      <w:r>
        <w:rPr>
          <w:rFonts w:hint="eastAsia" w:ascii="方正小标宋_GBK" w:hAnsi="宋体" w:eastAsia="方正小标宋_GBK"/>
          <w:b/>
          <w:bCs/>
          <w:color w:val="000000"/>
          <w:sz w:val="36"/>
          <w:szCs w:val="36"/>
          <w:u w:val="none"/>
        </w:rPr>
        <w:t>采购</w:t>
      </w:r>
      <w:r>
        <w:rPr>
          <w:rFonts w:hint="eastAsia" w:ascii="方正小标宋_GBK" w:hAnsi="宋体" w:eastAsia="方正小标宋_GBK"/>
          <w:b/>
          <w:bCs/>
          <w:color w:val="000000"/>
          <w:sz w:val="36"/>
          <w:szCs w:val="36"/>
          <w:u w:val="none"/>
          <w:lang w:val="en-US" w:eastAsia="zh-CN"/>
        </w:rPr>
        <w:t>及维修</w:t>
      </w:r>
      <w:r>
        <w:rPr>
          <w:rFonts w:hint="eastAsia" w:ascii="方正小标宋_GBK" w:hAnsi="宋体" w:eastAsia="方正小标宋_GBK"/>
          <w:b/>
          <w:bCs/>
          <w:color w:val="000000"/>
          <w:sz w:val="36"/>
          <w:szCs w:val="36"/>
          <w:u w:val="none"/>
        </w:rPr>
        <w:t>合同</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r>
        <w:rPr>
          <w:rFonts w:hint="eastAsia" w:ascii="方正仿宋_GBK" w:hAnsi="方正仿宋_GBK" w:eastAsia="方正仿宋_GBK" w:cs="方正仿宋_GBK"/>
          <w:b/>
          <w:color w:val="000000"/>
          <w:sz w:val="24"/>
          <w:u w:val="single"/>
        </w:rPr>
        <w:t xml:space="preserve"> </w:t>
      </w:r>
      <w:r>
        <w:rPr>
          <w:rFonts w:hint="eastAsia" w:ascii="方正仿宋_GBK" w:hAnsi="方正仿宋_GBK" w:eastAsia="方正仿宋_GBK" w:cs="方正仿宋_GBK"/>
          <w:b/>
          <w:color w:val="000000"/>
          <w:sz w:val="24"/>
          <w:u w:val="single"/>
          <w:lang w:val="en-US" w:eastAsia="zh-CN"/>
        </w:rPr>
        <w:t xml:space="preserve">                       </w:t>
      </w:r>
      <w:r>
        <w:rPr>
          <w:rFonts w:hint="eastAsia" w:ascii="方正仿宋_GBK" w:hAnsi="方正仿宋_GBK" w:eastAsia="方正仿宋_GBK" w:cs="方正仿宋_GBK"/>
          <w:b/>
          <w:color w:val="000000"/>
          <w:sz w:val="24"/>
          <w:u w:val="single"/>
        </w:rPr>
        <w:t xml:space="preserve"> </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line="640" w:lineRule="exact"/>
        <w:ind w:firstLine="482" w:firstLineChars="200"/>
        <w:rPr>
          <w:rFonts w:hint="eastAsia"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lang w:val="en-US" w:eastAsia="zh-CN"/>
        </w:rPr>
        <w:t xml:space="preserve">第一条  </w:t>
      </w:r>
      <w:r>
        <w:rPr>
          <w:rFonts w:hint="eastAsia" w:ascii="方正仿宋_GBK" w:hAnsi="方正仿宋_GBK" w:eastAsia="方正仿宋_GBK" w:cs="方正仿宋_GBK"/>
          <w:bCs/>
          <w:color w:val="000000"/>
          <w:sz w:val="24"/>
        </w:rPr>
        <w:t>供货清单</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480" w:firstLineChars="200"/>
        <w:textAlignment w:val="auto"/>
        <w:rPr>
          <w:rFonts w:hint="default" w:ascii="方正仿宋_GBK" w:hAnsi="方正仿宋_GBK" w:eastAsia="方正仿宋_GBK" w:cs="方正仿宋_GBK"/>
          <w:b w:val="0"/>
          <w:bCs/>
          <w:color w:val="000000"/>
          <w:kern w:val="2"/>
          <w:sz w:val="24"/>
          <w:szCs w:val="24"/>
          <w:lang w:val="en-US" w:eastAsia="zh-CN" w:bidi="ar-SA"/>
        </w:rPr>
      </w:pPr>
      <w:r>
        <w:rPr>
          <w:rFonts w:hint="eastAsia" w:ascii="方正仿宋_GBK" w:hAnsi="方正仿宋_GBK" w:eastAsia="方正仿宋_GBK" w:cs="方正仿宋_GBK"/>
          <w:b w:val="0"/>
          <w:bCs/>
          <w:color w:val="000000"/>
          <w:kern w:val="2"/>
          <w:sz w:val="24"/>
          <w:szCs w:val="24"/>
          <w:lang w:val="en-US" w:eastAsia="zh-CN" w:bidi="ar-SA"/>
        </w:rPr>
        <w:t>详见附件</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w:t>
      </w:r>
      <w:r>
        <w:rPr>
          <w:rFonts w:hint="eastAsia" w:ascii="方正仿宋_GBK" w:hAnsi="方正仿宋_GBK" w:eastAsia="方正仿宋_GBK" w:cs="方正仿宋_GBK"/>
          <w:color w:val="000000"/>
          <w:sz w:val="24"/>
          <w:lang w:val="en-US" w:eastAsia="zh-CN"/>
        </w:rPr>
        <w:t>/维修</w:t>
      </w:r>
      <w:r>
        <w:rPr>
          <w:rFonts w:hint="eastAsia" w:ascii="方正仿宋_GBK" w:hAnsi="方正仿宋_GBK" w:eastAsia="方正仿宋_GBK" w:cs="方正仿宋_GBK"/>
          <w:color w:val="000000"/>
          <w:sz w:val="24"/>
        </w:rPr>
        <w:t>地点：</w:t>
      </w:r>
      <w:r>
        <w:rPr>
          <w:rFonts w:hint="eastAsia" w:ascii="方正仿宋_GBK" w:hAnsi="方正仿宋_GBK" w:eastAsia="方正仿宋_GBK" w:cs="方正仿宋_GBK"/>
          <w:color w:val="000000"/>
          <w:sz w:val="24"/>
          <w:highlight w:val="none"/>
          <w:u w:val="single"/>
        </w:rPr>
        <w:t xml:space="preserve"> </w:t>
      </w:r>
      <w:r>
        <w:rPr>
          <w:rFonts w:hint="eastAsia" w:ascii="方正仿宋_GBK" w:hAnsi="方正仿宋_GBK" w:eastAsia="方正仿宋_GBK" w:cs="方正仿宋_GBK"/>
          <w:color w:val="000000"/>
          <w:sz w:val="24"/>
          <w:highlight w:val="none"/>
          <w:u w:val="single"/>
          <w:lang w:val="en-US" w:eastAsia="zh-CN"/>
        </w:rPr>
        <w:t>立新路14号</w:t>
      </w:r>
      <w:r>
        <w:rPr>
          <w:rFonts w:hint="eastAsia" w:ascii="方正仿宋_GBK" w:hAnsi="方正仿宋_GBK" w:eastAsia="方正仿宋_GBK" w:cs="方正仿宋_GBK"/>
          <w:color w:val="000000"/>
          <w:sz w:val="24"/>
          <w:highlight w:val="none"/>
          <w:u w:val="single"/>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w:t>
      </w:r>
      <w:r>
        <w:rPr>
          <w:rFonts w:hint="eastAsia" w:ascii="方正仿宋_GBK" w:hAnsi="方正仿宋_GBK" w:eastAsia="方正仿宋_GBK" w:cs="方正仿宋_GBK"/>
          <w:color w:val="000000"/>
          <w:sz w:val="24"/>
          <w:lang w:val="en-US" w:eastAsia="zh-CN"/>
        </w:rPr>
        <w:t>维修时间、</w:t>
      </w:r>
      <w:r>
        <w:rPr>
          <w:rFonts w:hint="eastAsia" w:ascii="方正仿宋_GBK" w:hAnsi="方正仿宋_GBK" w:eastAsia="方正仿宋_GBK" w:cs="方正仿宋_GBK"/>
          <w:color w:val="000000"/>
          <w:sz w:val="24"/>
        </w:rPr>
        <w:t>数量：供货时间为</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日起至</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日止，具体供货时间、</w:t>
      </w:r>
      <w:r>
        <w:rPr>
          <w:rFonts w:hint="eastAsia" w:ascii="方正仿宋_GBK" w:hAnsi="方正仿宋_GBK" w:eastAsia="方正仿宋_GBK" w:cs="方正仿宋_GBK"/>
          <w:color w:val="000000"/>
          <w:sz w:val="24"/>
          <w:lang w:val="en-US" w:eastAsia="zh-CN"/>
        </w:rPr>
        <w:t>维修时间、</w:t>
      </w:r>
      <w:r>
        <w:rPr>
          <w:rFonts w:hint="eastAsia" w:ascii="方正仿宋_GBK" w:hAnsi="方正仿宋_GBK" w:eastAsia="方正仿宋_GBK" w:cs="方正仿宋_GBK"/>
          <w:color w:val="000000"/>
          <w:sz w:val="24"/>
        </w:rPr>
        <w:t>供货</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lang w:val="en-US" w:eastAsia="zh-CN"/>
        </w:rPr>
        <w:t>维修</w:t>
      </w:r>
      <w:r>
        <w:rPr>
          <w:rFonts w:hint="eastAsia" w:ascii="方正仿宋_GBK" w:hAnsi="方正仿宋_GBK" w:eastAsia="方正仿宋_GBK" w:cs="方正仿宋_GBK"/>
          <w:color w:val="000000"/>
          <w:sz w:val="24"/>
        </w:rPr>
        <w:t>数量、单价（包括但不限于单次、月度、总量）以甲方提前</w:t>
      </w:r>
      <w:r>
        <w:rPr>
          <w:rFonts w:hint="eastAsia" w:ascii="方正仿宋_GBK" w:hAnsi="方正仿宋_GBK" w:eastAsia="方正仿宋_GBK" w:cs="方正仿宋_GBK"/>
          <w:color w:val="000000"/>
          <w:sz w:val="24"/>
          <w:u w:val="single"/>
        </w:rPr>
        <w:t xml:space="preserve"> </w:t>
      </w:r>
      <w:r>
        <w:rPr>
          <w:rFonts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3</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天书面通知、微信、电话、电子邮件为准，乙方应及时查收甲方采购订单，并在24小时内书面回复或电话确认，如未回复及电话确认的，甲方视为乙方同意并接受甲方订单通知。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3、甲方有权视需要及现场情况进行调整，乙方予以同意。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b w:val="0"/>
          <w:bCs/>
          <w:color w:val="000000"/>
          <w:kern w:val="2"/>
          <w:sz w:val="24"/>
          <w:szCs w:val="24"/>
          <w:lang w:val="en-US" w:eastAsia="zh-CN" w:bidi="ar-SA"/>
        </w:rPr>
        <w:t>1、单价：该单价</w:t>
      </w:r>
      <w:r>
        <w:rPr>
          <w:rFonts w:hint="eastAsia" w:ascii="方正仿宋_GBK" w:hAnsi="方正仿宋_GBK" w:eastAsia="方正仿宋_GBK" w:cs="方正仿宋_GBK"/>
          <w:b w:val="0"/>
          <w:bCs/>
          <w:color w:val="000000"/>
          <w:kern w:val="2"/>
          <w:sz w:val="24"/>
          <w:szCs w:val="24"/>
          <w:u w:val="single"/>
          <w:lang w:val="en-US" w:eastAsia="zh-CN" w:bidi="ar-SA"/>
        </w:rPr>
        <w:t xml:space="preserve">  含 </w:t>
      </w:r>
      <w:r>
        <w:rPr>
          <w:rFonts w:hint="eastAsia" w:ascii="方正仿宋_GBK" w:hAnsi="方正仿宋_GBK" w:eastAsia="方正仿宋_GBK" w:cs="方正仿宋_GBK"/>
          <w:b w:val="0"/>
          <w:bCs/>
          <w:color w:val="000000"/>
          <w:kern w:val="2"/>
          <w:sz w:val="24"/>
          <w:szCs w:val="24"/>
          <w:lang w:val="en-US" w:eastAsia="zh-CN" w:bidi="ar-SA"/>
        </w:rPr>
        <w:t xml:space="preserve"> (含/不含)运费、上门服务费，含税，详见附件。</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2、结算金额：鉴于甲方有权视需要及现场情况对数量进行调整，货款结算以实际供货（实际到场且经甲方验收合格）数量为准。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甲方通过查验送货单厂家、规格、数量、复核数量、质量证明书并经甲方检测合格符合本合同要求后，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numPr>
          <w:ilvl w:val="0"/>
          <w:numId w:val="3"/>
        </w:numPr>
        <w:adjustRightInd w:val="0"/>
        <w:snapToGrid w:val="0"/>
        <w:spacing w:line="640" w:lineRule="exact"/>
        <w:ind w:firstLine="480" w:firstLineChars="200"/>
        <w:rPr>
          <w:rFonts w:ascii="方正仿宋_GBK" w:hAnsi="方正仿宋_GBK" w:eastAsia="方正仿宋_GBK" w:cs="方正仿宋_GBK"/>
          <w:bCs/>
          <w:color w:val="0000FF"/>
          <w:sz w:val="24"/>
          <w:highlight w:val="none"/>
          <w:u w:val="single"/>
        </w:rPr>
      </w:pPr>
      <w:r>
        <w:rPr>
          <w:rFonts w:hint="eastAsia" w:ascii="方正仿宋_GBK" w:hAnsi="方正仿宋_GBK" w:eastAsia="方正仿宋_GBK" w:cs="方正仿宋_GBK"/>
          <w:sz w:val="24"/>
          <w:highlight w:val="none"/>
        </w:rPr>
        <w:t>付款方式：</w:t>
      </w:r>
      <w:r>
        <w:rPr>
          <w:rFonts w:hint="eastAsia" w:ascii="方正仿宋_GBK" w:hAnsi="方正仿宋_GBK" w:eastAsia="方正仿宋_GBK" w:cs="方正仿宋_GBK"/>
          <w:sz w:val="24"/>
          <w:highlight w:val="none"/>
          <w:u w:val="single"/>
        </w:rPr>
        <w:t>待乙方提供</w:t>
      </w:r>
      <w:r>
        <w:rPr>
          <w:rFonts w:hint="eastAsia" w:ascii="方正仿宋_GBK" w:hAnsi="方正仿宋_GBK" w:eastAsia="方正仿宋_GBK" w:cs="方正仿宋_GBK"/>
          <w:sz w:val="24"/>
          <w:highlight w:val="none"/>
          <w:u w:val="single"/>
          <w:lang w:val="en-US" w:eastAsia="zh-CN"/>
        </w:rPr>
        <w:t>所供应货物</w:t>
      </w:r>
      <w:r>
        <w:rPr>
          <w:rFonts w:hint="eastAsia" w:ascii="方正仿宋_GBK" w:hAnsi="方正仿宋_GBK" w:eastAsia="方正仿宋_GBK" w:cs="方正仿宋_GBK"/>
          <w:sz w:val="24"/>
          <w:highlight w:val="none"/>
          <w:u w:val="single"/>
        </w:rPr>
        <w:t>清单及发票，经甲</w:t>
      </w:r>
      <w:r>
        <w:rPr>
          <w:rFonts w:hint="eastAsia" w:ascii="方正仿宋_GBK" w:hAnsi="方正仿宋_GBK" w:eastAsia="方正仿宋_GBK" w:cs="方正仿宋_GBK"/>
          <w:sz w:val="24"/>
          <w:highlight w:val="none"/>
          <w:u w:val="single"/>
          <w:lang w:val="en-US" w:eastAsia="zh-CN"/>
        </w:rPr>
        <w:t>乙双</w:t>
      </w:r>
      <w:r>
        <w:rPr>
          <w:rFonts w:hint="eastAsia" w:ascii="方正仿宋_GBK" w:hAnsi="方正仿宋_GBK" w:eastAsia="方正仿宋_GBK" w:cs="方正仿宋_GBK"/>
          <w:sz w:val="24"/>
          <w:highlight w:val="none"/>
          <w:u w:val="single"/>
        </w:rPr>
        <w:t>方核实后，</w:t>
      </w:r>
      <w:r>
        <w:rPr>
          <w:rFonts w:hint="eastAsia" w:ascii="方正仿宋_GBK" w:hAnsi="方正仿宋_GBK" w:eastAsia="方正仿宋_GBK" w:cs="方正仿宋_GBK"/>
          <w:sz w:val="24"/>
          <w:highlight w:val="none"/>
          <w:u w:val="single"/>
          <w:lang w:val="en-US" w:eastAsia="zh-CN"/>
        </w:rPr>
        <w:t>按半年</w:t>
      </w:r>
      <w:bookmarkStart w:id="2" w:name="_GoBack"/>
      <w:bookmarkEnd w:id="2"/>
      <w:r>
        <w:rPr>
          <w:rFonts w:hint="eastAsia" w:ascii="方正仿宋_GBK" w:hAnsi="方正仿宋_GBK" w:eastAsia="方正仿宋_GBK" w:cs="方正仿宋_GBK"/>
          <w:sz w:val="24"/>
          <w:highlight w:val="none"/>
          <w:u w:val="single"/>
          <w:lang w:val="en-US" w:eastAsia="zh-CN"/>
        </w:rPr>
        <w:t>结算</w:t>
      </w:r>
      <w:r>
        <w:rPr>
          <w:rFonts w:hint="eastAsia" w:ascii="方正仿宋_GBK" w:hAnsi="方正仿宋_GBK" w:eastAsia="方正仿宋_GBK" w:cs="方正仿宋_GBK"/>
          <w:sz w:val="24"/>
          <w:highlight w:val="none"/>
          <w:u w:val="single"/>
          <w:lang w:eastAsia="zh-CN"/>
        </w:rPr>
        <w:t>。</w:t>
      </w:r>
    </w:p>
    <w:p>
      <w:pPr>
        <w:numPr>
          <w:ilvl w:val="0"/>
          <w:numId w:val="3"/>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highlight w:val="none"/>
        </w:rPr>
        <w:t xml:space="preserve">核对完成后乙方开具相应金额的增值税 </w:t>
      </w:r>
      <w:r>
        <w:rPr>
          <w:rFonts w:hint="eastAsia" w:ascii="方正仿宋_GBK" w:hAnsi="方正仿宋_GBK" w:eastAsia="方正仿宋_GBK" w:cs="方正仿宋_GBK"/>
          <w:bCs/>
          <w:sz w:val="24"/>
          <w:highlight w:val="none"/>
          <w:u w:val="single"/>
        </w:rPr>
        <w:t xml:space="preserve"> 专用</w:t>
      </w:r>
      <w:r>
        <w:rPr>
          <w:rFonts w:ascii="方正仿宋_GBK" w:hAnsi="方正仿宋_GBK" w:eastAsia="方正仿宋_GBK" w:cs="方正仿宋_GBK"/>
          <w:bCs/>
          <w:sz w:val="24"/>
          <w:highlight w:val="none"/>
          <w:u w:val="single"/>
        </w:rPr>
        <w:t xml:space="preserve">  </w:t>
      </w:r>
      <w:r>
        <w:rPr>
          <w:rFonts w:hint="eastAsia" w:ascii="方正仿宋_GBK" w:hAnsi="方正仿宋_GBK" w:eastAsia="方正仿宋_GBK" w:cs="方正仿宋_GBK"/>
          <w:bCs/>
          <w:sz w:val="24"/>
          <w:highlight w:val="none"/>
        </w:rPr>
        <w:t>发票，税率</w:t>
      </w:r>
      <w:r>
        <w:rPr>
          <w:rFonts w:hint="eastAsia" w:ascii="方正仿宋_GBK" w:hAnsi="方正仿宋_GBK" w:eastAsia="方正仿宋_GBK" w:cs="方正仿宋_GBK"/>
          <w:spacing w:val="4"/>
          <w:sz w:val="24"/>
          <w:highlight w:val="none"/>
        </w:rPr>
        <w:t>为</w:t>
      </w:r>
      <w:r>
        <w:rPr>
          <w:rFonts w:hint="eastAsia" w:ascii="方正仿宋_GBK" w:hAnsi="方正仿宋_GBK" w:eastAsia="方正仿宋_GBK" w:cs="方正仿宋_GBK"/>
          <w:spacing w:val="4"/>
          <w:sz w:val="24"/>
          <w:highlight w:val="none"/>
          <w:u w:val="single"/>
        </w:rPr>
        <w:t xml:space="preserve">  </w:t>
      </w:r>
      <w:r>
        <w:rPr>
          <w:rFonts w:hint="eastAsia" w:ascii="方正仿宋_GBK" w:hAnsi="方正仿宋_GBK" w:eastAsia="方正仿宋_GBK" w:cs="方正仿宋_GBK"/>
          <w:spacing w:val="4"/>
          <w:sz w:val="24"/>
          <w:highlight w:val="none"/>
          <w:u w:val="single"/>
          <w:lang w:val="en-US" w:eastAsia="zh-CN"/>
        </w:rPr>
        <w:t>13</w:t>
      </w:r>
      <w:r>
        <w:rPr>
          <w:rFonts w:hint="eastAsia" w:ascii="方正仿宋_GBK" w:hAnsi="方正仿宋_GBK" w:eastAsia="方正仿宋_GBK" w:cs="方正仿宋_GBK"/>
          <w:spacing w:val="4"/>
          <w:sz w:val="24"/>
          <w:highlight w:val="none"/>
          <w:u w:val="single"/>
        </w:rPr>
        <w:t xml:space="preserve">  </w:t>
      </w:r>
      <w:r>
        <w:rPr>
          <w:rFonts w:hint="eastAsia" w:ascii="方正仿宋_GBK" w:hAnsi="方正仿宋_GBK" w:eastAsia="方正仿宋_GBK" w:cs="方正仿宋_GBK"/>
          <w:spacing w:val="4"/>
          <w:sz w:val="24"/>
          <w:highlight w:val="none"/>
        </w:rPr>
        <w:t xml:space="preserve"> %，乙方必须确保发票票面信息全部真实，相关货款</w:t>
      </w:r>
      <w:r>
        <w:rPr>
          <w:rFonts w:hint="eastAsia" w:ascii="方正仿宋_GBK" w:hAnsi="方正仿宋_GBK" w:eastAsia="方正仿宋_GBK" w:cs="方正仿宋_GBK"/>
          <w:spacing w:val="4"/>
          <w:sz w:val="24"/>
        </w:rPr>
        <w:t>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1、乙方供应货物质量应符合：符合国家现行标准或行业标准要求。</w:t>
      </w:r>
    </w:p>
    <w:p>
      <w:pPr>
        <w:spacing w:line="640" w:lineRule="exact"/>
        <w:ind w:firstLine="480" w:firstLineChars="200"/>
        <w:rPr>
          <w:rFonts w:hint="eastAsia" w:ascii="方正仿宋_GBK" w:hAnsi="方正仿宋_GBK" w:eastAsia="方正仿宋_GBK" w:cs="方正仿宋_GBK"/>
          <w:bCs/>
          <w:sz w:val="24"/>
          <w:lang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、乙方供应货物技术要求：符合国家现行标准或行业标准要求</w:t>
      </w:r>
      <w:r>
        <w:rPr>
          <w:rFonts w:hint="eastAsia" w:ascii="方正仿宋_GBK" w:hAnsi="方正仿宋_GBK" w:eastAsia="方正仿宋_GBK" w:cs="方正仿宋_GBK"/>
          <w:bCs/>
          <w:sz w:val="24"/>
          <w:lang w:eastAsia="zh-CN"/>
        </w:rPr>
        <w:t>。</w:t>
      </w:r>
    </w:p>
    <w:p>
      <w:pPr>
        <w:spacing w:line="640" w:lineRule="exact"/>
        <w:ind w:firstLine="480" w:firstLineChars="200"/>
        <w:rPr>
          <w:rFonts w:hint="eastAsia"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hint="eastAsia"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w:t>
      </w:r>
      <w:r>
        <w:rPr>
          <w:rFonts w:hint="eastAsia" w:ascii="方正仿宋_GBK" w:hAnsi="方正仿宋_GBK" w:eastAsia="方正仿宋_GBK" w:cs="方正仿宋_GBK"/>
          <w:bCs/>
          <w:color w:val="000000"/>
          <w:sz w:val="24"/>
          <w:lang w:val="en-US" w:eastAsia="zh-CN"/>
        </w:rPr>
        <w:t>损失</w:t>
      </w:r>
      <w:r>
        <w:rPr>
          <w:rFonts w:hint="eastAsia" w:ascii="方正仿宋_GBK" w:hAnsi="方正仿宋_GBK" w:eastAsia="方正仿宋_GBK" w:cs="方正仿宋_GBK"/>
          <w:bCs/>
          <w:color w:val="000000"/>
          <w:sz w:val="24"/>
        </w:rPr>
        <w:t>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10</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130"/>
        <w:gridCol w:w="428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Pr>
        <w:tc>
          <w:tcPr>
            <w:tcW w:w="4130" w:type="dxa"/>
            <w:tcBorders>
              <w:top w:val="single" w:color="auto" w:sz="12" w:space="0"/>
              <w:left w:val="single" w:color="auto" w:sz="12" w:space="0"/>
              <w:bottom w:val="single" w:color="auto" w:sz="12"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单 位 地 址：</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84" w:type="dxa"/>
            <w:tcBorders>
              <w:top w:val="single" w:color="auto" w:sz="12" w:space="0"/>
              <w:left w:val="single" w:color="auto" w:sz="6"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rPr>
          <w:rFonts w:ascii="方正仿宋_GBK" w:hAnsi="方正仿宋_GBK" w:eastAsia="方正仿宋_GBK" w:cs="方正仿宋_GBK"/>
          <w:szCs w:val="28"/>
        </w:rPr>
      </w:pPr>
    </w:p>
    <w:p>
      <w:pPr>
        <w:spacing w:line="360" w:lineRule="auto"/>
        <w:jc w:val="center"/>
      </w:pPr>
      <w:r>
        <w:rPr>
          <w:rFonts w:hint="eastAsia" w:ascii="方正仿宋_GBK" w:hAnsi="方正仿宋_GBK" w:eastAsia="方正仿宋_GBK" w:cs="方正仿宋_GBK"/>
          <w:sz w:val="24"/>
        </w:rPr>
        <w:t xml:space="preserve">                                     签订日期：</w:t>
      </w:r>
    </w:p>
    <w:p>
      <w:pPr>
        <w:spacing w:line="560" w:lineRule="exact"/>
        <w:rPr>
          <w:rFonts w:hint="eastAsia" w:ascii="宋体" w:hAnsi="宋体"/>
          <w:color w:val="000000"/>
          <w:sz w:val="24"/>
          <w:lang w:val="en-US" w:eastAsia="zh-CN"/>
        </w:rPr>
        <w:sectPr>
          <w:pgSz w:w="11907" w:h="16840"/>
          <w:pgMar w:top="1247" w:right="1134" w:bottom="1134" w:left="1134" w:header="851" w:footer="992" w:gutter="0"/>
          <w:cols w:space="720" w:num="1"/>
          <w:docGrid w:type="lines" w:linePitch="312" w:charSpace="0"/>
        </w:sectPr>
      </w:pPr>
    </w:p>
    <w:p>
      <w:pPr>
        <w:numPr>
          <w:ilvl w:val="0"/>
          <w:numId w:val="1"/>
        </w:numPr>
        <w:spacing w:line="560" w:lineRule="exact"/>
        <w:ind w:left="360" w:leftChars="0" w:hanging="360" w:firstLineChars="0"/>
        <w:rPr>
          <w:rFonts w:hint="eastAsia" w:ascii="宋体" w:hAnsi="宋体"/>
          <w:color w:val="000000"/>
          <w:sz w:val="24"/>
          <w:lang w:val="en-US" w:eastAsia="zh-CN"/>
        </w:rPr>
      </w:pPr>
      <w:r>
        <w:rPr>
          <w:rFonts w:hint="eastAsia" w:ascii="宋体" w:hAnsi="宋体"/>
          <w:color w:val="000000"/>
          <w:sz w:val="24"/>
          <w:lang w:val="en-US" w:eastAsia="zh-CN"/>
        </w:rPr>
        <w:t>控制价详见附件</w:t>
      </w:r>
    </w:p>
    <w:p>
      <w:pPr>
        <w:spacing w:line="240" w:lineRule="auto"/>
        <w:rPr>
          <w:rFonts w:hint="default" w:ascii="宋体" w:hAnsi="宋体" w:eastAsia="宋体"/>
          <w:color w:val="000000"/>
          <w:sz w:val="24"/>
          <w:lang w:val="en-US" w:eastAsia="zh-CN"/>
        </w:rPr>
      </w:pPr>
    </w:p>
    <w:sectPr>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126E6B"/>
    <w:multiLevelType w:val="singleLevel"/>
    <w:tmpl w:val="63126E6B"/>
    <w:lvl w:ilvl="0" w:tentative="0">
      <w:start w:val="2"/>
      <w:numFmt w:val="decimal"/>
      <w:suff w:val="nothing"/>
      <w:lvlText w:val="（%1）"/>
      <w:lvlJc w:val="left"/>
      <w:rPr>
        <w:rFonts w:hint="default"/>
        <w:color w:val="auto"/>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hlNThhMDY4MzgxYWNlODQxYmIxYzhmYjE3YjFjMWMifQ=="/>
  </w:docVars>
  <w:rsids>
    <w:rsidRoot w:val="00224C83"/>
    <w:rsid w:val="00002D23"/>
    <w:rsid w:val="00003464"/>
    <w:rsid w:val="000057D8"/>
    <w:rsid w:val="00012512"/>
    <w:rsid w:val="00012FD2"/>
    <w:rsid w:val="00017610"/>
    <w:rsid w:val="00022AF2"/>
    <w:rsid w:val="00025FC0"/>
    <w:rsid w:val="00031D5F"/>
    <w:rsid w:val="00040B75"/>
    <w:rsid w:val="00042AEB"/>
    <w:rsid w:val="00051C03"/>
    <w:rsid w:val="0006415F"/>
    <w:rsid w:val="00067DB1"/>
    <w:rsid w:val="000706A2"/>
    <w:rsid w:val="00073AD4"/>
    <w:rsid w:val="00083BBA"/>
    <w:rsid w:val="00085EA4"/>
    <w:rsid w:val="0009202D"/>
    <w:rsid w:val="000956DB"/>
    <w:rsid w:val="000A791F"/>
    <w:rsid w:val="000B58C3"/>
    <w:rsid w:val="000B6384"/>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005D8"/>
    <w:rsid w:val="001064C0"/>
    <w:rsid w:val="0011262B"/>
    <w:rsid w:val="00113AF8"/>
    <w:rsid w:val="00117A82"/>
    <w:rsid w:val="0012174A"/>
    <w:rsid w:val="001235CA"/>
    <w:rsid w:val="0012618D"/>
    <w:rsid w:val="00131447"/>
    <w:rsid w:val="00133938"/>
    <w:rsid w:val="00135438"/>
    <w:rsid w:val="00136521"/>
    <w:rsid w:val="00136905"/>
    <w:rsid w:val="00137146"/>
    <w:rsid w:val="001417F7"/>
    <w:rsid w:val="00142C25"/>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D3D62"/>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0EF4"/>
    <w:rsid w:val="00251F24"/>
    <w:rsid w:val="00252052"/>
    <w:rsid w:val="00252DC4"/>
    <w:rsid w:val="00255D51"/>
    <w:rsid w:val="00257460"/>
    <w:rsid w:val="002575FD"/>
    <w:rsid w:val="0026173B"/>
    <w:rsid w:val="002637BF"/>
    <w:rsid w:val="00265882"/>
    <w:rsid w:val="002669A7"/>
    <w:rsid w:val="00276218"/>
    <w:rsid w:val="00286C22"/>
    <w:rsid w:val="002922DC"/>
    <w:rsid w:val="00297BC1"/>
    <w:rsid w:val="002A26D1"/>
    <w:rsid w:val="002A5AE9"/>
    <w:rsid w:val="002A5D9A"/>
    <w:rsid w:val="002B24F3"/>
    <w:rsid w:val="002B2A37"/>
    <w:rsid w:val="002B3078"/>
    <w:rsid w:val="002B3201"/>
    <w:rsid w:val="002B4FD3"/>
    <w:rsid w:val="002B6ECB"/>
    <w:rsid w:val="002C01D0"/>
    <w:rsid w:val="002C0BB6"/>
    <w:rsid w:val="002C5225"/>
    <w:rsid w:val="002F1BD2"/>
    <w:rsid w:val="002F242B"/>
    <w:rsid w:val="002F49BD"/>
    <w:rsid w:val="002F6241"/>
    <w:rsid w:val="0030314A"/>
    <w:rsid w:val="00305FCC"/>
    <w:rsid w:val="0030614D"/>
    <w:rsid w:val="00313EEE"/>
    <w:rsid w:val="00325A90"/>
    <w:rsid w:val="00326515"/>
    <w:rsid w:val="00326BC8"/>
    <w:rsid w:val="003272D0"/>
    <w:rsid w:val="003329AB"/>
    <w:rsid w:val="00334059"/>
    <w:rsid w:val="003407B3"/>
    <w:rsid w:val="003647C7"/>
    <w:rsid w:val="003700AF"/>
    <w:rsid w:val="00371EF7"/>
    <w:rsid w:val="0037604A"/>
    <w:rsid w:val="0038069A"/>
    <w:rsid w:val="00392C13"/>
    <w:rsid w:val="00397418"/>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0791C"/>
    <w:rsid w:val="004131C6"/>
    <w:rsid w:val="004177C1"/>
    <w:rsid w:val="00421F8A"/>
    <w:rsid w:val="004224AA"/>
    <w:rsid w:val="00426905"/>
    <w:rsid w:val="00426AC0"/>
    <w:rsid w:val="00436126"/>
    <w:rsid w:val="004423D4"/>
    <w:rsid w:val="004426CF"/>
    <w:rsid w:val="004434D1"/>
    <w:rsid w:val="00443DD4"/>
    <w:rsid w:val="00443F30"/>
    <w:rsid w:val="00446754"/>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165F"/>
    <w:rsid w:val="005E5CE2"/>
    <w:rsid w:val="005F4D80"/>
    <w:rsid w:val="005F7A1F"/>
    <w:rsid w:val="00601B22"/>
    <w:rsid w:val="00606F7A"/>
    <w:rsid w:val="00611C06"/>
    <w:rsid w:val="0061322E"/>
    <w:rsid w:val="00617B60"/>
    <w:rsid w:val="006351B8"/>
    <w:rsid w:val="00635F01"/>
    <w:rsid w:val="00636419"/>
    <w:rsid w:val="00642C44"/>
    <w:rsid w:val="006437BF"/>
    <w:rsid w:val="0065219D"/>
    <w:rsid w:val="00654B78"/>
    <w:rsid w:val="00665756"/>
    <w:rsid w:val="006716E6"/>
    <w:rsid w:val="00674162"/>
    <w:rsid w:val="006753EA"/>
    <w:rsid w:val="00677656"/>
    <w:rsid w:val="0068025F"/>
    <w:rsid w:val="006802D0"/>
    <w:rsid w:val="0068055B"/>
    <w:rsid w:val="00680D13"/>
    <w:rsid w:val="00695DA5"/>
    <w:rsid w:val="0069656D"/>
    <w:rsid w:val="006A4B94"/>
    <w:rsid w:val="006A653C"/>
    <w:rsid w:val="006A6C08"/>
    <w:rsid w:val="006B0FCE"/>
    <w:rsid w:val="006B0FDD"/>
    <w:rsid w:val="006B2F9C"/>
    <w:rsid w:val="006B3346"/>
    <w:rsid w:val="006B647B"/>
    <w:rsid w:val="006B7A2D"/>
    <w:rsid w:val="006B7B5E"/>
    <w:rsid w:val="006C21C3"/>
    <w:rsid w:val="006C2706"/>
    <w:rsid w:val="006D6101"/>
    <w:rsid w:val="006D6D17"/>
    <w:rsid w:val="006E0974"/>
    <w:rsid w:val="006E12F1"/>
    <w:rsid w:val="006E2165"/>
    <w:rsid w:val="006E3458"/>
    <w:rsid w:val="006F54EF"/>
    <w:rsid w:val="006F6616"/>
    <w:rsid w:val="006F7EDA"/>
    <w:rsid w:val="00700119"/>
    <w:rsid w:val="00713341"/>
    <w:rsid w:val="00714449"/>
    <w:rsid w:val="00722198"/>
    <w:rsid w:val="007226ED"/>
    <w:rsid w:val="007228D4"/>
    <w:rsid w:val="007244DB"/>
    <w:rsid w:val="00727A9C"/>
    <w:rsid w:val="007303C0"/>
    <w:rsid w:val="00730BC4"/>
    <w:rsid w:val="0073211A"/>
    <w:rsid w:val="00736A19"/>
    <w:rsid w:val="00746D2D"/>
    <w:rsid w:val="00747859"/>
    <w:rsid w:val="007536A0"/>
    <w:rsid w:val="007545EB"/>
    <w:rsid w:val="00754BF4"/>
    <w:rsid w:val="00764327"/>
    <w:rsid w:val="00767F71"/>
    <w:rsid w:val="007718E7"/>
    <w:rsid w:val="007911E6"/>
    <w:rsid w:val="00795B26"/>
    <w:rsid w:val="007A026A"/>
    <w:rsid w:val="007A0726"/>
    <w:rsid w:val="007A4F2E"/>
    <w:rsid w:val="007B02F2"/>
    <w:rsid w:val="007B74A0"/>
    <w:rsid w:val="007C2CE0"/>
    <w:rsid w:val="007C4DCE"/>
    <w:rsid w:val="007D370E"/>
    <w:rsid w:val="007D54F6"/>
    <w:rsid w:val="007D7677"/>
    <w:rsid w:val="007E3060"/>
    <w:rsid w:val="007E3706"/>
    <w:rsid w:val="007E3845"/>
    <w:rsid w:val="007F2510"/>
    <w:rsid w:val="007F54B3"/>
    <w:rsid w:val="007F75B6"/>
    <w:rsid w:val="00800506"/>
    <w:rsid w:val="0080436A"/>
    <w:rsid w:val="008045E5"/>
    <w:rsid w:val="00806BB0"/>
    <w:rsid w:val="00810541"/>
    <w:rsid w:val="00810749"/>
    <w:rsid w:val="008214F3"/>
    <w:rsid w:val="0082756A"/>
    <w:rsid w:val="0083280D"/>
    <w:rsid w:val="008355A2"/>
    <w:rsid w:val="00835D81"/>
    <w:rsid w:val="00835FF9"/>
    <w:rsid w:val="008367BF"/>
    <w:rsid w:val="00836C75"/>
    <w:rsid w:val="00843AFE"/>
    <w:rsid w:val="00843B31"/>
    <w:rsid w:val="00843CEB"/>
    <w:rsid w:val="00846AEE"/>
    <w:rsid w:val="008507D5"/>
    <w:rsid w:val="00854A59"/>
    <w:rsid w:val="008552FD"/>
    <w:rsid w:val="008579C2"/>
    <w:rsid w:val="0086326E"/>
    <w:rsid w:val="00870E52"/>
    <w:rsid w:val="00881273"/>
    <w:rsid w:val="008824A4"/>
    <w:rsid w:val="008855B0"/>
    <w:rsid w:val="008946EC"/>
    <w:rsid w:val="00894B23"/>
    <w:rsid w:val="008975D9"/>
    <w:rsid w:val="008A1181"/>
    <w:rsid w:val="008A331B"/>
    <w:rsid w:val="008A390D"/>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10E33"/>
    <w:rsid w:val="0091283E"/>
    <w:rsid w:val="00913BD2"/>
    <w:rsid w:val="00913CC2"/>
    <w:rsid w:val="00914004"/>
    <w:rsid w:val="00915F3E"/>
    <w:rsid w:val="00923F35"/>
    <w:rsid w:val="009253C2"/>
    <w:rsid w:val="0093517D"/>
    <w:rsid w:val="00936F86"/>
    <w:rsid w:val="009420F8"/>
    <w:rsid w:val="009446F0"/>
    <w:rsid w:val="00950DB0"/>
    <w:rsid w:val="0095137E"/>
    <w:rsid w:val="00954494"/>
    <w:rsid w:val="00954B8E"/>
    <w:rsid w:val="00954FC3"/>
    <w:rsid w:val="0096066A"/>
    <w:rsid w:val="009728E0"/>
    <w:rsid w:val="009736DC"/>
    <w:rsid w:val="00975C55"/>
    <w:rsid w:val="009769B8"/>
    <w:rsid w:val="009819BA"/>
    <w:rsid w:val="0098291C"/>
    <w:rsid w:val="00982B46"/>
    <w:rsid w:val="00982C7B"/>
    <w:rsid w:val="00990CE7"/>
    <w:rsid w:val="00992156"/>
    <w:rsid w:val="00997675"/>
    <w:rsid w:val="009A0DC5"/>
    <w:rsid w:val="009A1C91"/>
    <w:rsid w:val="009A4BA6"/>
    <w:rsid w:val="009A67CC"/>
    <w:rsid w:val="009C43C2"/>
    <w:rsid w:val="009D14D4"/>
    <w:rsid w:val="009D3CF6"/>
    <w:rsid w:val="009D5661"/>
    <w:rsid w:val="009E3AE2"/>
    <w:rsid w:val="00A01897"/>
    <w:rsid w:val="00A01B75"/>
    <w:rsid w:val="00A01F86"/>
    <w:rsid w:val="00A04187"/>
    <w:rsid w:val="00A11B7E"/>
    <w:rsid w:val="00A2721E"/>
    <w:rsid w:val="00A27AD4"/>
    <w:rsid w:val="00A3216B"/>
    <w:rsid w:val="00A32EB4"/>
    <w:rsid w:val="00A333A6"/>
    <w:rsid w:val="00A43B97"/>
    <w:rsid w:val="00A53779"/>
    <w:rsid w:val="00A6195F"/>
    <w:rsid w:val="00A66ECD"/>
    <w:rsid w:val="00A8122F"/>
    <w:rsid w:val="00A87DD2"/>
    <w:rsid w:val="00A95A1D"/>
    <w:rsid w:val="00A97527"/>
    <w:rsid w:val="00AA3236"/>
    <w:rsid w:val="00AB1B40"/>
    <w:rsid w:val="00AB77A5"/>
    <w:rsid w:val="00AD0922"/>
    <w:rsid w:val="00AD1946"/>
    <w:rsid w:val="00AD270C"/>
    <w:rsid w:val="00AD399F"/>
    <w:rsid w:val="00B04D8E"/>
    <w:rsid w:val="00B079E1"/>
    <w:rsid w:val="00B131B0"/>
    <w:rsid w:val="00B132CB"/>
    <w:rsid w:val="00B15CED"/>
    <w:rsid w:val="00B233CE"/>
    <w:rsid w:val="00B25D60"/>
    <w:rsid w:val="00B26364"/>
    <w:rsid w:val="00B31D0E"/>
    <w:rsid w:val="00B35B8F"/>
    <w:rsid w:val="00B368D5"/>
    <w:rsid w:val="00B43BCB"/>
    <w:rsid w:val="00B53350"/>
    <w:rsid w:val="00B6110F"/>
    <w:rsid w:val="00B67A4C"/>
    <w:rsid w:val="00B704F1"/>
    <w:rsid w:val="00B756AE"/>
    <w:rsid w:val="00B75A93"/>
    <w:rsid w:val="00B8150B"/>
    <w:rsid w:val="00B823FE"/>
    <w:rsid w:val="00B86D61"/>
    <w:rsid w:val="00B938DF"/>
    <w:rsid w:val="00B93978"/>
    <w:rsid w:val="00B9399B"/>
    <w:rsid w:val="00BA02CC"/>
    <w:rsid w:val="00BA2171"/>
    <w:rsid w:val="00BA2634"/>
    <w:rsid w:val="00BA2739"/>
    <w:rsid w:val="00BB2A3D"/>
    <w:rsid w:val="00BB4D36"/>
    <w:rsid w:val="00BB6623"/>
    <w:rsid w:val="00BB78EA"/>
    <w:rsid w:val="00BC01FD"/>
    <w:rsid w:val="00BD0EEF"/>
    <w:rsid w:val="00BD40AF"/>
    <w:rsid w:val="00BD6F23"/>
    <w:rsid w:val="00BF0102"/>
    <w:rsid w:val="00BF0AF8"/>
    <w:rsid w:val="00BF3051"/>
    <w:rsid w:val="00BF359D"/>
    <w:rsid w:val="00BF5899"/>
    <w:rsid w:val="00BF7559"/>
    <w:rsid w:val="00C018EA"/>
    <w:rsid w:val="00C03D80"/>
    <w:rsid w:val="00C13342"/>
    <w:rsid w:val="00C14D8E"/>
    <w:rsid w:val="00C17220"/>
    <w:rsid w:val="00C215A5"/>
    <w:rsid w:val="00C225F0"/>
    <w:rsid w:val="00C2617E"/>
    <w:rsid w:val="00C34133"/>
    <w:rsid w:val="00C350C2"/>
    <w:rsid w:val="00C41B0E"/>
    <w:rsid w:val="00C43861"/>
    <w:rsid w:val="00C46FA5"/>
    <w:rsid w:val="00C6038B"/>
    <w:rsid w:val="00C63A78"/>
    <w:rsid w:val="00C646EA"/>
    <w:rsid w:val="00C66CD5"/>
    <w:rsid w:val="00C7050F"/>
    <w:rsid w:val="00C75E61"/>
    <w:rsid w:val="00C775B2"/>
    <w:rsid w:val="00C77667"/>
    <w:rsid w:val="00C779A7"/>
    <w:rsid w:val="00C77CA5"/>
    <w:rsid w:val="00C82CB4"/>
    <w:rsid w:val="00C95309"/>
    <w:rsid w:val="00CA3217"/>
    <w:rsid w:val="00CA46D4"/>
    <w:rsid w:val="00CA781D"/>
    <w:rsid w:val="00CA79B9"/>
    <w:rsid w:val="00CB1902"/>
    <w:rsid w:val="00CD05DC"/>
    <w:rsid w:val="00CD0D88"/>
    <w:rsid w:val="00CD3288"/>
    <w:rsid w:val="00CD5D9E"/>
    <w:rsid w:val="00CE1D72"/>
    <w:rsid w:val="00CE78F4"/>
    <w:rsid w:val="00D02F09"/>
    <w:rsid w:val="00D102AD"/>
    <w:rsid w:val="00D10746"/>
    <w:rsid w:val="00D246D4"/>
    <w:rsid w:val="00D24C38"/>
    <w:rsid w:val="00D256BA"/>
    <w:rsid w:val="00D329BF"/>
    <w:rsid w:val="00D356A3"/>
    <w:rsid w:val="00D36977"/>
    <w:rsid w:val="00D41E64"/>
    <w:rsid w:val="00D44079"/>
    <w:rsid w:val="00D4419C"/>
    <w:rsid w:val="00D45458"/>
    <w:rsid w:val="00D45CA5"/>
    <w:rsid w:val="00D45F2B"/>
    <w:rsid w:val="00D46615"/>
    <w:rsid w:val="00D540F2"/>
    <w:rsid w:val="00D559EE"/>
    <w:rsid w:val="00D61E41"/>
    <w:rsid w:val="00D647D1"/>
    <w:rsid w:val="00D670AE"/>
    <w:rsid w:val="00D679F5"/>
    <w:rsid w:val="00D761AC"/>
    <w:rsid w:val="00D763D1"/>
    <w:rsid w:val="00D76E05"/>
    <w:rsid w:val="00D82291"/>
    <w:rsid w:val="00D85997"/>
    <w:rsid w:val="00D95EF7"/>
    <w:rsid w:val="00D970AC"/>
    <w:rsid w:val="00DA3FE8"/>
    <w:rsid w:val="00DA672C"/>
    <w:rsid w:val="00DB066C"/>
    <w:rsid w:val="00DB4FD0"/>
    <w:rsid w:val="00DC6B79"/>
    <w:rsid w:val="00DC7031"/>
    <w:rsid w:val="00DC76D5"/>
    <w:rsid w:val="00DD1856"/>
    <w:rsid w:val="00DE00D5"/>
    <w:rsid w:val="00DE11D2"/>
    <w:rsid w:val="00DE3772"/>
    <w:rsid w:val="00DE608D"/>
    <w:rsid w:val="00DF48D4"/>
    <w:rsid w:val="00E220C1"/>
    <w:rsid w:val="00E252E3"/>
    <w:rsid w:val="00E32001"/>
    <w:rsid w:val="00E33376"/>
    <w:rsid w:val="00E3516B"/>
    <w:rsid w:val="00E35522"/>
    <w:rsid w:val="00E35D32"/>
    <w:rsid w:val="00E37E7E"/>
    <w:rsid w:val="00E421E2"/>
    <w:rsid w:val="00E45EF5"/>
    <w:rsid w:val="00E52C8B"/>
    <w:rsid w:val="00E52D9D"/>
    <w:rsid w:val="00E54BA8"/>
    <w:rsid w:val="00E6016D"/>
    <w:rsid w:val="00E6082C"/>
    <w:rsid w:val="00E61C47"/>
    <w:rsid w:val="00E65F28"/>
    <w:rsid w:val="00E66DE2"/>
    <w:rsid w:val="00E7764A"/>
    <w:rsid w:val="00E82399"/>
    <w:rsid w:val="00E853D1"/>
    <w:rsid w:val="00E861F2"/>
    <w:rsid w:val="00E92E8A"/>
    <w:rsid w:val="00E93BE9"/>
    <w:rsid w:val="00E9652F"/>
    <w:rsid w:val="00EA19D1"/>
    <w:rsid w:val="00EA2AE4"/>
    <w:rsid w:val="00EA6E07"/>
    <w:rsid w:val="00EA7BC8"/>
    <w:rsid w:val="00EB0100"/>
    <w:rsid w:val="00EB0C56"/>
    <w:rsid w:val="00EB3BD9"/>
    <w:rsid w:val="00EB4ABD"/>
    <w:rsid w:val="00EB52C1"/>
    <w:rsid w:val="00EB5B4B"/>
    <w:rsid w:val="00EB727D"/>
    <w:rsid w:val="00EC0092"/>
    <w:rsid w:val="00EC3735"/>
    <w:rsid w:val="00EC44FA"/>
    <w:rsid w:val="00EC784A"/>
    <w:rsid w:val="00ED348A"/>
    <w:rsid w:val="00ED5EB6"/>
    <w:rsid w:val="00ED7C6D"/>
    <w:rsid w:val="00EE65DB"/>
    <w:rsid w:val="00F051E2"/>
    <w:rsid w:val="00F13FC0"/>
    <w:rsid w:val="00F265DA"/>
    <w:rsid w:val="00F30867"/>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84D2D"/>
    <w:rsid w:val="00F9198F"/>
    <w:rsid w:val="00FA267C"/>
    <w:rsid w:val="00FA2BC1"/>
    <w:rsid w:val="00FA435E"/>
    <w:rsid w:val="00FA4C19"/>
    <w:rsid w:val="00FA5EF1"/>
    <w:rsid w:val="00FB31F9"/>
    <w:rsid w:val="00FB7BF0"/>
    <w:rsid w:val="00FC67B1"/>
    <w:rsid w:val="00FD3F6D"/>
    <w:rsid w:val="00FD45BD"/>
    <w:rsid w:val="00FD52D5"/>
    <w:rsid w:val="00FE3802"/>
    <w:rsid w:val="00FF390F"/>
    <w:rsid w:val="00FF40B3"/>
    <w:rsid w:val="01383D38"/>
    <w:rsid w:val="030579D5"/>
    <w:rsid w:val="05235BBF"/>
    <w:rsid w:val="057A6F83"/>
    <w:rsid w:val="088C04B0"/>
    <w:rsid w:val="09A23D87"/>
    <w:rsid w:val="0C006D9B"/>
    <w:rsid w:val="0DA32D00"/>
    <w:rsid w:val="12EA5FE1"/>
    <w:rsid w:val="16A95727"/>
    <w:rsid w:val="18282018"/>
    <w:rsid w:val="184B3E83"/>
    <w:rsid w:val="1A3D00A5"/>
    <w:rsid w:val="1D524DB7"/>
    <w:rsid w:val="1DA73F18"/>
    <w:rsid w:val="1E4B2C37"/>
    <w:rsid w:val="1E6225BB"/>
    <w:rsid w:val="231747FC"/>
    <w:rsid w:val="260C121F"/>
    <w:rsid w:val="2A0D2925"/>
    <w:rsid w:val="2B4431B2"/>
    <w:rsid w:val="2CA37518"/>
    <w:rsid w:val="2FFE5B53"/>
    <w:rsid w:val="308548EB"/>
    <w:rsid w:val="32CA33D5"/>
    <w:rsid w:val="33976056"/>
    <w:rsid w:val="3EA27591"/>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86C28DA"/>
    <w:rsid w:val="6D116F45"/>
    <w:rsid w:val="6F567E04"/>
    <w:rsid w:val="72384711"/>
    <w:rsid w:val="778C2829"/>
    <w:rsid w:val="77D7083D"/>
    <w:rsid w:val="7B646DB9"/>
    <w:rsid w:val="7CA44E90"/>
    <w:rsid w:val="7CCA4BCF"/>
    <w:rsid w:val="7D042080"/>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EF54A-F7D6-4F46-8B36-F611B48C05A6}">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9</Pages>
  <Words>584</Words>
  <Characters>3330</Characters>
  <Lines>27</Lines>
  <Paragraphs>7</Paragraphs>
  <TotalTime>3</TotalTime>
  <ScaleCrop>false</ScaleCrop>
  <LinksUpToDate>false</LinksUpToDate>
  <CharactersWithSpaces>3907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2022-04-29T02:04:00Z</dcterms:created>
  <dc:creator>dzs</dc:creator>
  <cp:lastModifiedBy>Administrator</cp:lastModifiedBy>
  <cp:lastPrinted>2024-05-15T01:45:29Z</cp:lastPrinted>
  <dcterms:modified xsi:type="dcterms:W3CDTF">2024-05-15T01:45:49Z</dcterms:modified>
  <dc:title>扬州自来水总公司工程材料招标邀请书</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F41B3D82BE8743739200A203D42B101F</vt:lpwstr>
  </property>
</Properties>
</file>