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86A7C">
      <w:pPr>
        <w:adjustRightInd w:val="0"/>
        <w:snapToGrid w:val="0"/>
        <w:spacing w:line="360" w:lineRule="auto"/>
        <w:jc w:val="center"/>
        <w:rPr>
          <w:rFonts w:ascii="仿宋_GB2312" w:hAnsi="宋体" w:eastAsia="仿宋_GB2312"/>
          <w:b/>
          <w:spacing w:val="28"/>
          <w:sz w:val="52"/>
          <w:szCs w:val="48"/>
        </w:rPr>
      </w:pPr>
    </w:p>
    <w:p w14:paraId="63F2F207">
      <w:pPr>
        <w:pStyle w:val="6"/>
        <w:ind w:left="0" w:leftChars="0"/>
        <w:jc w:val="center"/>
        <w:rPr>
          <w:rFonts w:hint="default"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扬州市上善建设工程有限公司</w:t>
      </w:r>
    </w:p>
    <w:p w14:paraId="3E683E5D">
      <w:pPr>
        <w:pStyle w:val="6"/>
        <w:ind w:left="0" w:leftChars="0"/>
        <w:jc w:val="center"/>
        <w:rPr>
          <w:rFonts w:hint="eastAsia" w:ascii="仿宋_GB2312" w:hAnsi="宋体" w:eastAsia="仿宋_GB2312"/>
          <w:b/>
          <w:spacing w:val="28"/>
          <w:sz w:val="48"/>
          <w:szCs w:val="48"/>
          <w:lang w:val="en-US" w:eastAsia="zh-CN"/>
        </w:rPr>
      </w:pPr>
      <w:r>
        <w:rPr>
          <w:rFonts w:hint="eastAsia" w:ascii="仿宋_GB2312" w:hAnsi="宋体" w:eastAsia="仿宋_GB2312"/>
          <w:b/>
          <w:spacing w:val="28"/>
          <w:sz w:val="48"/>
          <w:szCs w:val="48"/>
          <w:lang w:val="en-US" w:eastAsia="zh-CN"/>
        </w:rPr>
        <w:t>闸阀、止回阀及软接头</w:t>
      </w:r>
    </w:p>
    <w:p w14:paraId="042BDDAF">
      <w:pPr>
        <w:pStyle w:val="6"/>
        <w:ind w:left="0" w:leftChars="0"/>
        <w:jc w:val="center"/>
        <w:rPr>
          <w:rFonts w:ascii="仿宋_GB2312" w:hAnsi="宋体" w:eastAsia="仿宋_GB2312"/>
          <w:b/>
          <w:spacing w:val="28"/>
          <w:sz w:val="52"/>
          <w:szCs w:val="48"/>
        </w:rPr>
      </w:pPr>
      <w:r>
        <w:rPr>
          <w:rFonts w:hint="eastAsia" w:ascii="仿宋_GB2312" w:hAnsi="宋体" w:eastAsia="仿宋_GB2312"/>
          <w:b/>
          <w:spacing w:val="28"/>
          <w:sz w:val="48"/>
          <w:szCs w:val="48"/>
          <w:lang w:val="en-US" w:eastAsia="zh-CN"/>
        </w:rPr>
        <w:t>材料采购</w:t>
      </w:r>
    </w:p>
    <w:p w14:paraId="5227BC83">
      <w:pPr>
        <w:adjustRightInd w:val="0"/>
        <w:snapToGrid w:val="0"/>
        <w:spacing w:line="360" w:lineRule="auto"/>
        <w:ind w:firstLine="289" w:firstLineChars="50"/>
        <w:jc w:val="center"/>
        <w:rPr>
          <w:rFonts w:hint="eastAsia" w:ascii="仿宋_GB2312" w:hAnsi="宋体" w:eastAsia="仿宋_GB2312"/>
          <w:b/>
          <w:spacing w:val="28"/>
          <w:sz w:val="52"/>
          <w:szCs w:val="48"/>
        </w:rPr>
      </w:pPr>
    </w:p>
    <w:p w14:paraId="5B470C3B">
      <w:pPr>
        <w:pStyle w:val="6"/>
        <w:rPr>
          <w:rFonts w:hint="eastAsia" w:ascii="仿宋_GB2312" w:hAnsi="宋体" w:eastAsia="仿宋_GB2312"/>
          <w:b/>
          <w:spacing w:val="28"/>
          <w:sz w:val="52"/>
          <w:szCs w:val="48"/>
        </w:rPr>
      </w:pPr>
    </w:p>
    <w:p w14:paraId="2B90E047">
      <w:pPr>
        <w:rPr>
          <w:rFonts w:hint="eastAsia"/>
        </w:rPr>
      </w:pPr>
    </w:p>
    <w:p w14:paraId="09CE78E0">
      <w:pPr>
        <w:adjustRightInd w:val="0"/>
        <w:snapToGrid w:val="0"/>
        <w:spacing w:line="360" w:lineRule="auto"/>
        <w:ind w:firstLine="289" w:firstLineChars="50"/>
        <w:jc w:val="center"/>
        <w:rPr>
          <w:rFonts w:ascii="仿宋_GB2312" w:hAnsi="宋体" w:eastAsia="仿宋_GB2312"/>
          <w:b/>
          <w:snapToGrid w:val="0"/>
          <w:sz w:val="52"/>
          <w:szCs w:val="52"/>
        </w:rPr>
      </w:pPr>
      <w:r>
        <w:rPr>
          <w:rFonts w:hint="eastAsia" w:ascii="仿宋_GB2312" w:hAnsi="宋体" w:eastAsia="仿宋_GB2312"/>
          <w:b/>
          <w:spacing w:val="28"/>
          <w:sz w:val="52"/>
          <w:szCs w:val="48"/>
          <w:lang w:val="en-US" w:eastAsia="zh-CN"/>
        </w:rPr>
        <w:t>预</w:t>
      </w:r>
      <w:r>
        <w:rPr>
          <w:rFonts w:hint="eastAsia" w:ascii="仿宋_GB2312" w:hAnsi="宋体" w:eastAsia="仿宋_GB2312"/>
          <w:b/>
          <w:spacing w:val="28"/>
          <w:sz w:val="52"/>
          <w:szCs w:val="48"/>
        </w:rPr>
        <w:t>招标文件</w:t>
      </w:r>
    </w:p>
    <w:p w14:paraId="4E70D88C">
      <w:pPr>
        <w:adjustRightInd w:val="0"/>
        <w:snapToGrid w:val="0"/>
        <w:spacing w:line="360" w:lineRule="auto"/>
        <w:ind w:firstLine="289" w:firstLineChars="50"/>
        <w:jc w:val="center"/>
        <w:rPr>
          <w:rFonts w:hint="eastAsia" w:ascii="仿宋_GB2312" w:hAnsi="宋体" w:eastAsia="仿宋_GB2312"/>
          <w:b/>
          <w:spacing w:val="28"/>
          <w:sz w:val="52"/>
          <w:szCs w:val="48"/>
        </w:rPr>
      </w:pPr>
    </w:p>
    <w:p w14:paraId="52720595">
      <w:pPr>
        <w:adjustRightInd w:val="0"/>
        <w:snapToGrid w:val="0"/>
        <w:spacing w:line="360" w:lineRule="auto"/>
        <w:ind w:firstLine="289" w:firstLineChars="50"/>
        <w:jc w:val="center"/>
        <w:rPr>
          <w:rFonts w:hint="eastAsia" w:ascii="仿宋_GB2312" w:hAnsi="宋体" w:eastAsia="仿宋_GB2312"/>
          <w:b/>
          <w:spacing w:val="28"/>
          <w:sz w:val="52"/>
          <w:szCs w:val="48"/>
        </w:rPr>
      </w:pPr>
    </w:p>
    <w:p w14:paraId="6E143393">
      <w:pPr>
        <w:adjustRightInd w:val="0"/>
        <w:snapToGrid w:val="0"/>
        <w:spacing w:line="360" w:lineRule="auto"/>
        <w:ind w:firstLine="289" w:firstLineChars="50"/>
        <w:jc w:val="center"/>
        <w:rPr>
          <w:rFonts w:hint="eastAsia" w:ascii="仿宋_GB2312" w:hAnsi="宋体" w:eastAsia="仿宋_GB2312"/>
          <w:b/>
          <w:spacing w:val="28"/>
          <w:sz w:val="52"/>
          <w:szCs w:val="48"/>
        </w:rPr>
      </w:pPr>
    </w:p>
    <w:p w14:paraId="5A8196B3"/>
    <w:p w14:paraId="2A70286E">
      <w:pPr>
        <w:adjustRightInd w:val="0"/>
        <w:snapToGrid w:val="0"/>
        <w:spacing w:line="360" w:lineRule="auto"/>
        <w:ind w:firstLine="1446" w:firstLineChars="200"/>
        <w:jc w:val="center"/>
        <w:rPr>
          <w:rFonts w:ascii="仿宋_GB2312" w:hAnsi="宋体" w:eastAsia="仿宋_GB2312"/>
          <w:b/>
          <w:snapToGrid w:val="0"/>
          <w:sz w:val="72"/>
        </w:rPr>
      </w:pPr>
    </w:p>
    <w:p w14:paraId="3A693D90">
      <w:pPr>
        <w:adjustRightInd w:val="0"/>
        <w:snapToGrid w:val="0"/>
        <w:spacing w:line="480" w:lineRule="auto"/>
        <w:ind w:firstLine="1506" w:firstLineChars="500"/>
        <w:rPr>
          <w:rFonts w:ascii="仿宋_GB2312" w:hAnsi="宋体" w:eastAsia="仿宋_GB2312"/>
          <w:b/>
          <w:bCs/>
          <w:snapToGrid w:val="0"/>
          <w:sz w:val="28"/>
        </w:rPr>
      </w:pPr>
      <w:r>
        <w:rPr>
          <w:rFonts w:hint="eastAsia" w:ascii="仿宋_GB2312" w:hAnsi="宋体" w:eastAsia="仿宋_GB2312"/>
          <w:b/>
          <w:bCs/>
          <w:snapToGrid w:val="0"/>
          <w:sz w:val="30"/>
        </w:rPr>
        <w:t>招       标      人：</w:t>
      </w:r>
      <w:r>
        <w:rPr>
          <w:rFonts w:hint="eastAsia" w:ascii="仿宋_GB2312" w:hAnsi="宋体" w:eastAsia="仿宋_GB2312"/>
          <w:b/>
          <w:bCs/>
          <w:snapToGrid w:val="0"/>
          <w:sz w:val="30"/>
          <w:lang w:val="en-US" w:eastAsia="zh-CN"/>
        </w:rPr>
        <w:t>扬州市上善建设工程有限公司</w:t>
      </w:r>
    </w:p>
    <w:p w14:paraId="66A786A6">
      <w:pPr>
        <w:spacing w:line="460" w:lineRule="exact"/>
        <w:ind w:firstLine="1494" w:firstLineChars="496"/>
        <w:rPr>
          <w:rFonts w:eastAsia="黑体"/>
          <w:color w:val="FF0000"/>
          <w:sz w:val="36"/>
        </w:rPr>
      </w:pPr>
      <w:r>
        <w:rPr>
          <w:rFonts w:hint="eastAsia" w:ascii="仿宋_GB2312" w:hAnsi="宋体" w:eastAsia="仿宋_GB2312"/>
          <w:b/>
          <w:bCs/>
          <w:snapToGrid w:val="0"/>
          <w:sz w:val="30"/>
        </w:rPr>
        <w:t xml:space="preserve">发    放    日   期：  </w:t>
      </w:r>
      <w:r>
        <w:rPr>
          <w:rFonts w:ascii="宋体" w:hAnsi="宋体" w:eastAsia="宋体" w:cs="宋体"/>
          <w:b/>
          <w:bCs/>
          <w:color w:val="FF0000"/>
          <w:sz w:val="30"/>
          <w:szCs w:val="30"/>
          <w:u w:val="single"/>
        </w:rPr>
        <w:t>2024</w:t>
      </w:r>
      <w:r>
        <w:rPr>
          <w:rFonts w:ascii="宋体" w:hAnsi="宋体" w:eastAsia="宋体" w:cs="宋体"/>
          <w:b/>
          <w:bCs/>
          <w:color w:val="FF0000"/>
          <w:sz w:val="30"/>
          <w:szCs w:val="30"/>
        </w:rPr>
        <w:t>年</w:t>
      </w:r>
      <w:r>
        <w:rPr>
          <w:rFonts w:ascii="宋体" w:hAnsi="宋体" w:eastAsia="宋体" w:cs="宋体"/>
          <w:b/>
          <w:bCs/>
          <w:color w:val="FF0000"/>
          <w:sz w:val="30"/>
          <w:szCs w:val="30"/>
          <w:u w:val="single"/>
        </w:rPr>
        <w:t xml:space="preserve"> 12 </w:t>
      </w:r>
      <w:r>
        <w:rPr>
          <w:rFonts w:ascii="宋体" w:hAnsi="宋体" w:eastAsia="宋体" w:cs="宋体"/>
          <w:b/>
          <w:bCs/>
          <w:color w:val="FF0000"/>
          <w:sz w:val="30"/>
          <w:szCs w:val="30"/>
        </w:rPr>
        <w:t>月</w:t>
      </w:r>
      <w:r>
        <w:rPr>
          <w:rFonts w:ascii="宋体" w:hAnsi="宋体" w:eastAsia="宋体" w:cs="宋体"/>
          <w:b/>
          <w:bCs/>
          <w:color w:val="FF0000"/>
          <w:sz w:val="30"/>
          <w:szCs w:val="30"/>
          <w:u w:val="single"/>
        </w:rPr>
        <w:t xml:space="preserve"> 11 </w:t>
      </w:r>
      <w:r>
        <w:rPr>
          <w:rFonts w:ascii="宋体" w:hAnsi="宋体" w:eastAsia="宋体" w:cs="宋体"/>
          <w:b/>
          <w:bCs/>
          <w:color w:val="FF0000"/>
          <w:sz w:val="30"/>
          <w:szCs w:val="30"/>
        </w:rPr>
        <w:t>日</w:t>
      </w:r>
    </w:p>
    <w:p w14:paraId="44C9A331">
      <w:pPr>
        <w:spacing w:line="360" w:lineRule="auto"/>
        <w:outlineLvl w:val="0"/>
        <w:rPr>
          <w:rFonts w:ascii="宋体" w:hAnsi="宋体"/>
          <w:b/>
          <w:sz w:val="36"/>
          <w:szCs w:val="36"/>
        </w:rPr>
      </w:pPr>
    </w:p>
    <w:p w14:paraId="629F68F6">
      <w:pPr>
        <w:spacing w:line="360" w:lineRule="auto"/>
        <w:jc w:val="both"/>
        <w:outlineLvl w:val="0"/>
        <w:rPr>
          <w:rFonts w:ascii="宋体" w:hAnsi="宋体"/>
          <w:b/>
          <w:sz w:val="36"/>
          <w:szCs w:val="36"/>
        </w:rPr>
      </w:pPr>
    </w:p>
    <w:p w14:paraId="7D336961">
      <w:pPr>
        <w:spacing w:line="360" w:lineRule="auto"/>
        <w:jc w:val="both"/>
        <w:outlineLvl w:val="0"/>
        <w:rPr>
          <w:rFonts w:ascii="宋体" w:hAnsi="宋体"/>
          <w:b/>
          <w:sz w:val="36"/>
          <w:szCs w:val="36"/>
        </w:rPr>
      </w:pPr>
    </w:p>
    <w:p w14:paraId="5CB81BFA">
      <w:pPr>
        <w:pStyle w:val="6"/>
        <w:ind w:left="1260"/>
      </w:pPr>
    </w:p>
    <w:p w14:paraId="64DB0A7A">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5BE5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368C4DC7">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14:paraId="6E57DB3D">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7CB8F63">
            <w:pPr>
              <w:spacing w:line="360" w:lineRule="auto"/>
              <w:ind w:firstLine="2415" w:firstLineChars="1150"/>
              <w:rPr>
                <w:rFonts w:ascii="宋体" w:hAnsi="宋体"/>
                <w:szCs w:val="21"/>
              </w:rPr>
            </w:pPr>
            <w:r>
              <w:rPr>
                <w:rFonts w:hint="eastAsia" w:ascii="宋体" w:hAnsi="宋体"/>
                <w:szCs w:val="21"/>
              </w:rPr>
              <w:t>内    容</w:t>
            </w:r>
          </w:p>
        </w:tc>
      </w:tr>
      <w:tr w14:paraId="787F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4E72168C">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14:paraId="5727CC18">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0B799E1">
            <w:pPr>
              <w:spacing w:line="360" w:lineRule="auto"/>
              <w:rPr>
                <w:rFonts w:hint="default" w:ascii="宋体" w:hAnsi="宋体" w:eastAsia="仿宋_GB2312"/>
                <w:sz w:val="24"/>
                <w:lang w:val="en-US" w:eastAsia="zh-CN"/>
              </w:rPr>
            </w:pPr>
            <w:r>
              <w:rPr>
                <w:rFonts w:hint="default"/>
                <w:lang w:val="en-US" w:eastAsia="zh-CN"/>
              </w:rPr>
              <w:t>闸阀、止回阀及软接头材料采购</w:t>
            </w:r>
          </w:p>
        </w:tc>
      </w:tr>
      <w:tr w14:paraId="79430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74C3EF66">
            <w:pPr>
              <w:spacing w:line="360" w:lineRule="auto"/>
              <w:jc w:val="center"/>
              <w:rPr>
                <w:rFonts w:hint="eastAsia" w:ascii="宋体" w:hAnsi="宋体" w:eastAsia="宋体"/>
                <w:szCs w:val="21"/>
                <w:lang w:eastAsia="zh-CN"/>
              </w:rPr>
            </w:pP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14:paraId="20B0A1B2">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09EBEF5">
            <w:pPr>
              <w:spacing w:line="360" w:lineRule="auto"/>
              <w:rPr>
                <w:rFonts w:ascii="宋体" w:hAnsi="宋体"/>
                <w:color w:val="FF0000"/>
                <w:szCs w:val="21"/>
              </w:rPr>
            </w:pPr>
            <w:r>
              <w:rPr>
                <w:rFonts w:hint="eastAsia" w:ascii="宋体" w:hAnsi="宋体"/>
                <w:color w:val="FF0000"/>
                <w:szCs w:val="21"/>
                <w:lang w:val="en-US" w:eastAsia="zh-CN"/>
              </w:rPr>
              <w:t>公开</w:t>
            </w:r>
            <w:r>
              <w:rPr>
                <w:rFonts w:hint="eastAsia" w:ascii="宋体" w:hAnsi="宋体"/>
                <w:color w:val="FF0000"/>
                <w:szCs w:val="21"/>
              </w:rPr>
              <w:t>招标</w:t>
            </w:r>
          </w:p>
        </w:tc>
      </w:tr>
      <w:tr w14:paraId="74723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6E59D89">
            <w:pPr>
              <w:spacing w:line="360" w:lineRule="auto"/>
              <w:jc w:val="center"/>
              <w:rPr>
                <w:rFonts w:hint="eastAsia" w:ascii="宋体" w:hAnsi="宋体" w:eastAsia="宋体"/>
                <w:szCs w:val="21"/>
                <w:lang w:eastAsia="zh-CN"/>
              </w:rPr>
            </w:pP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14:paraId="712843D9">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DE239C2">
            <w:pPr>
              <w:spacing w:line="380" w:lineRule="exact"/>
              <w:rPr>
                <w:rFonts w:hint="default" w:eastAsia="宋体"/>
                <w:lang w:val="en-US" w:eastAsia="zh-CN"/>
              </w:rPr>
            </w:pPr>
            <w:r>
              <w:rPr>
                <w:rFonts w:hint="eastAsia"/>
                <w:lang w:val="en-US" w:eastAsia="zh-CN"/>
              </w:rPr>
              <w:t>见附表</w:t>
            </w:r>
          </w:p>
        </w:tc>
      </w:tr>
      <w:tr w14:paraId="52574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53B5F4">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14:paraId="6C919605">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EC203CB">
            <w:pPr>
              <w:spacing w:line="360" w:lineRule="auto"/>
              <w:rPr>
                <w:rFonts w:hint="default" w:ascii="宋体" w:hAnsi="宋体" w:eastAsia="宋体" w:cs="Times New Roman"/>
                <w:color w:val="auto"/>
                <w:kern w:val="2"/>
                <w:sz w:val="21"/>
                <w:szCs w:val="21"/>
                <w:lang w:val="en-US" w:eastAsia="zh-CN" w:bidi="ar-SA"/>
              </w:rPr>
            </w:pPr>
            <w:r>
              <w:rPr>
                <w:rFonts w:hint="eastAsia" w:ascii="宋体" w:hAnsi="宋体" w:cs="Times New Roman"/>
                <w:color w:val="auto"/>
                <w:kern w:val="2"/>
                <w:sz w:val="21"/>
                <w:szCs w:val="21"/>
                <w:lang w:val="en-US" w:eastAsia="zh-CN" w:bidi="ar-SA"/>
              </w:rPr>
              <w:t>详见招标控制清单</w:t>
            </w:r>
          </w:p>
        </w:tc>
      </w:tr>
      <w:tr w14:paraId="17CF0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2183BC9">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14:paraId="24F066F2">
            <w:pPr>
              <w:spacing w:line="360" w:lineRule="auto"/>
              <w:jc w:val="center"/>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E9A4D79">
            <w:pPr>
              <w:spacing w:line="360" w:lineRule="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固定单价</w:t>
            </w:r>
          </w:p>
        </w:tc>
      </w:tr>
      <w:tr w14:paraId="2645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61713434">
            <w:pPr>
              <w:spacing w:line="360" w:lineRule="auto"/>
              <w:jc w:val="center"/>
              <w:rPr>
                <w:rFonts w:hint="eastAsia" w:ascii="宋体" w:hAnsi="宋体" w:eastAsia="宋体"/>
                <w:szCs w:val="21"/>
                <w:lang w:eastAsia="zh-CN"/>
              </w:rPr>
            </w:pP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14:paraId="670CAEB2">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E338DC1">
            <w:pPr>
              <w:spacing w:line="360" w:lineRule="auto"/>
              <w:rPr>
                <w:rFonts w:ascii="宋体" w:hAnsi="宋体"/>
                <w:color w:val="FF0000"/>
                <w:szCs w:val="21"/>
              </w:rPr>
            </w:pPr>
            <w:r>
              <w:rPr>
                <w:rFonts w:hint="eastAsia" w:ascii="宋体" w:hAnsi="宋体"/>
                <w:szCs w:val="21"/>
              </w:rPr>
              <w:t>见附表</w:t>
            </w:r>
          </w:p>
        </w:tc>
      </w:tr>
      <w:tr w14:paraId="6B83F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2F6A7952">
            <w:pPr>
              <w:spacing w:line="360" w:lineRule="auto"/>
              <w:jc w:val="center"/>
              <w:rPr>
                <w:rFonts w:hint="eastAsia" w:ascii="宋体" w:hAnsi="宋体" w:eastAsia="宋体"/>
                <w:szCs w:val="21"/>
                <w:lang w:eastAsia="zh-CN"/>
              </w:rPr>
            </w:pP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14:paraId="077A326E">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4C91764">
            <w:pPr>
              <w:spacing w:line="360" w:lineRule="auto"/>
              <w:rPr>
                <w:rFonts w:ascii="宋体" w:hAnsi="宋体"/>
                <w:color w:val="000000"/>
                <w:szCs w:val="21"/>
              </w:rPr>
            </w:pPr>
            <w:r>
              <w:rPr>
                <w:rFonts w:hint="eastAsia" w:ascii="宋体" w:hAnsi="宋体"/>
                <w:color w:val="000000"/>
                <w:szCs w:val="21"/>
              </w:rPr>
              <w:t>通知送货后3天之内</w:t>
            </w:r>
          </w:p>
        </w:tc>
      </w:tr>
      <w:tr w14:paraId="5CF6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0F181DFC">
            <w:pPr>
              <w:spacing w:line="360" w:lineRule="auto"/>
              <w:jc w:val="center"/>
              <w:rPr>
                <w:rFonts w:hint="eastAsia" w:ascii="宋体" w:hAnsi="宋体" w:eastAsia="宋体"/>
                <w:szCs w:val="21"/>
                <w:lang w:eastAsia="zh-CN"/>
              </w:rPr>
            </w:pPr>
            <w:r>
              <w:rPr>
                <w:rFonts w:hint="eastAsia" w:ascii="宋体" w:hAnsi="宋体"/>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vAlign w:val="center"/>
          </w:tcPr>
          <w:p w14:paraId="1A605018">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AEE2262">
            <w:pPr>
              <w:spacing w:line="360" w:lineRule="auto"/>
              <w:rPr>
                <w:rFonts w:ascii="宋体" w:hAnsi="宋体"/>
                <w:b/>
                <w:szCs w:val="21"/>
              </w:rPr>
            </w:pPr>
            <w:r>
              <w:rPr>
                <w:rFonts w:hint="eastAsia" w:ascii="Arial" w:hAnsi="宋体"/>
                <w:bCs/>
                <w:iCs/>
                <w:szCs w:val="28"/>
              </w:rPr>
              <w:t>在投标文件中注明</w:t>
            </w:r>
          </w:p>
        </w:tc>
      </w:tr>
      <w:tr w14:paraId="1015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4C1486B0">
            <w:pPr>
              <w:spacing w:line="360" w:lineRule="auto"/>
              <w:jc w:val="center"/>
              <w:rPr>
                <w:rFonts w:hint="eastAsia" w:ascii="宋体" w:hAnsi="宋体" w:eastAsia="宋体"/>
                <w:szCs w:val="21"/>
                <w:lang w:eastAsia="zh-CN"/>
              </w:rPr>
            </w:pPr>
            <w:r>
              <w:rPr>
                <w:rFonts w:hint="eastAsia" w:ascii="宋体" w:hAnsi="宋体"/>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vAlign w:val="center"/>
          </w:tcPr>
          <w:p w14:paraId="3709201F">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3F43614">
            <w:pPr>
              <w:spacing w:line="360" w:lineRule="auto"/>
              <w:rPr>
                <w:rFonts w:ascii="宋体" w:hAnsi="宋体"/>
                <w:szCs w:val="21"/>
              </w:rPr>
            </w:pPr>
            <w:r>
              <w:rPr>
                <w:rFonts w:hint="eastAsia" w:ascii="宋体" w:hAnsi="宋体"/>
                <w:szCs w:val="21"/>
              </w:rPr>
              <w:t>招标方指定的地点</w:t>
            </w:r>
          </w:p>
        </w:tc>
      </w:tr>
      <w:tr w14:paraId="3B39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1FA1530C">
            <w:pPr>
              <w:spacing w:line="360" w:lineRule="auto"/>
              <w:jc w:val="center"/>
              <w:rPr>
                <w:rFonts w:hint="default" w:ascii="宋体" w:hAnsi="宋体" w:eastAsia="宋体"/>
                <w:szCs w:val="21"/>
                <w:lang w:val="en-US" w:eastAsia="zh-CN"/>
              </w:rPr>
            </w:pPr>
            <w:r>
              <w:rPr>
                <w:rFonts w:hint="eastAsia" w:ascii="宋体" w:hAnsi="宋体"/>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vAlign w:val="center"/>
          </w:tcPr>
          <w:p w14:paraId="48B6A049">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BEFC26C">
            <w:pPr>
              <w:pStyle w:val="13"/>
              <w:keepNext w:val="0"/>
              <w:keepLines w:val="0"/>
              <w:widowControl/>
              <w:suppressLineNumbers w:val="0"/>
              <w:spacing w:before="0" w:beforeAutospacing="1" w:after="0" w:afterAutospacing="1" w:line="27" w:lineRule="atLeast"/>
              <w:ind w:left="0" w:right="0"/>
              <w:rPr>
                <w:rFonts w:hint="eastAsia" w:ascii="宋体" w:hAnsi="宋体" w:eastAsia="宋体"/>
                <w:szCs w:val="21"/>
                <w:lang w:eastAsia="zh-CN"/>
              </w:rPr>
            </w:pPr>
            <w:r>
              <w:rPr>
                <w:rFonts w:hint="eastAsia" w:ascii="宋体" w:hAnsi="宋体" w:eastAsia="宋体" w:cs="Times New Roman"/>
                <w:kern w:val="2"/>
                <w:sz w:val="21"/>
                <w:szCs w:val="21"/>
                <w:lang w:val="en-US" w:eastAsia="zh-CN" w:bidi="ar-SA"/>
              </w:rPr>
              <w:t>扬州市上善建设工程有限公司</w:t>
            </w:r>
          </w:p>
        </w:tc>
      </w:tr>
      <w:tr w14:paraId="2302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5728D59F">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1</w:t>
            </w:r>
          </w:p>
        </w:tc>
        <w:tc>
          <w:tcPr>
            <w:tcW w:w="2106" w:type="dxa"/>
            <w:tcBorders>
              <w:top w:val="single" w:color="auto" w:sz="4" w:space="0"/>
              <w:left w:val="single" w:color="auto" w:sz="4" w:space="0"/>
              <w:bottom w:val="single" w:color="auto" w:sz="4" w:space="0"/>
              <w:right w:val="single" w:color="auto" w:sz="4" w:space="0"/>
            </w:tcBorders>
            <w:vAlign w:val="center"/>
          </w:tcPr>
          <w:p w14:paraId="475E0E18">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8BB2B6B">
            <w:pPr>
              <w:spacing w:line="360" w:lineRule="auto"/>
              <w:rPr>
                <w:rFonts w:ascii="宋体" w:hAnsi="宋体"/>
                <w:szCs w:val="21"/>
              </w:rPr>
            </w:pPr>
            <w:r>
              <w:rPr>
                <w:rFonts w:hint="eastAsia" w:ascii="宋体" w:hAnsi="宋体"/>
                <w:szCs w:val="21"/>
              </w:rPr>
              <w:t>正本一份</w:t>
            </w:r>
          </w:p>
        </w:tc>
      </w:tr>
      <w:tr w14:paraId="63D70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BDDF3A">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2</w:t>
            </w:r>
          </w:p>
        </w:tc>
        <w:tc>
          <w:tcPr>
            <w:tcW w:w="2106" w:type="dxa"/>
            <w:tcBorders>
              <w:top w:val="single" w:color="auto" w:sz="4" w:space="0"/>
              <w:left w:val="single" w:color="auto" w:sz="4" w:space="0"/>
              <w:bottom w:val="single" w:color="auto" w:sz="4" w:space="0"/>
              <w:right w:val="single" w:color="auto" w:sz="4" w:space="0"/>
            </w:tcBorders>
            <w:vAlign w:val="center"/>
          </w:tcPr>
          <w:p w14:paraId="29699935">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575C39A">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14:paraId="01035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4C52DEC5">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3</w:t>
            </w:r>
          </w:p>
        </w:tc>
        <w:tc>
          <w:tcPr>
            <w:tcW w:w="2106" w:type="dxa"/>
            <w:tcBorders>
              <w:top w:val="single" w:color="auto" w:sz="4" w:space="0"/>
              <w:left w:val="single" w:color="auto" w:sz="4" w:space="0"/>
              <w:bottom w:val="single" w:color="auto" w:sz="4" w:space="0"/>
              <w:right w:val="single" w:color="auto" w:sz="4" w:space="0"/>
            </w:tcBorders>
            <w:vAlign w:val="center"/>
          </w:tcPr>
          <w:p w14:paraId="3F082985">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8C780D7">
            <w:pPr>
              <w:spacing w:line="360" w:lineRule="auto"/>
              <w:rPr>
                <w:rFonts w:ascii="宋体" w:hAnsi="宋体"/>
                <w:szCs w:val="21"/>
              </w:rPr>
            </w:pPr>
            <w:r>
              <w:rPr>
                <w:rFonts w:ascii="宋体" w:hAnsi="宋体" w:eastAsia="宋体" w:cs="宋体"/>
                <w:color w:val="FF0000"/>
                <w:sz w:val="21"/>
                <w:szCs w:val="21"/>
              </w:rPr>
              <w:t>2024年12月11日2024年12月13日</w:t>
            </w:r>
            <w:r>
              <w:rPr>
                <w:rFonts w:ascii="宋体" w:hAnsi="宋体" w:eastAsia="宋体" w:cs="宋体"/>
                <w:sz w:val="21"/>
                <w:szCs w:val="21"/>
              </w:rPr>
              <w:t>下午 4:00 （北京时间）</w:t>
            </w:r>
            <w:bookmarkStart w:id="2" w:name="_GoBack"/>
            <w:bookmarkEnd w:id="2"/>
          </w:p>
        </w:tc>
      </w:tr>
      <w:tr w14:paraId="51313F1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5AC10F5D">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4</w:t>
            </w:r>
          </w:p>
        </w:tc>
        <w:tc>
          <w:tcPr>
            <w:tcW w:w="2106" w:type="dxa"/>
            <w:tcBorders>
              <w:top w:val="single" w:color="auto" w:sz="4" w:space="0"/>
              <w:left w:val="single" w:color="auto" w:sz="8" w:space="0"/>
              <w:bottom w:val="single" w:color="auto" w:sz="4" w:space="0"/>
              <w:right w:val="single" w:color="auto" w:sz="4" w:space="0"/>
            </w:tcBorders>
            <w:vAlign w:val="center"/>
          </w:tcPr>
          <w:p w14:paraId="5C90A7EA">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14:paraId="585EFC57">
            <w:pPr>
              <w:spacing w:line="360" w:lineRule="auto"/>
              <w:rPr>
                <w:rFonts w:ascii="宋体" w:hAnsi="宋体"/>
                <w:szCs w:val="21"/>
              </w:rPr>
            </w:pPr>
            <w:r>
              <w:rPr>
                <w:rFonts w:hint="eastAsia" w:ascii="宋体" w:hAnsi="宋体"/>
                <w:szCs w:val="21"/>
              </w:rPr>
              <w:t xml:space="preserve">扬州市立新路14号扬州市上善建设工程有限公司 </w:t>
            </w:r>
            <w:r>
              <w:rPr>
                <w:rFonts w:hint="eastAsia" w:ascii="宋体" w:hAnsi="宋体"/>
                <w:szCs w:val="21"/>
                <w:lang w:eastAsia="zh-CN"/>
              </w:rPr>
              <w:t>工程技术部</w:t>
            </w:r>
          </w:p>
        </w:tc>
      </w:tr>
      <w:tr w14:paraId="79CFED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6A25A834">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5</w:t>
            </w:r>
          </w:p>
        </w:tc>
        <w:tc>
          <w:tcPr>
            <w:tcW w:w="2106" w:type="dxa"/>
            <w:tcBorders>
              <w:top w:val="single" w:color="auto" w:sz="4" w:space="0"/>
              <w:left w:val="single" w:color="auto" w:sz="8" w:space="0"/>
              <w:bottom w:val="single" w:color="auto" w:sz="4" w:space="0"/>
              <w:right w:val="single" w:color="auto" w:sz="4" w:space="0"/>
            </w:tcBorders>
            <w:vAlign w:val="center"/>
          </w:tcPr>
          <w:p w14:paraId="465B253F">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14:paraId="38B4405B">
            <w:pPr>
              <w:spacing w:line="360" w:lineRule="auto"/>
              <w:jc w:val="center"/>
              <w:rPr>
                <w:rFonts w:hint="default" w:ascii="宋体" w:hAnsi="宋体" w:eastAsia="宋体"/>
                <w:szCs w:val="21"/>
                <w:lang w:val="en-US" w:eastAsia="zh-CN"/>
              </w:rPr>
            </w:pPr>
            <w:r>
              <w:rPr>
                <w:rFonts w:hint="eastAsia" w:ascii="宋体" w:hAnsi="宋体"/>
                <w:szCs w:val="21"/>
                <w:lang w:val="en-US" w:eastAsia="zh-CN"/>
              </w:rPr>
              <w:t>另定</w:t>
            </w:r>
          </w:p>
        </w:tc>
        <w:tc>
          <w:tcPr>
            <w:tcW w:w="1105" w:type="dxa"/>
            <w:tcBorders>
              <w:top w:val="single" w:color="auto" w:sz="4" w:space="0"/>
              <w:left w:val="single" w:color="auto" w:sz="4" w:space="0"/>
              <w:bottom w:val="single" w:color="auto" w:sz="4" w:space="0"/>
              <w:right w:val="single" w:color="auto" w:sz="4" w:space="0"/>
            </w:tcBorders>
            <w:vAlign w:val="center"/>
          </w:tcPr>
          <w:p w14:paraId="456CDB55">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205FA7DB">
            <w:pPr>
              <w:spacing w:line="380" w:lineRule="exact"/>
              <w:rPr>
                <w:rFonts w:ascii="宋体" w:hAnsi="宋体"/>
                <w:szCs w:val="21"/>
              </w:rPr>
            </w:pPr>
            <w:r>
              <w:rPr>
                <w:rFonts w:hint="eastAsia" w:ascii="宋体" w:hAnsi="宋体"/>
                <w:szCs w:val="21"/>
              </w:rPr>
              <w:t>扬州市上善建设工程有限公司一楼会议室</w:t>
            </w:r>
          </w:p>
        </w:tc>
      </w:tr>
      <w:tr w14:paraId="66BD5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14:paraId="685D4DD0">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6</w:t>
            </w:r>
          </w:p>
        </w:tc>
        <w:tc>
          <w:tcPr>
            <w:tcW w:w="2106" w:type="dxa"/>
            <w:tcBorders>
              <w:top w:val="single" w:color="auto" w:sz="4" w:space="0"/>
              <w:left w:val="single" w:color="auto" w:sz="4" w:space="0"/>
              <w:bottom w:val="single" w:color="auto" w:sz="4" w:space="0"/>
              <w:right w:val="single" w:color="auto" w:sz="4" w:space="0"/>
            </w:tcBorders>
            <w:vAlign w:val="center"/>
          </w:tcPr>
          <w:p w14:paraId="1973F613">
            <w:pPr>
              <w:spacing w:line="360" w:lineRule="auto"/>
              <w:jc w:val="center"/>
              <w:rPr>
                <w:rFonts w:ascii="宋体" w:hAnsi="宋体"/>
                <w:szCs w:val="21"/>
              </w:rPr>
            </w:pPr>
            <w:r>
              <w:rPr>
                <w:rFonts w:hint="eastAsia" w:ascii="宋体" w:hAnsi="宋体"/>
                <w:szCs w:val="21"/>
              </w:rPr>
              <w:t>标书装订</w:t>
            </w:r>
          </w:p>
          <w:p w14:paraId="10718BD9">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07A395D">
            <w:pPr>
              <w:spacing w:line="380" w:lineRule="exact"/>
              <w:rPr>
                <w:rFonts w:ascii="宋体" w:hAnsi="宋体"/>
                <w:szCs w:val="21"/>
              </w:rPr>
            </w:pPr>
            <w:r>
              <w:rPr>
                <w:rFonts w:hint="eastAsia" w:ascii="宋体" w:hAnsi="宋体"/>
                <w:szCs w:val="21"/>
              </w:rPr>
              <w:t>所有封袋上应写明招标人名称、投标项目名称及投标人的名称。</w:t>
            </w:r>
          </w:p>
          <w:p w14:paraId="3CE91445">
            <w:pPr>
              <w:spacing w:line="380" w:lineRule="exact"/>
              <w:rPr>
                <w:rFonts w:ascii="宋体" w:hAnsi="宋体"/>
                <w:szCs w:val="21"/>
              </w:rPr>
            </w:pPr>
            <w:r>
              <w:rPr>
                <w:rFonts w:hint="eastAsia" w:ascii="宋体" w:hAnsi="宋体"/>
                <w:szCs w:val="21"/>
              </w:rPr>
              <w:t>所有投标文件都必须在封袋加盖投标单位法人公章及其法定代表人或授权委托人印鉴 。</w:t>
            </w:r>
          </w:p>
        </w:tc>
      </w:tr>
      <w:tr w14:paraId="7828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14:paraId="65486571">
            <w:pPr>
              <w:spacing w:line="360" w:lineRule="auto"/>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7</w:t>
            </w:r>
          </w:p>
        </w:tc>
        <w:tc>
          <w:tcPr>
            <w:tcW w:w="2106" w:type="dxa"/>
            <w:tcBorders>
              <w:top w:val="single" w:color="auto" w:sz="4" w:space="0"/>
              <w:left w:val="single" w:color="auto" w:sz="4" w:space="0"/>
              <w:bottom w:val="single" w:color="auto" w:sz="4" w:space="0"/>
              <w:right w:val="single" w:color="auto" w:sz="4" w:space="0"/>
            </w:tcBorders>
            <w:vAlign w:val="center"/>
          </w:tcPr>
          <w:p w14:paraId="37D23917">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1F85E23">
            <w:pPr>
              <w:pStyle w:val="6"/>
              <w:ind w:left="0" w:leftChars="0"/>
            </w:pPr>
            <w:r>
              <w:rPr>
                <w:rFonts w:hint="eastAsia"/>
                <w:lang w:eastAsia="zh-CN"/>
              </w:rPr>
              <w:t>本次招标为预招标。</w:t>
            </w:r>
          </w:p>
        </w:tc>
      </w:tr>
      <w:tr w14:paraId="0F4DF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524" w:type="dxa"/>
            <w:tcBorders>
              <w:top w:val="single" w:color="auto" w:sz="4" w:space="0"/>
              <w:left w:val="single" w:color="auto" w:sz="4" w:space="0"/>
              <w:bottom w:val="single" w:color="auto" w:sz="4" w:space="0"/>
              <w:right w:val="single" w:color="auto" w:sz="4" w:space="0"/>
            </w:tcBorders>
            <w:vAlign w:val="center"/>
          </w:tcPr>
          <w:p w14:paraId="585D6B8F">
            <w:pPr>
              <w:spacing w:line="360" w:lineRule="auto"/>
              <w:jc w:val="center"/>
              <w:rPr>
                <w:rFonts w:ascii="宋体" w:hAnsi="宋体"/>
                <w:szCs w:val="21"/>
              </w:rPr>
            </w:pPr>
            <w:r>
              <w:rPr>
                <w:rFonts w:hint="eastAsia" w:ascii="宋体" w:hAnsi="宋体"/>
                <w:szCs w:val="21"/>
              </w:rPr>
              <w:t>18</w:t>
            </w:r>
          </w:p>
        </w:tc>
        <w:tc>
          <w:tcPr>
            <w:tcW w:w="2106" w:type="dxa"/>
            <w:tcBorders>
              <w:top w:val="single" w:color="auto" w:sz="4" w:space="0"/>
              <w:left w:val="single" w:color="auto" w:sz="4" w:space="0"/>
              <w:bottom w:val="single" w:color="auto" w:sz="4" w:space="0"/>
              <w:right w:val="single" w:color="auto" w:sz="4" w:space="0"/>
            </w:tcBorders>
            <w:vAlign w:val="center"/>
          </w:tcPr>
          <w:p w14:paraId="4424B04E">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CE83F00">
            <w:pPr>
              <w:adjustRightInd w:val="0"/>
              <w:spacing w:line="380" w:lineRule="exact"/>
              <w:rPr>
                <w:rFonts w:ascii="宋体" w:hAnsi="宋体"/>
                <w:szCs w:val="21"/>
              </w:rPr>
            </w:pPr>
            <w:r>
              <w:rPr>
                <w:rFonts w:hint="eastAsia" w:ascii="宋体" w:hAnsi="宋体"/>
                <w:szCs w:val="21"/>
              </w:rPr>
              <w:t>招标人：</w:t>
            </w:r>
            <w:r>
              <w:rPr>
                <w:rFonts w:hint="eastAsia" w:ascii="宋体" w:hAnsi="宋体"/>
                <w:szCs w:val="21"/>
                <w:lang w:val="en-US" w:eastAsia="zh-CN"/>
              </w:rPr>
              <w:t>扬州市上善建设工程有限公司</w:t>
            </w:r>
          </w:p>
          <w:p w14:paraId="45BB90DC">
            <w:pPr>
              <w:adjustRightInd w:val="0"/>
              <w:spacing w:line="380" w:lineRule="exact"/>
              <w:rPr>
                <w:rFonts w:ascii="宋体" w:hAnsi="宋体"/>
                <w:szCs w:val="21"/>
              </w:rPr>
            </w:pPr>
            <w:r>
              <w:rPr>
                <w:rFonts w:hint="eastAsia" w:ascii="宋体" w:hAnsi="宋体"/>
                <w:szCs w:val="21"/>
              </w:rPr>
              <w:t>地  址：扬州市立新路14号</w:t>
            </w:r>
          </w:p>
          <w:p w14:paraId="65508C9A">
            <w:pPr>
              <w:adjustRightInd w:val="0"/>
              <w:spacing w:line="380" w:lineRule="exact"/>
              <w:rPr>
                <w:rFonts w:hint="default" w:ascii="宋体" w:hAnsi="宋体" w:eastAsia="宋体"/>
                <w:szCs w:val="21"/>
                <w:lang w:val="en-US" w:eastAsia="zh-CN"/>
              </w:rPr>
            </w:pPr>
            <w:r>
              <w:rPr>
                <w:rFonts w:hint="eastAsia" w:ascii="宋体" w:hAnsi="宋体"/>
                <w:szCs w:val="21"/>
              </w:rPr>
              <w:t>电  话：1</w:t>
            </w:r>
            <w:r>
              <w:rPr>
                <w:rFonts w:hint="eastAsia" w:ascii="宋体" w:hAnsi="宋体"/>
                <w:szCs w:val="21"/>
                <w:lang w:val="en-US" w:eastAsia="zh-CN"/>
              </w:rPr>
              <w:t>8052597958</w:t>
            </w:r>
          </w:p>
          <w:p w14:paraId="71859743">
            <w:pPr>
              <w:adjustRightInd w:val="0"/>
              <w:spacing w:line="380" w:lineRule="exact"/>
              <w:rPr>
                <w:rFonts w:hint="eastAsia" w:ascii="宋体" w:hAnsi="宋体" w:eastAsia="宋体"/>
                <w:szCs w:val="21"/>
                <w:lang w:eastAsia="zh-CN"/>
              </w:rPr>
            </w:pPr>
            <w:r>
              <w:rPr>
                <w:rFonts w:hint="eastAsia" w:ascii="宋体" w:hAnsi="宋体"/>
                <w:szCs w:val="21"/>
              </w:rPr>
              <w:t>联系人：</w:t>
            </w:r>
            <w:r>
              <w:rPr>
                <w:rFonts w:hint="eastAsia" w:ascii="宋体" w:hAnsi="宋体"/>
                <w:szCs w:val="21"/>
                <w:lang w:eastAsia="zh-CN"/>
              </w:rPr>
              <w:t>刘准</w:t>
            </w:r>
          </w:p>
        </w:tc>
      </w:tr>
    </w:tbl>
    <w:p w14:paraId="2FAE7214">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14:paraId="3C6B1A5D">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14:paraId="3AA9C268">
      <w:pPr>
        <w:spacing w:line="360" w:lineRule="auto"/>
        <w:ind w:firstLine="525" w:firstLineChars="250"/>
        <w:rPr>
          <w:rFonts w:ascii="宋体" w:hAnsi="宋体"/>
          <w:szCs w:val="21"/>
        </w:rPr>
      </w:pPr>
      <w:r>
        <w:rPr>
          <w:rFonts w:hint="eastAsia" w:ascii="宋体" w:hAnsi="宋体"/>
          <w:szCs w:val="21"/>
        </w:rPr>
        <w:t xml:space="preserve">1.1 </w:t>
      </w:r>
      <w:r>
        <w:rPr>
          <w:rFonts w:hint="eastAsia" w:ascii="宋体" w:hAnsi="宋体"/>
          <w:szCs w:val="21"/>
          <w:lang w:val="en-US" w:eastAsia="zh-CN"/>
        </w:rPr>
        <w:t>现对闸阀、止回阀及软接头材料</w:t>
      </w:r>
      <w:r>
        <w:rPr>
          <w:rFonts w:hint="eastAsia" w:ascii="宋体" w:hAnsi="宋体"/>
          <w:szCs w:val="21"/>
        </w:rPr>
        <w:t>进行</w:t>
      </w:r>
      <w:r>
        <w:rPr>
          <w:rFonts w:hint="eastAsia" w:ascii="宋体" w:hAnsi="宋体"/>
          <w:szCs w:val="21"/>
          <w:lang w:val="en-US" w:eastAsia="zh-CN"/>
        </w:rPr>
        <w:t>采购预</w:t>
      </w:r>
      <w:r>
        <w:rPr>
          <w:rFonts w:hint="eastAsia" w:ascii="宋体" w:hAnsi="宋体"/>
          <w:szCs w:val="21"/>
        </w:rPr>
        <w:t>招标。</w:t>
      </w:r>
    </w:p>
    <w:p w14:paraId="62695DA3">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14:paraId="0D21D33D">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2.1投标人应承担其编制投标文件与递交投标文件所涉及的一切费用。不管投标结果如何，招标人对上述费用不负任何责任。</w:t>
      </w:r>
    </w:p>
    <w:p w14:paraId="604373D0">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14:paraId="724F7594">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14:paraId="2D5EA63D">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14:paraId="4A3B7893">
      <w:pPr>
        <w:spacing w:line="360" w:lineRule="auto"/>
        <w:ind w:firstLine="525" w:firstLineChars="250"/>
        <w:rPr>
          <w:rFonts w:hint="eastAsia" w:ascii="宋体" w:hAnsi="宋体" w:eastAsia="宋体"/>
          <w:szCs w:val="21"/>
          <w:lang w:eastAsia="zh-CN"/>
        </w:rPr>
      </w:pPr>
      <w:r>
        <w:rPr>
          <w:rFonts w:hint="eastAsia" w:ascii="宋体" w:hAnsi="宋体"/>
          <w:szCs w:val="21"/>
        </w:rPr>
        <w:t>4.1投标人须是中华人民共和国境内注册的企业法人，应遵守中国有关的法律、法规，严格执行国家标准</w:t>
      </w:r>
      <w:r>
        <w:rPr>
          <w:rFonts w:hint="eastAsia" w:ascii="宋体" w:hAnsi="宋体"/>
          <w:szCs w:val="21"/>
          <w:lang w:eastAsia="zh-CN"/>
        </w:rPr>
        <w:t>。</w:t>
      </w:r>
    </w:p>
    <w:p w14:paraId="6F124474">
      <w:pPr>
        <w:tabs>
          <w:tab w:val="left" w:pos="8622"/>
        </w:tabs>
        <w:spacing w:line="360" w:lineRule="auto"/>
        <w:ind w:firstLine="525" w:firstLineChars="250"/>
        <w:rPr>
          <w:rFonts w:hint="eastAsia" w:ascii="宋体" w:hAnsi="宋体" w:eastAsia="宋体"/>
          <w:szCs w:val="21"/>
          <w:lang w:eastAsia="zh-CN"/>
        </w:rPr>
      </w:pPr>
      <w:r>
        <w:rPr>
          <w:rFonts w:hint="eastAsia" w:ascii="宋体" w:hAnsi="宋体"/>
          <w:szCs w:val="21"/>
        </w:rPr>
        <w:t>4.2代理人具有针对本次投标的投标人法人授权委托书原件。</w:t>
      </w:r>
      <w:r>
        <w:rPr>
          <w:rFonts w:hint="eastAsia" w:ascii="宋体" w:hAnsi="宋体"/>
          <w:szCs w:val="21"/>
          <w:lang w:eastAsia="zh-CN"/>
        </w:rPr>
        <w:tab/>
      </w:r>
    </w:p>
    <w:p w14:paraId="6BF0F844">
      <w:pPr>
        <w:pStyle w:val="6"/>
        <w:numPr>
          <w:ilvl w:val="0"/>
          <w:numId w:val="1"/>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14:paraId="79B81928">
      <w:pPr>
        <w:autoSpaceDE w:val="0"/>
        <w:autoSpaceDN w:val="0"/>
        <w:adjustRightInd w:val="0"/>
        <w:snapToGrid w:val="0"/>
        <w:spacing w:line="480" w:lineRule="exact"/>
        <w:ind w:firstLine="774" w:firstLineChars="367"/>
        <w:jc w:val="left"/>
        <w:rPr>
          <w:rFonts w:hint="eastAsia" w:ascii="宋体" w:hAnsi="宋体"/>
          <w:b/>
          <w:szCs w:val="21"/>
          <w:lang w:val="en-US" w:eastAsia="zh-CN"/>
        </w:rPr>
      </w:pPr>
      <w:r>
        <w:rPr>
          <w:rFonts w:hint="eastAsia" w:ascii="宋体" w:hAnsi="宋体"/>
          <w:b/>
          <w:szCs w:val="21"/>
          <w:lang w:val="en-US" w:eastAsia="zh-CN"/>
        </w:rPr>
        <w:t>1、符合国家相关质量标准。</w:t>
      </w:r>
    </w:p>
    <w:p w14:paraId="0B455164">
      <w:pPr>
        <w:autoSpaceDE w:val="0"/>
        <w:autoSpaceDN w:val="0"/>
        <w:adjustRightInd w:val="0"/>
        <w:snapToGrid w:val="0"/>
        <w:spacing w:line="480" w:lineRule="exact"/>
        <w:ind w:firstLine="774" w:firstLineChars="367"/>
        <w:jc w:val="left"/>
        <w:rPr>
          <w:rFonts w:hint="eastAsia" w:ascii="宋体" w:hAnsi="宋体"/>
          <w:b/>
          <w:szCs w:val="21"/>
          <w:lang w:val="en-US" w:eastAsia="zh-CN"/>
        </w:rPr>
      </w:pPr>
      <w:r>
        <w:rPr>
          <w:rFonts w:hint="eastAsia" w:ascii="宋体" w:hAnsi="宋体"/>
          <w:b/>
          <w:szCs w:val="21"/>
        </w:rPr>
        <w:t>2、</w:t>
      </w:r>
      <w:r>
        <w:rPr>
          <w:rFonts w:hint="eastAsia" w:ascii="宋体" w:hAnsi="宋体"/>
          <w:b/>
          <w:szCs w:val="21"/>
          <w:lang w:val="en-US" w:eastAsia="zh-CN"/>
        </w:rPr>
        <w:t>招标清单</w:t>
      </w:r>
    </w:p>
    <w:tbl>
      <w:tblPr>
        <w:tblStyle w:val="14"/>
        <w:tblW w:w="10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5"/>
        <w:gridCol w:w="2655"/>
        <w:gridCol w:w="960"/>
        <w:gridCol w:w="960"/>
        <w:gridCol w:w="810"/>
        <w:gridCol w:w="1320"/>
        <w:gridCol w:w="1125"/>
        <w:gridCol w:w="1140"/>
        <w:gridCol w:w="1114"/>
      </w:tblGrid>
      <w:tr w14:paraId="674D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trPr>
        <w:tc>
          <w:tcPr>
            <w:tcW w:w="645" w:type="dxa"/>
            <w:tcBorders>
              <w:tl2br w:val="nil"/>
              <w:tr2bl w:val="nil"/>
            </w:tcBorders>
            <w:shd w:val="clear" w:color="auto" w:fill="auto"/>
            <w:noWrap/>
            <w:vAlign w:val="center"/>
          </w:tcPr>
          <w:p w14:paraId="7C05A554">
            <w:pPr>
              <w:widowControl/>
              <w:jc w:val="center"/>
              <w:rPr>
                <w:rFonts w:ascii="仿宋_GB2312" w:hAnsi="Arial" w:eastAsia="仿宋_GB2312" w:cs="Arial"/>
                <w:kern w:val="0"/>
                <w:sz w:val="21"/>
                <w:szCs w:val="21"/>
              </w:rPr>
            </w:pPr>
            <w:r>
              <w:rPr>
                <w:rFonts w:hint="eastAsia" w:ascii="仿宋_GB2312" w:hAnsi="Arial" w:eastAsia="仿宋_GB2312" w:cs="Arial"/>
                <w:kern w:val="0"/>
                <w:sz w:val="21"/>
                <w:szCs w:val="21"/>
              </w:rPr>
              <w:t>序号</w:t>
            </w:r>
          </w:p>
        </w:tc>
        <w:tc>
          <w:tcPr>
            <w:tcW w:w="2655" w:type="dxa"/>
            <w:tcBorders>
              <w:tl2br w:val="nil"/>
              <w:tr2bl w:val="nil"/>
            </w:tcBorders>
            <w:shd w:val="clear" w:color="auto" w:fill="auto"/>
            <w:vAlign w:val="center"/>
          </w:tcPr>
          <w:p w14:paraId="69994739">
            <w:pPr>
              <w:widowControl/>
              <w:jc w:val="center"/>
              <w:rPr>
                <w:rFonts w:hint="eastAsia" w:ascii="仿宋_GB2312" w:hAnsi="Arial" w:eastAsia="仿宋_GB2312" w:cs="Arial"/>
                <w:color w:val="000000"/>
                <w:kern w:val="0"/>
                <w:sz w:val="21"/>
                <w:szCs w:val="21"/>
                <w:lang w:eastAsia="zh-CN"/>
              </w:rPr>
            </w:pPr>
            <w:r>
              <w:rPr>
                <w:rFonts w:hint="eastAsia" w:ascii="仿宋_GB2312" w:hAnsi="Arial" w:eastAsia="仿宋_GB2312" w:cs="Arial"/>
                <w:color w:val="000000"/>
                <w:kern w:val="0"/>
                <w:sz w:val="21"/>
                <w:szCs w:val="21"/>
              </w:rPr>
              <w:t>名称</w:t>
            </w:r>
          </w:p>
        </w:tc>
        <w:tc>
          <w:tcPr>
            <w:tcW w:w="960" w:type="dxa"/>
            <w:tcBorders>
              <w:tl2br w:val="nil"/>
              <w:tr2bl w:val="nil"/>
            </w:tcBorders>
            <w:shd w:val="clear" w:color="auto" w:fill="auto"/>
            <w:vAlign w:val="center"/>
          </w:tcPr>
          <w:p w14:paraId="2B32AB36">
            <w:pPr>
              <w:widowControl/>
              <w:jc w:val="center"/>
              <w:rPr>
                <w:rFonts w:ascii="仿宋_GB2312" w:hAnsi="Arial" w:eastAsia="仿宋_GB2312" w:cs="Arial"/>
                <w:color w:val="000000"/>
                <w:kern w:val="0"/>
                <w:sz w:val="21"/>
                <w:szCs w:val="21"/>
              </w:rPr>
            </w:pPr>
            <w:r>
              <w:rPr>
                <w:rFonts w:hint="eastAsia" w:ascii="仿宋_GB2312" w:hAnsi="Arial" w:eastAsia="仿宋_GB2312" w:cs="Arial"/>
                <w:color w:val="000000"/>
                <w:kern w:val="0"/>
                <w:sz w:val="21"/>
                <w:szCs w:val="21"/>
                <w:lang w:eastAsia="zh-CN"/>
              </w:rPr>
              <w:t>规格参数</w:t>
            </w:r>
          </w:p>
        </w:tc>
        <w:tc>
          <w:tcPr>
            <w:tcW w:w="960" w:type="dxa"/>
            <w:tcBorders>
              <w:tl2br w:val="nil"/>
              <w:tr2bl w:val="nil"/>
            </w:tcBorders>
            <w:shd w:val="clear" w:color="auto" w:fill="auto"/>
            <w:vAlign w:val="center"/>
          </w:tcPr>
          <w:p w14:paraId="451DA038">
            <w:pPr>
              <w:widowControl/>
              <w:jc w:val="center"/>
              <w:rPr>
                <w:rFonts w:hint="default" w:ascii="仿宋_GB2312" w:hAnsi="Arial" w:eastAsia="仿宋_GB2312" w:cs="Arial"/>
                <w:color w:val="000000"/>
                <w:kern w:val="0"/>
                <w:sz w:val="21"/>
                <w:szCs w:val="21"/>
                <w:lang w:val="en-US" w:eastAsia="zh-CN"/>
              </w:rPr>
            </w:pPr>
            <w:r>
              <w:rPr>
                <w:rFonts w:hint="eastAsia" w:ascii="仿宋_GB2312" w:hAnsi="Arial" w:eastAsia="仿宋_GB2312" w:cs="Arial"/>
                <w:color w:val="000000"/>
                <w:kern w:val="0"/>
                <w:sz w:val="21"/>
                <w:szCs w:val="21"/>
                <w:lang w:val="en-US" w:eastAsia="zh-CN"/>
              </w:rPr>
              <w:t>单位</w:t>
            </w:r>
          </w:p>
        </w:tc>
        <w:tc>
          <w:tcPr>
            <w:tcW w:w="810" w:type="dxa"/>
            <w:tcBorders>
              <w:tl2br w:val="nil"/>
              <w:tr2bl w:val="nil"/>
            </w:tcBorders>
            <w:shd w:val="clear" w:color="auto" w:fill="auto"/>
            <w:vAlign w:val="center"/>
          </w:tcPr>
          <w:p w14:paraId="033F64E7">
            <w:pPr>
              <w:widowControl/>
              <w:jc w:val="center"/>
              <w:rPr>
                <w:rFonts w:hint="default" w:ascii="仿宋_GB2312" w:hAnsi="Arial" w:eastAsia="仿宋_GB2312" w:cs="Arial"/>
                <w:color w:val="000000"/>
                <w:kern w:val="0"/>
                <w:sz w:val="21"/>
                <w:szCs w:val="21"/>
                <w:lang w:val="en-US" w:eastAsia="zh-CN"/>
              </w:rPr>
            </w:pPr>
            <w:r>
              <w:rPr>
                <w:rFonts w:hint="eastAsia" w:ascii="仿宋_GB2312" w:hAnsi="Arial" w:eastAsia="仿宋_GB2312" w:cs="Arial"/>
                <w:color w:val="000000"/>
                <w:kern w:val="0"/>
                <w:sz w:val="21"/>
                <w:szCs w:val="21"/>
                <w:lang w:val="en-US" w:eastAsia="zh-CN"/>
              </w:rPr>
              <w:t>数量</w:t>
            </w:r>
          </w:p>
        </w:tc>
        <w:tc>
          <w:tcPr>
            <w:tcW w:w="1320" w:type="dxa"/>
            <w:tcBorders>
              <w:tl2br w:val="nil"/>
              <w:tr2bl w:val="nil"/>
            </w:tcBorders>
            <w:shd w:val="clear" w:color="auto" w:fill="auto"/>
            <w:vAlign w:val="center"/>
          </w:tcPr>
          <w:p w14:paraId="6C648B2F">
            <w:pPr>
              <w:widowControl/>
              <w:jc w:val="center"/>
              <w:rPr>
                <w:rFonts w:hint="eastAsia" w:ascii="仿宋_GB2312" w:hAnsi="Arial" w:eastAsia="仿宋_GB2312" w:cs="Arial"/>
                <w:color w:val="000000"/>
                <w:kern w:val="0"/>
                <w:sz w:val="21"/>
                <w:szCs w:val="21"/>
                <w:lang w:eastAsia="zh-CN"/>
              </w:rPr>
            </w:pPr>
            <w:r>
              <w:rPr>
                <w:rFonts w:hint="eastAsia" w:ascii="仿宋_GB2312" w:hAnsi="Arial" w:eastAsia="仿宋_GB2312" w:cs="Arial"/>
                <w:color w:val="000000"/>
                <w:kern w:val="0"/>
                <w:sz w:val="21"/>
                <w:szCs w:val="21"/>
                <w:lang w:eastAsia="zh-CN"/>
              </w:rPr>
              <w:t>最高限价</w:t>
            </w:r>
          </w:p>
          <w:p w14:paraId="15D7ECA8">
            <w:pPr>
              <w:widowControl/>
              <w:jc w:val="center"/>
              <w:rPr>
                <w:rFonts w:hint="eastAsia" w:ascii="仿宋_GB2312" w:hAnsi="Arial" w:eastAsia="仿宋_GB2312" w:cs="Arial"/>
                <w:color w:val="000000"/>
                <w:kern w:val="0"/>
                <w:sz w:val="21"/>
                <w:szCs w:val="21"/>
                <w:lang w:eastAsia="zh-CN"/>
              </w:rPr>
            </w:pPr>
            <w:r>
              <w:rPr>
                <w:rFonts w:hint="eastAsia" w:ascii="仿宋_GB2312" w:hAnsi="Arial" w:eastAsia="仿宋_GB2312" w:cs="Arial"/>
                <w:color w:val="000000"/>
                <w:kern w:val="0"/>
                <w:sz w:val="21"/>
                <w:szCs w:val="21"/>
                <w:lang w:eastAsia="zh-CN"/>
              </w:rPr>
              <w:t>（含</w:t>
            </w:r>
            <w:r>
              <w:rPr>
                <w:rFonts w:hint="eastAsia" w:ascii="仿宋_GB2312" w:hAnsi="Arial" w:eastAsia="仿宋_GB2312" w:cs="Arial"/>
                <w:color w:val="000000"/>
                <w:kern w:val="0"/>
                <w:sz w:val="21"/>
                <w:szCs w:val="21"/>
                <w:lang w:val="en-US" w:eastAsia="zh-CN"/>
              </w:rPr>
              <w:t>13%</w:t>
            </w:r>
            <w:r>
              <w:rPr>
                <w:rFonts w:hint="eastAsia" w:ascii="仿宋_GB2312" w:hAnsi="Arial" w:eastAsia="仿宋_GB2312" w:cs="Arial"/>
                <w:color w:val="000000"/>
                <w:kern w:val="0"/>
                <w:sz w:val="21"/>
                <w:szCs w:val="21"/>
                <w:lang w:eastAsia="zh-CN"/>
              </w:rPr>
              <w:t>税）</w:t>
            </w:r>
          </w:p>
        </w:tc>
        <w:tc>
          <w:tcPr>
            <w:tcW w:w="1125" w:type="dxa"/>
            <w:tcBorders>
              <w:tl2br w:val="nil"/>
              <w:tr2bl w:val="nil"/>
            </w:tcBorders>
            <w:shd w:val="clear" w:color="auto" w:fill="auto"/>
            <w:noWrap/>
            <w:vAlign w:val="center"/>
          </w:tcPr>
          <w:p w14:paraId="6CACBE12">
            <w:pPr>
              <w:widowControl/>
              <w:jc w:val="center"/>
              <w:rPr>
                <w:rFonts w:ascii="仿宋_GB2312" w:hAnsi="Arial" w:eastAsia="仿宋_GB2312" w:cs="Arial"/>
                <w:kern w:val="0"/>
                <w:sz w:val="21"/>
                <w:szCs w:val="21"/>
              </w:rPr>
            </w:pPr>
            <w:r>
              <w:rPr>
                <w:rFonts w:hint="eastAsia" w:ascii="仿宋_GB2312" w:hAnsi="Arial" w:eastAsia="仿宋_GB2312" w:cs="Arial"/>
                <w:kern w:val="0"/>
                <w:sz w:val="21"/>
                <w:szCs w:val="21"/>
                <w:lang w:val="en-US" w:eastAsia="zh-CN"/>
              </w:rPr>
              <w:t>合计</w:t>
            </w:r>
            <w:r>
              <w:rPr>
                <w:rFonts w:hint="eastAsia" w:ascii="仿宋_GB2312" w:hAnsi="Arial" w:eastAsia="仿宋_GB2312" w:cs="Arial"/>
                <w:kern w:val="0"/>
                <w:sz w:val="21"/>
                <w:szCs w:val="21"/>
              </w:rPr>
              <w:t>（元）</w:t>
            </w:r>
          </w:p>
        </w:tc>
        <w:tc>
          <w:tcPr>
            <w:tcW w:w="1140" w:type="dxa"/>
            <w:tcBorders>
              <w:tl2br w:val="nil"/>
              <w:tr2bl w:val="nil"/>
            </w:tcBorders>
            <w:shd w:val="clear" w:color="auto" w:fill="auto"/>
            <w:noWrap/>
            <w:vAlign w:val="center"/>
          </w:tcPr>
          <w:p w14:paraId="713FE1FA">
            <w:pPr>
              <w:widowControl/>
              <w:jc w:val="center"/>
              <w:rPr>
                <w:rFonts w:hint="eastAsia" w:ascii="仿宋_GB2312" w:hAnsi="Arial" w:eastAsia="仿宋_GB2312" w:cs="Arial"/>
                <w:kern w:val="0"/>
                <w:sz w:val="21"/>
                <w:szCs w:val="21"/>
                <w:lang w:val="en-US" w:eastAsia="zh-CN"/>
              </w:rPr>
            </w:pPr>
            <w:r>
              <w:rPr>
                <w:rFonts w:hint="eastAsia" w:ascii="仿宋_GB2312" w:hAnsi="Arial" w:eastAsia="仿宋_GB2312" w:cs="Arial"/>
                <w:kern w:val="0"/>
                <w:sz w:val="21"/>
                <w:szCs w:val="21"/>
                <w:lang w:val="en-US" w:eastAsia="zh-CN"/>
              </w:rPr>
              <w:t>品牌</w:t>
            </w:r>
          </w:p>
        </w:tc>
        <w:tc>
          <w:tcPr>
            <w:tcW w:w="1114" w:type="dxa"/>
            <w:tcBorders>
              <w:tl2br w:val="nil"/>
              <w:tr2bl w:val="nil"/>
            </w:tcBorders>
            <w:shd w:val="clear" w:color="auto" w:fill="auto"/>
            <w:noWrap/>
            <w:vAlign w:val="center"/>
          </w:tcPr>
          <w:p w14:paraId="1BE2FF25">
            <w:pPr>
              <w:widowControl/>
              <w:jc w:val="center"/>
              <w:rPr>
                <w:rFonts w:hint="eastAsia" w:ascii="仿宋_GB2312" w:hAnsi="Arial" w:eastAsia="仿宋_GB2312" w:cs="Arial"/>
                <w:kern w:val="0"/>
                <w:sz w:val="21"/>
                <w:szCs w:val="21"/>
              </w:rPr>
            </w:pPr>
            <w:r>
              <w:rPr>
                <w:rFonts w:hint="eastAsia" w:ascii="仿宋_GB2312" w:hAnsi="Arial" w:eastAsia="仿宋_GB2312" w:cs="Arial"/>
                <w:kern w:val="0"/>
                <w:sz w:val="21"/>
                <w:szCs w:val="21"/>
              </w:rPr>
              <w:t>备注</w:t>
            </w:r>
          </w:p>
        </w:tc>
      </w:tr>
      <w:tr w14:paraId="3374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5" w:type="dxa"/>
            <w:tcBorders>
              <w:tl2br w:val="nil"/>
              <w:tr2bl w:val="nil"/>
            </w:tcBorders>
            <w:shd w:val="clear" w:color="auto" w:fill="auto"/>
            <w:noWrap/>
            <w:vAlign w:val="center"/>
          </w:tcPr>
          <w:p w14:paraId="0031A10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1</w:t>
            </w:r>
          </w:p>
        </w:tc>
        <w:tc>
          <w:tcPr>
            <w:tcW w:w="2655" w:type="dxa"/>
            <w:tcBorders>
              <w:tl2br w:val="nil"/>
              <w:tr2bl w:val="nil"/>
            </w:tcBorders>
            <w:shd w:val="clear" w:color="auto" w:fill="auto"/>
            <w:vAlign w:val="center"/>
          </w:tcPr>
          <w:p w14:paraId="335E779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闸阀、止回阀及软接头</w:t>
            </w:r>
          </w:p>
        </w:tc>
        <w:tc>
          <w:tcPr>
            <w:tcW w:w="960" w:type="dxa"/>
            <w:tcBorders>
              <w:tl2br w:val="nil"/>
              <w:tr2bl w:val="nil"/>
            </w:tcBorders>
            <w:shd w:val="clear" w:color="auto" w:fill="auto"/>
            <w:vAlign w:val="center"/>
          </w:tcPr>
          <w:p w14:paraId="2E053B0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DN250</w:t>
            </w:r>
          </w:p>
        </w:tc>
        <w:tc>
          <w:tcPr>
            <w:tcW w:w="960" w:type="dxa"/>
            <w:tcBorders>
              <w:tl2br w:val="nil"/>
              <w:tr2bl w:val="nil"/>
            </w:tcBorders>
            <w:shd w:val="clear" w:color="auto" w:fill="auto"/>
            <w:vAlign w:val="center"/>
          </w:tcPr>
          <w:p w14:paraId="7379446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810" w:type="dxa"/>
            <w:tcBorders>
              <w:tl2br w:val="nil"/>
              <w:tr2bl w:val="nil"/>
            </w:tcBorders>
            <w:shd w:val="clear" w:color="auto" w:fill="auto"/>
            <w:vAlign w:val="center"/>
          </w:tcPr>
          <w:p w14:paraId="207D429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p>
        </w:tc>
        <w:tc>
          <w:tcPr>
            <w:tcW w:w="1320" w:type="dxa"/>
            <w:tcBorders>
              <w:tl2br w:val="nil"/>
              <w:tr2bl w:val="nil"/>
            </w:tcBorders>
            <w:shd w:val="clear" w:color="auto" w:fill="auto"/>
            <w:vAlign w:val="center"/>
          </w:tcPr>
          <w:p w14:paraId="2BF3B56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5560</w:t>
            </w:r>
          </w:p>
        </w:tc>
        <w:tc>
          <w:tcPr>
            <w:tcW w:w="1125" w:type="dxa"/>
            <w:tcBorders>
              <w:tl2br w:val="nil"/>
              <w:tr2bl w:val="nil"/>
            </w:tcBorders>
            <w:shd w:val="clear" w:color="auto" w:fill="auto"/>
            <w:noWrap/>
            <w:vAlign w:val="center"/>
          </w:tcPr>
          <w:p w14:paraId="544A1EC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16680</w:t>
            </w:r>
          </w:p>
        </w:tc>
        <w:tc>
          <w:tcPr>
            <w:tcW w:w="1140" w:type="dxa"/>
            <w:vMerge w:val="restart"/>
            <w:tcBorders>
              <w:tl2br w:val="nil"/>
              <w:tr2bl w:val="nil"/>
            </w:tcBorders>
            <w:shd w:val="clear" w:color="auto" w:fill="auto"/>
            <w:noWrap/>
            <w:vAlign w:val="center"/>
          </w:tcPr>
          <w:p w14:paraId="560990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安徽铜都、上海沪航、上海冠龙</w:t>
            </w:r>
          </w:p>
        </w:tc>
        <w:tc>
          <w:tcPr>
            <w:tcW w:w="1114" w:type="dxa"/>
            <w:vMerge w:val="restart"/>
            <w:tcBorders>
              <w:tl2br w:val="nil"/>
              <w:tr2bl w:val="nil"/>
            </w:tcBorders>
            <w:shd w:val="clear" w:color="auto" w:fill="auto"/>
            <w:noWrap/>
            <w:vAlign w:val="center"/>
          </w:tcPr>
          <w:p w14:paraId="21E022FA">
            <w:pPr>
              <w:widowControl/>
              <w:jc w:val="center"/>
              <w:rPr>
                <w:rFonts w:hint="default" w:ascii="仿宋_GB2312" w:hAnsi="Arial" w:eastAsia="仿宋_GB2312" w:cs="Arial"/>
                <w:kern w:val="0"/>
                <w:sz w:val="21"/>
                <w:szCs w:val="21"/>
                <w:lang w:val="en-US" w:eastAsia="zh-CN"/>
              </w:rPr>
            </w:pPr>
          </w:p>
        </w:tc>
      </w:tr>
      <w:tr w14:paraId="7074E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645" w:type="dxa"/>
            <w:tcBorders>
              <w:tl2br w:val="nil"/>
              <w:tr2bl w:val="nil"/>
            </w:tcBorders>
            <w:shd w:val="clear" w:color="auto" w:fill="auto"/>
            <w:noWrap/>
            <w:vAlign w:val="center"/>
          </w:tcPr>
          <w:p w14:paraId="34B4EDB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2</w:t>
            </w:r>
          </w:p>
        </w:tc>
        <w:tc>
          <w:tcPr>
            <w:tcW w:w="2655" w:type="dxa"/>
            <w:tcBorders>
              <w:tl2br w:val="nil"/>
              <w:tr2bl w:val="nil"/>
            </w:tcBorders>
            <w:shd w:val="clear" w:color="auto" w:fill="auto"/>
            <w:vAlign w:val="center"/>
          </w:tcPr>
          <w:p w14:paraId="1CDAD59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闸阀、止回阀及软接头</w:t>
            </w:r>
          </w:p>
        </w:tc>
        <w:tc>
          <w:tcPr>
            <w:tcW w:w="960" w:type="dxa"/>
            <w:tcBorders>
              <w:tl2br w:val="nil"/>
              <w:tr2bl w:val="nil"/>
            </w:tcBorders>
            <w:shd w:val="clear" w:color="auto" w:fill="auto"/>
            <w:vAlign w:val="center"/>
          </w:tcPr>
          <w:p w14:paraId="04B117E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DN300</w:t>
            </w:r>
          </w:p>
        </w:tc>
        <w:tc>
          <w:tcPr>
            <w:tcW w:w="960" w:type="dxa"/>
            <w:tcBorders>
              <w:tl2br w:val="nil"/>
              <w:tr2bl w:val="nil"/>
            </w:tcBorders>
            <w:shd w:val="clear" w:color="auto" w:fill="auto"/>
            <w:vAlign w:val="center"/>
          </w:tcPr>
          <w:p w14:paraId="3A0784C9">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810" w:type="dxa"/>
            <w:tcBorders>
              <w:tl2br w:val="nil"/>
              <w:tr2bl w:val="nil"/>
            </w:tcBorders>
            <w:shd w:val="clear" w:color="auto" w:fill="auto"/>
            <w:vAlign w:val="center"/>
          </w:tcPr>
          <w:p w14:paraId="56A7E89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320" w:type="dxa"/>
            <w:tcBorders>
              <w:tl2br w:val="nil"/>
              <w:tr2bl w:val="nil"/>
            </w:tcBorders>
            <w:shd w:val="clear" w:color="auto" w:fill="auto"/>
            <w:vAlign w:val="center"/>
          </w:tcPr>
          <w:p w14:paraId="45774C85">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6740</w:t>
            </w:r>
          </w:p>
        </w:tc>
        <w:tc>
          <w:tcPr>
            <w:tcW w:w="1125" w:type="dxa"/>
            <w:tcBorders>
              <w:tl2br w:val="nil"/>
              <w:tr2bl w:val="nil"/>
            </w:tcBorders>
            <w:shd w:val="clear" w:color="auto" w:fill="auto"/>
            <w:noWrap/>
            <w:vAlign w:val="center"/>
          </w:tcPr>
          <w:p w14:paraId="1ACD5DD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27200</w:t>
            </w:r>
          </w:p>
        </w:tc>
        <w:tc>
          <w:tcPr>
            <w:tcW w:w="1140" w:type="dxa"/>
            <w:vMerge w:val="continue"/>
            <w:tcBorders>
              <w:tl2br w:val="nil"/>
              <w:tr2bl w:val="nil"/>
            </w:tcBorders>
            <w:shd w:val="clear" w:color="auto" w:fill="auto"/>
            <w:noWrap/>
            <w:vAlign w:val="center"/>
          </w:tcPr>
          <w:p w14:paraId="0538D2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14" w:type="dxa"/>
            <w:vMerge w:val="continue"/>
            <w:tcBorders>
              <w:tl2br w:val="nil"/>
              <w:tr2bl w:val="nil"/>
            </w:tcBorders>
            <w:shd w:val="clear" w:color="auto" w:fill="auto"/>
            <w:noWrap/>
            <w:vAlign w:val="center"/>
          </w:tcPr>
          <w:p w14:paraId="2D7E850A">
            <w:pPr>
              <w:jc w:val="center"/>
              <w:rPr>
                <w:rFonts w:ascii="仿宋_GB2312" w:hAnsi="Arial" w:eastAsia="仿宋_GB2312" w:cs="Arial"/>
                <w:kern w:val="0"/>
                <w:sz w:val="21"/>
                <w:szCs w:val="21"/>
              </w:rPr>
            </w:pPr>
          </w:p>
        </w:tc>
      </w:tr>
      <w:tr w14:paraId="00A97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0" w:hRule="atLeast"/>
        </w:trPr>
        <w:tc>
          <w:tcPr>
            <w:tcW w:w="645" w:type="dxa"/>
            <w:tcBorders>
              <w:tl2br w:val="nil"/>
              <w:tr2bl w:val="nil"/>
            </w:tcBorders>
            <w:shd w:val="clear" w:color="auto" w:fill="auto"/>
            <w:noWrap/>
            <w:vAlign w:val="center"/>
          </w:tcPr>
          <w:p w14:paraId="47CF3DCE">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3</w:t>
            </w:r>
          </w:p>
        </w:tc>
        <w:tc>
          <w:tcPr>
            <w:tcW w:w="2655" w:type="dxa"/>
            <w:tcBorders>
              <w:tl2br w:val="nil"/>
              <w:tr2bl w:val="nil"/>
            </w:tcBorders>
            <w:shd w:val="clear" w:color="auto" w:fill="auto"/>
            <w:vAlign w:val="center"/>
          </w:tcPr>
          <w:p w14:paraId="4C8F041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闸阀、止回阀及软接头</w:t>
            </w:r>
          </w:p>
        </w:tc>
        <w:tc>
          <w:tcPr>
            <w:tcW w:w="960" w:type="dxa"/>
            <w:tcBorders>
              <w:tl2br w:val="nil"/>
              <w:tr2bl w:val="nil"/>
            </w:tcBorders>
            <w:shd w:val="clear" w:color="auto" w:fill="auto"/>
            <w:vAlign w:val="center"/>
          </w:tcPr>
          <w:p w14:paraId="2CA2350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DN400</w:t>
            </w:r>
          </w:p>
        </w:tc>
        <w:tc>
          <w:tcPr>
            <w:tcW w:w="960" w:type="dxa"/>
            <w:tcBorders>
              <w:tl2br w:val="nil"/>
              <w:tr2bl w:val="nil"/>
            </w:tcBorders>
            <w:shd w:val="clear" w:color="auto" w:fill="auto"/>
            <w:vAlign w:val="center"/>
          </w:tcPr>
          <w:p w14:paraId="5755B57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810" w:type="dxa"/>
            <w:tcBorders>
              <w:tl2br w:val="nil"/>
              <w:tr2bl w:val="nil"/>
            </w:tcBorders>
            <w:shd w:val="clear" w:color="auto" w:fill="auto"/>
            <w:vAlign w:val="center"/>
          </w:tcPr>
          <w:p w14:paraId="7E40D38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p>
        </w:tc>
        <w:tc>
          <w:tcPr>
            <w:tcW w:w="1320" w:type="dxa"/>
            <w:tcBorders>
              <w:tl2br w:val="nil"/>
              <w:tr2bl w:val="nil"/>
            </w:tcBorders>
            <w:shd w:val="clear" w:color="auto" w:fill="auto"/>
            <w:vAlign w:val="center"/>
          </w:tcPr>
          <w:p w14:paraId="61B4C49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12980</w:t>
            </w:r>
          </w:p>
        </w:tc>
        <w:tc>
          <w:tcPr>
            <w:tcW w:w="1125" w:type="dxa"/>
            <w:tcBorders>
              <w:tl2br w:val="nil"/>
              <w:tr2bl w:val="nil"/>
            </w:tcBorders>
            <w:shd w:val="clear" w:color="auto" w:fill="auto"/>
            <w:noWrap/>
            <w:vAlign w:val="center"/>
          </w:tcPr>
          <w:p w14:paraId="4C13B29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221000</w:t>
            </w:r>
          </w:p>
        </w:tc>
        <w:tc>
          <w:tcPr>
            <w:tcW w:w="1140" w:type="dxa"/>
            <w:vMerge w:val="continue"/>
            <w:tcBorders>
              <w:tl2br w:val="nil"/>
              <w:tr2bl w:val="nil"/>
            </w:tcBorders>
            <w:shd w:val="clear" w:color="auto" w:fill="auto"/>
            <w:noWrap/>
            <w:vAlign w:val="center"/>
          </w:tcPr>
          <w:p w14:paraId="3D3B5E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14" w:type="dxa"/>
            <w:vMerge w:val="continue"/>
            <w:tcBorders>
              <w:tl2br w:val="nil"/>
              <w:tr2bl w:val="nil"/>
            </w:tcBorders>
            <w:shd w:val="clear" w:color="auto" w:fill="auto"/>
            <w:noWrap/>
            <w:vAlign w:val="center"/>
          </w:tcPr>
          <w:p w14:paraId="28735DDB">
            <w:pPr>
              <w:jc w:val="center"/>
              <w:rPr>
                <w:rFonts w:ascii="仿宋_GB2312" w:hAnsi="Arial" w:eastAsia="仿宋_GB2312" w:cs="Arial"/>
                <w:kern w:val="0"/>
                <w:sz w:val="21"/>
                <w:szCs w:val="21"/>
              </w:rPr>
            </w:pPr>
          </w:p>
        </w:tc>
      </w:tr>
      <w:tr w14:paraId="22305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45" w:type="dxa"/>
            <w:tcBorders>
              <w:tl2br w:val="nil"/>
              <w:tr2bl w:val="nil"/>
            </w:tcBorders>
            <w:shd w:val="clear" w:color="auto" w:fill="auto"/>
            <w:noWrap/>
            <w:vAlign w:val="center"/>
          </w:tcPr>
          <w:p w14:paraId="4477D8E4">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4</w:t>
            </w:r>
          </w:p>
        </w:tc>
        <w:tc>
          <w:tcPr>
            <w:tcW w:w="2655" w:type="dxa"/>
            <w:tcBorders>
              <w:tl2br w:val="nil"/>
              <w:tr2bl w:val="nil"/>
            </w:tcBorders>
            <w:shd w:val="clear" w:color="auto" w:fill="auto"/>
            <w:vAlign w:val="center"/>
          </w:tcPr>
          <w:p w14:paraId="45B60D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闸阀、止回阀及软接头</w:t>
            </w:r>
          </w:p>
        </w:tc>
        <w:tc>
          <w:tcPr>
            <w:tcW w:w="960" w:type="dxa"/>
            <w:tcBorders>
              <w:tl2br w:val="nil"/>
              <w:tr2bl w:val="nil"/>
            </w:tcBorders>
            <w:shd w:val="clear" w:color="auto" w:fill="auto"/>
            <w:vAlign w:val="center"/>
          </w:tcPr>
          <w:p w14:paraId="54DD786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DN450</w:t>
            </w:r>
          </w:p>
        </w:tc>
        <w:tc>
          <w:tcPr>
            <w:tcW w:w="960" w:type="dxa"/>
            <w:tcBorders>
              <w:tl2br w:val="nil"/>
              <w:tr2bl w:val="nil"/>
            </w:tcBorders>
            <w:shd w:val="clear" w:color="auto" w:fill="auto"/>
            <w:vAlign w:val="center"/>
          </w:tcPr>
          <w:p w14:paraId="055D634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810" w:type="dxa"/>
            <w:tcBorders>
              <w:tl2br w:val="nil"/>
              <w:tr2bl w:val="nil"/>
            </w:tcBorders>
            <w:shd w:val="clear" w:color="auto" w:fill="auto"/>
            <w:vAlign w:val="center"/>
          </w:tcPr>
          <w:p w14:paraId="3F3D641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320" w:type="dxa"/>
            <w:tcBorders>
              <w:tl2br w:val="nil"/>
              <w:tr2bl w:val="nil"/>
            </w:tcBorders>
            <w:shd w:val="clear" w:color="auto" w:fill="auto"/>
            <w:vAlign w:val="center"/>
          </w:tcPr>
          <w:p w14:paraId="4CAB818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16840</w:t>
            </w:r>
          </w:p>
        </w:tc>
        <w:tc>
          <w:tcPr>
            <w:tcW w:w="1125" w:type="dxa"/>
            <w:tcBorders>
              <w:tl2br w:val="nil"/>
              <w:tr2bl w:val="nil"/>
            </w:tcBorders>
            <w:shd w:val="clear" w:color="auto" w:fill="auto"/>
            <w:noWrap/>
            <w:vAlign w:val="center"/>
          </w:tcPr>
          <w:p w14:paraId="46A9FDD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34000</w:t>
            </w:r>
          </w:p>
        </w:tc>
        <w:tc>
          <w:tcPr>
            <w:tcW w:w="1140" w:type="dxa"/>
            <w:vMerge w:val="continue"/>
            <w:tcBorders>
              <w:tl2br w:val="nil"/>
              <w:tr2bl w:val="nil"/>
            </w:tcBorders>
            <w:shd w:val="clear" w:color="auto" w:fill="auto"/>
            <w:noWrap/>
            <w:vAlign w:val="center"/>
          </w:tcPr>
          <w:p w14:paraId="41B970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14" w:type="dxa"/>
            <w:vMerge w:val="continue"/>
            <w:tcBorders>
              <w:tl2br w:val="nil"/>
              <w:tr2bl w:val="nil"/>
            </w:tcBorders>
            <w:shd w:val="clear" w:color="auto" w:fill="auto"/>
            <w:noWrap/>
            <w:vAlign w:val="center"/>
          </w:tcPr>
          <w:p w14:paraId="585677C4">
            <w:pPr>
              <w:jc w:val="center"/>
              <w:rPr>
                <w:rFonts w:ascii="仿宋_GB2312" w:hAnsi="Arial" w:eastAsia="仿宋_GB2312" w:cs="Arial"/>
                <w:kern w:val="0"/>
                <w:sz w:val="21"/>
                <w:szCs w:val="21"/>
              </w:rPr>
            </w:pPr>
          </w:p>
        </w:tc>
      </w:tr>
      <w:tr w14:paraId="14C14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tcBorders>
              <w:tl2br w:val="nil"/>
              <w:tr2bl w:val="nil"/>
            </w:tcBorders>
            <w:shd w:val="clear" w:color="auto" w:fill="auto"/>
            <w:noWrap/>
            <w:vAlign w:val="center"/>
          </w:tcPr>
          <w:p w14:paraId="3940C9E3">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5</w:t>
            </w:r>
          </w:p>
        </w:tc>
        <w:tc>
          <w:tcPr>
            <w:tcW w:w="2655" w:type="dxa"/>
            <w:tcBorders>
              <w:tl2br w:val="nil"/>
              <w:tr2bl w:val="nil"/>
            </w:tcBorders>
            <w:shd w:val="clear" w:color="auto" w:fill="auto"/>
            <w:vAlign w:val="center"/>
          </w:tcPr>
          <w:p w14:paraId="511CF74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闸阀、止回阀及软接头</w:t>
            </w:r>
          </w:p>
        </w:tc>
        <w:tc>
          <w:tcPr>
            <w:tcW w:w="960" w:type="dxa"/>
            <w:tcBorders>
              <w:tl2br w:val="nil"/>
              <w:tr2bl w:val="nil"/>
            </w:tcBorders>
            <w:shd w:val="clear" w:color="auto" w:fill="auto"/>
            <w:vAlign w:val="center"/>
          </w:tcPr>
          <w:p w14:paraId="04DF01A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DN500</w:t>
            </w:r>
          </w:p>
        </w:tc>
        <w:tc>
          <w:tcPr>
            <w:tcW w:w="960" w:type="dxa"/>
            <w:tcBorders>
              <w:tl2br w:val="nil"/>
              <w:tr2bl w:val="nil"/>
            </w:tcBorders>
            <w:shd w:val="clear" w:color="auto" w:fill="auto"/>
            <w:vAlign w:val="center"/>
          </w:tcPr>
          <w:p w14:paraId="1A96F30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810" w:type="dxa"/>
            <w:tcBorders>
              <w:tl2br w:val="nil"/>
              <w:tr2bl w:val="nil"/>
            </w:tcBorders>
            <w:shd w:val="clear" w:color="auto" w:fill="auto"/>
            <w:vAlign w:val="center"/>
          </w:tcPr>
          <w:p w14:paraId="03ED076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320" w:type="dxa"/>
            <w:tcBorders>
              <w:tl2br w:val="nil"/>
              <w:tr2bl w:val="nil"/>
            </w:tcBorders>
            <w:shd w:val="clear" w:color="auto" w:fill="auto"/>
            <w:vAlign w:val="center"/>
          </w:tcPr>
          <w:p w14:paraId="39943B2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21220</w:t>
            </w:r>
          </w:p>
        </w:tc>
        <w:tc>
          <w:tcPr>
            <w:tcW w:w="1125" w:type="dxa"/>
            <w:tcBorders>
              <w:tl2br w:val="nil"/>
              <w:tr2bl w:val="nil"/>
            </w:tcBorders>
            <w:shd w:val="clear" w:color="auto" w:fill="auto"/>
            <w:noWrap/>
            <w:vAlign w:val="center"/>
          </w:tcPr>
          <w:p w14:paraId="412DEA2D">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107500</w:t>
            </w:r>
          </w:p>
        </w:tc>
        <w:tc>
          <w:tcPr>
            <w:tcW w:w="1140" w:type="dxa"/>
            <w:vMerge w:val="continue"/>
            <w:tcBorders>
              <w:tl2br w:val="nil"/>
              <w:tr2bl w:val="nil"/>
            </w:tcBorders>
            <w:shd w:val="clear" w:color="auto" w:fill="auto"/>
            <w:noWrap/>
            <w:vAlign w:val="center"/>
          </w:tcPr>
          <w:p w14:paraId="766944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14" w:type="dxa"/>
            <w:vMerge w:val="continue"/>
            <w:tcBorders>
              <w:tl2br w:val="nil"/>
              <w:tr2bl w:val="nil"/>
            </w:tcBorders>
            <w:shd w:val="clear" w:color="auto" w:fill="auto"/>
            <w:noWrap/>
            <w:vAlign w:val="center"/>
          </w:tcPr>
          <w:p w14:paraId="741318E2">
            <w:pPr>
              <w:jc w:val="center"/>
              <w:rPr>
                <w:rFonts w:ascii="仿宋_GB2312" w:hAnsi="Arial" w:eastAsia="仿宋_GB2312" w:cs="Arial"/>
                <w:kern w:val="0"/>
                <w:sz w:val="21"/>
                <w:szCs w:val="21"/>
              </w:rPr>
            </w:pPr>
          </w:p>
        </w:tc>
      </w:tr>
      <w:tr w14:paraId="2A78A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45" w:type="dxa"/>
            <w:tcBorders>
              <w:tl2br w:val="nil"/>
              <w:tr2bl w:val="nil"/>
            </w:tcBorders>
            <w:shd w:val="clear" w:color="auto" w:fill="auto"/>
            <w:noWrap/>
            <w:vAlign w:val="center"/>
          </w:tcPr>
          <w:p w14:paraId="06CCBFD6">
            <w:pPr>
              <w:keepNext w:val="0"/>
              <w:keepLines w:val="0"/>
              <w:widowControl/>
              <w:suppressLineNumbers w:val="0"/>
              <w:jc w:val="center"/>
              <w:textAlignment w:val="center"/>
              <w:rPr>
                <w:rFonts w:hint="default" w:ascii="宋体" w:hAnsi="宋体" w:cs="宋体"/>
                <w:i w:val="0"/>
                <w:iCs w:val="0"/>
                <w:color w:val="000000"/>
                <w:kern w:val="2"/>
                <w:sz w:val="21"/>
                <w:szCs w:val="21"/>
                <w:u w:val="none"/>
                <w:lang w:val="en-US" w:eastAsia="zh-CN" w:bidi="ar-SA"/>
              </w:rPr>
            </w:pPr>
            <w:r>
              <w:rPr>
                <w:rFonts w:hint="eastAsia" w:ascii="宋体" w:hAnsi="宋体" w:cs="宋体"/>
                <w:i w:val="0"/>
                <w:iCs w:val="0"/>
                <w:color w:val="000000"/>
                <w:kern w:val="2"/>
                <w:sz w:val="21"/>
                <w:szCs w:val="21"/>
                <w:u w:val="none"/>
                <w:lang w:val="en-US" w:eastAsia="zh-CN" w:bidi="ar-SA"/>
              </w:rPr>
              <w:t>6</w:t>
            </w:r>
          </w:p>
        </w:tc>
        <w:tc>
          <w:tcPr>
            <w:tcW w:w="2655" w:type="dxa"/>
            <w:tcBorders>
              <w:tl2br w:val="nil"/>
              <w:tr2bl w:val="nil"/>
            </w:tcBorders>
            <w:shd w:val="clear" w:color="auto" w:fill="auto"/>
            <w:vAlign w:val="center"/>
          </w:tcPr>
          <w:p w14:paraId="1D46A05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闸阀、止回阀及软接头</w:t>
            </w:r>
          </w:p>
        </w:tc>
        <w:tc>
          <w:tcPr>
            <w:tcW w:w="960" w:type="dxa"/>
            <w:tcBorders>
              <w:tl2br w:val="nil"/>
              <w:tr2bl w:val="nil"/>
            </w:tcBorders>
            <w:shd w:val="clear" w:color="auto" w:fill="auto"/>
            <w:vAlign w:val="center"/>
          </w:tcPr>
          <w:p w14:paraId="74A8A8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DN600</w:t>
            </w:r>
          </w:p>
        </w:tc>
        <w:tc>
          <w:tcPr>
            <w:tcW w:w="960" w:type="dxa"/>
            <w:tcBorders>
              <w:tl2br w:val="nil"/>
              <w:tr2bl w:val="nil"/>
            </w:tcBorders>
            <w:shd w:val="clear" w:color="auto" w:fill="auto"/>
            <w:vAlign w:val="center"/>
          </w:tcPr>
          <w:p w14:paraId="0F5251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810" w:type="dxa"/>
            <w:tcBorders>
              <w:tl2br w:val="nil"/>
              <w:tr2bl w:val="nil"/>
            </w:tcBorders>
            <w:shd w:val="clear" w:color="auto" w:fill="auto"/>
            <w:vAlign w:val="center"/>
          </w:tcPr>
          <w:p w14:paraId="5C0D020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p>
        </w:tc>
        <w:tc>
          <w:tcPr>
            <w:tcW w:w="1320" w:type="dxa"/>
            <w:tcBorders>
              <w:tl2br w:val="nil"/>
              <w:tr2bl w:val="nil"/>
            </w:tcBorders>
            <w:shd w:val="clear" w:color="auto" w:fill="auto"/>
            <w:vAlign w:val="center"/>
          </w:tcPr>
          <w:p w14:paraId="0B87FFD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29860</w:t>
            </w:r>
          </w:p>
        </w:tc>
        <w:tc>
          <w:tcPr>
            <w:tcW w:w="1125" w:type="dxa"/>
            <w:tcBorders>
              <w:tl2br w:val="nil"/>
              <w:tr2bl w:val="nil"/>
            </w:tcBorders>
            <w:shd w:val="clear" w:color="auto" w:fill="auto"/>
            <w:noWrap/>
            <w:vAlign w:val="center"/>
          </w:tcPr>
          <w:p w14:paraId="66ADFDB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660000</w:t>
            </w:r>
          </w:p>
        </w:tc>
        <w:tc>
          <w:tcPr>
            <w:tcW w:w="1140" w:type="dxa"/>
            <w:tcBorders>
              <w:tl2br w:val="nil"/>
              <w:tr2bl w:val="nil"/>
            </w:tcBorders>
            <w:shd w:val="clear" w:color="auto" w:fill="auto"/>
            <w:noWrap/>
            <w:vAlign w:val="center"/>
          </w:tcPr>
          <w:p w14:paraId="3FCFB2F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114" w:type="dxa"/>
            <w:tcBorders>
              <w:tl2br w:val="nil"/>
              <w:tr2bl w:val="nil"/>
            </w:tcBorders>
            <w:shd w:val="clear" w:color="auto" w:fill="auto"/>
            <w:noWrap/>
            <w:vAlign w:val="center"/>
          </w:tcPr>
          <w:p w14:paraId="215A03DD">
            <w:pPr>
              <w:jc w:val="center"/>
              <w:rPr>
                <w:rFonts w:ascii="仿宋_GB2312" w:hAnsi="Arial" w:eastAsia="仿宋_GB2312" w:cs="Arial"/>
                <w:kern w:val="0"/>
                <w:sz w:val="21"/>
                <w:szCs w:val="21"/>
              </w:rPr>
            </w:pPr>
          </w:p>
        </w:tc>
      </w:tr>
      <w:tr w14:paraId="6AE9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645" w:type="dxa"/>
            <w:tcBorders>
              <w:tl2br w:val="nil"/>
              <w:tr2bl w:val="nil"/>
            </w:tcBorders>
            <w:shd w:val="clear" w:color="auto" w:fill="auto"/>
            <w:noWrap/>
            <w:vAlign w:val="center"/>
          </w:tcPr>
          <w:p w14:paraId="56B7863D">
            <w:pPr>
              <w:widowControl/>
              <w:jc w:val="center"/>
              <w:rPr>
                <w:rFonts w:hint="eastAsia" w:ascii="仿宋_GB2312" w:hAnsi="Arial" w:eastAsia="仿宋_GB2312" w:cs="Arial"/>
                <w:kern w:val="0"/>
                <w:sz w:val="21"/>
                <w:szCs w:val="21"/>
                <w:lang w:val="en-US" w:eastAsia="zh-CN"/>
              </w:rPr>
            </w:pPr>
          </w:p>
        </w:tc>
        <w:tc>
          <w:tcPr>
            <w:tcW w:w="2655" w:type="dxa"/>
            <w:tcBorders>
              <w:tl2br w:val="nil"/>
              <w:tr2bl w:val="nil"/>
            </w:tcBorders>
            <w:shd w:val="clear" w:color="auto" w:fill="auto"/>
            <w:vAlign w:val="center"/>
          </w:tcPr>
          <w:p w14:paraId="0015C5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tc>
        <w:tc>
          <w:tcPr>
            <w:tcW w:w="960" w:type="dxa"/>
            <w:tcBorders>
              <w:tl2br w:val="nil"/>
              <w:tr2bl w:val="nil"/>
            </w:tcBorders>
            <w:shd w:val="clear" w:color="auto" w:fill="auto"/>
            <w:vAlign w:val="center"/>
          </w:tcPr>
          <w:p w14:paraId="434CC8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960" w:type="dxa"/>
            <w:tcBorders>
              <w:tl2br w:val="nil"/>
              <w:tr2bl w:val="nil"/>
            </w:tcBorders>
            <w:shd w:val="clear" w:color="auto" w:fill="auto"/>
            <w:vAlign w:val="center"/>
          </w:tcPr>
          <w:p w14:paraId="42509B8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0" w:type="dxa"/>
            <w:tcBorders>
              <w:tl2br w:val="nil"/>
              <w:tr2bl w:val="nil"/>
            </w:tcBorders>
            <w:shd w:val="clear" w:color="auto" w:fill="auto"/>
            <w:vAlign w:val="center"/>
          </w:tcPr>
          <w:p w14:paraId="1001ADC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20" w:type="dxa"/>
            <w:tcBorders>
              <w:tl2br w:val="nil"/>
              <w:tr2bl w:val="nil"/>
            </w:tcBorders>
            <w:shd w:val="clear" w:color="auto" w:fill="auto"/>
            <w:vAlign w:val="center"/>
          </w:tcPr>
          <w:p w14:paraId="23466A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125" w:type="dxa"/>
            <w:tcBorders>
              <w:tl2br w:val="nil"/>
              <w:tr2bl w:val="nil"/>
            </w:tcBorders>
            <w:shd w:val="clear" w:color="auto" w:fill="auto"/>
            <w:noWrap/>
            <w:vAlign w:val="center"/>
          </w:tcPr>
          <w:p w14:paraId="3FC98C0C">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1066380</w:t>
            </w:r>
          </w:p>
        </w:tc>
        <w:tc>
          <w:tcPr>
            <w:tcW w:w="1140" w:type="dxa"/>
            <w:tcBorders>
              <w:tl2br w:val="nil"/>
              <w:tr2bl w:val="nil"/>
            </w:tcBorders>
            <w:shd w:val="clear" w:color="auto" w:fill="auto"/>
            <w:noWrap/>
            <w:vAlign w:val="center"/>
          </w:tcPr>
          <w:p w14:paraId="14E2BE84">
            <w:pPr>
              <w:widowControl/>
              <w:jc w:val="center"/>
              <w:rPr>
                <w:rFonts w:hint="eastAsia" w:ascii="仿宋_GB2312" w:hAnsi="Arial" w:eastAsia="仿宋_GB2312" w:cs="Arial"/>
                <w:kern w:val="0"/>
                <w:sz w:val="21"/>
                <w:szCs w:val="21"/>
                <w:lang w:val="en-US" w:eastAsia="zh-CN"/>
              </w:rPr>
            </w:pPr>
          </w:p>
        </w:tc>
        <w:tc>
          <w:tcPr>
            <w:tcW w:w="1114" w:type="dxa"/>
            <w:tcBorders>
              <w:tl2br w:val="nil"/>
              <w:tr2bl w:val="nil"/>
            </w:tcBorders>
            <w:shd w:val="clear" w:color="auto" w:fill="auto"/>
            <w:noWrap/>
            <w:vAlign w:val="center"/>
          </w:tcPr>
          <w:p w14:paraId="29FDB09F">
            <w:pPr>
              <w:widowControl/>
              <w:jc w:val="center"/>
              <w:rPr>
                <w:rFonts w:hint="eastAsia" w:ascii="仿宋_GB2312" w:hAnsi="Arial" w:eastAsia="仿宋_GB2312" w:cs="Arial"/>
                <w:kern w:val="0"/>
                <w:sz w:val="21"/>
                <w:szCs w:val="21"/>
              </w:rPr>
            </w:pPr>
          </w:p>
        </w:tc>
      </w:tr>
    </w:tbl>
    <w:p w14:paraId="0AA975D6">
      <w:pPr>
        <w:numPr>
          <w:ilvl w:val="0"/>
          <w:numId w:val="0"/>
        </w:numPr>
        <w:autoSpaceDE w:val="0"/>
        <w:autoSpaceDN w:val="0"/>
        <w:adjustRightInd w:val="0"/>
        <w:snapToGrid w:val="0"/>
        <w:spacing w:line="480" w:lineRule="exact"/>
        <w:ind w:leftChars="0"/>
        <w:jc w:val="both"/>
        <w:rPr>
          <w:rFonts w:hint="eastAsia" w:ascii="宋体" w:hAnsi="宋体"/>
          <w:color w:val="FF0000"/>
          <w:szCs w:val="21"/>
          <w:lang w:val="en-US" w:eastAsia="zh-CN"/>
        </w:rPr>
      </w:pPr>
    </w:p>
    <w:p w14:paraId="08CEE6BB">
      <w:pPr>
        <w:numPr>
          <w:ilvl w:val="0"/>
          <w:numId w:val="0"/>
        </w:numPr>
        <w:spacing w:line="440" w:lineRule="exact"/>
        <w:ind w:leftChars="0"/>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3、技术规格要求：</w:t>
      </w:r>
    </w:p>
    <w:p w14:paraId="72C51961">
      <w:pPr>
        <w:numPr>
          <w:ilvl w:val="0"/>
          <w:numId w:val="0"/>
        </w:numPr>
        <w:spacing w:line="440" w:lineRule="exact"/>
        <w:ind w:leftChars="0"/>
        <w:rPr>
          <w:rFonts w:hint="eastAsia" w:asciiTheme="minorEastAsia" w:hAnsiTheme="minorEastAsia" w:eastAsiaTheme="minorEastAsia"/>
          <w:b/>
          <w:bCs/>
          <w:color w:val="000000"/>
          <w:sz w:val="24"/>
          <w:lang w:val="en-US" w:eastAsia="zh-CN"/>
        </w:rPr>
      </w:pPr>
      <w:r>
        <w:rPr>
          <w:rFonts w:hint="eastAsia" w:asciiTheme="minorEastAsia" w:hAnsiTheme="minorEastAsia" w:eastAsiaTheme="minorEastAsia"/>
          <w:b/>
          <w:bCs/>
          <w:color w:val="000000"/>
          <w:sz w:val="24"/>
          <w:lang w:val="en-US" w:eastAsia="zh-CN"/>
        </w:rPr>
        <w:t>软密封闸阀</w:t>
      </w:r>
    </w:p>
    <w:p w14:paraId="7C0C7A12">
      <w:pPr>
        <w:keepNext w:val="0"/>
        <w:keepLines w:val="0"/>
        <w:pageBreakBefore w:val="0"/>
        <w:kinsoku/>
        <w:wordWrap/>
        <w:overflowPunct/>
        <w:topLinePunct w:val="0"/>
        <w:autoSpaceDE/>
        <w:autoSpaceDN/>
        <w:bidi w:val="0"/>
        <w:adjustRightInd/>
        <w:snapToGrid/>
        <w:spacing w:line="440" w:lineRule="exact"/>
        <w:textAlignment w:val="auto"/>
        <w:outlineLvl w:val="0"/>
        <w:rPr>
          <w:rFonts w:hint="eastAsia" w:asciiTheme="minorEastAsia" w:hAnsiTheme="minorEastAsia" w:eastAsiaTheme="minorEastAsia"/>
          <w:b/>
          <w:sz w:val="24"/>
          <w:lang w:eastAsia="zh-CN"/>
        </w:rPr>
      </w:pPr>
      <w:r>
        <w:rPr>
          <w:rFonts w:hint="eastAsia" w:asciiTheme="minorEastAsia" w:hAnsiTheme="minorEastAsia" w:eastAsiaTheme="minorEastAsia"/>
          <w:b/>
          <w:sz w:val="24"/>
          <w:lang w:val="en-US" w:eastAsia="zh-CN"/>
        </w:rPr>
        <w:t>3.1</w:t>
      </w:r>
      <w:r>
        <w:rPr>
          <w:rFonts w:hint="eastAsia" w:asciiTheme="minorEastAsia" w:hAnsiTheme="minorEastAsia" w:eastAsiaTheme="minorEastAsia"/>
          <w:b/>
          <w:sz w:val="24"/>
        </w:rPr>
        <w:t>产品执行标准</w:t>
      </w:r>
      <w:r>
        <w:rPr>
          <w:rFonts w:hint="eastAsia" w:asciiTheme="minorEastAsia" w:hAnsiTheme="minorEastAsia" w:eastAsiaTheme="minorEastAsia"/>
          <w:b/>
          <w:sz w:val="24"/>
          <w:lang w:eastAsia="zh-CN"/>
        </w:rPr>
        <w:t>要求</w:t>
      </w:r>
    </w:p>
    <w:p w14:paraId="1BD681BD">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1. CJ/T216-2013《给水排水用软密封闸阀》</w:t>
      </w:r>
    </w:p>
    <w:p w14:paraId="23944446">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2. GB/T12221-2005《金属阀门 结构长度》</w:t>
      </w:r>
    </w:p>
    <w:p w14:paraId="5708F6D0">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3. GB/T17241.6-2008《整体铸铁法兰》</w:t>
      </w:r>
    </w:p>
    <w:p w14:paraId="3989E882">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4. GB/T13927-2008《工业阀门 压力试验》</w:t>
      </w:r>
    </w:p>
    <w:p w14:paraId="0264FECC">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5. GB/T17219-2001《生活自来水输配水设备及防护材料的安全性评价标准》</w:t>
      </w:r>
    </w:p>
    <w:p w14:paraId="43A6A43B">
      <w:pPr>
        <w:keepNext w:val="0"/>
        <w:keepLines w:val="0"/>
        <w:pageBreakBefore w:val="0"/>
        <w:kinsoku/>
        <w:wordWrap/>
        <w:overflowPunct/>
        <w:topLinePunct w:val="0"/>
        <w:autoSpaceDE/>
        <w:autoSpaceDN/>
        <w:bidi w:val="0"/>
        <w:adjustRightInd/>
        <w:snapToGrid/>
        <w:spacing w:line="440" w:lineRule="exact"/>
        <w:ind w:firstLine="0" w:firstLineChars="0"/>
        <w:textAlignment w:val="auto"/>
        <w:outlineLvl w:val="0"/>
        <w:rPr>
          <w:rFonts w:hint="default" w:ascii="宋体" w:hAnsi="宋体" w:eastAsia="宋体" w:cs="Times New Roman"/>
          <w:b/>
          <w:sz w:val="24"/>
          <w:lang w:val="en-US" w:eastAsia="zh-CN"/>
        </w:rPr>
      </w:pPr>
      <w:r>
        <w:rPr>
          <w:rFonts w:hint="eastAsia" w:ascii="宋体" w:hAnsi="宋体" w:eastAsia="宋体" w:cs="Times New Roman"/>
          <w:b/>
          <w:sz w:val="24"/>
          <w:lang w:val="en-US" w:eastAsia="zh-CN"/>
        </w:rPr>
        <w:t>3.2产品结构要求</w:t>
      </w:r>
    </w:p>
    <w:p w14:paraId="21E56746">
      <w:pPr>
        <w:keepNext w:val="0"/>
        <w:keepLines w:val="0"/>
        <w:pageBreakBefore w:val="0"/>
        <w:widowControl w:val="0"/>
        <w:kinsoku/>
        <w:wordWrap/>
        <w:overflowPunct/>
        <w:topLinePunct w:val="0"/>
        <w:autoSpaceDE w:val="0"/>
        <w:autoSpaceDN w:val="0"/>
        <w:bidi w:val="0"/>
        <w:adjustRightInd w:val="0"/>
        <w:snapToGrid w:val="0"/>
        <w:spacing w:line="480" w:lineRule="exact"/>
        <w:ind w:firstLine="420" w:firstLineChars="200"/>
        <w:textAlignment w:val="auto"/>
        <w:rPr>
          <w:rFonts w:hint="eastAsia" w:ascii="宋体" w:hAnsi="宋体" w:eastAsia="宋体"/>
          <w:szCs w:val="21"/>
          <w:lang w:val="en-US" w:eastAsia="zh-CN"/>
        </w:rPr>
      </w:pPr>
      <w:r>
        <w:rPr>
          <w:rFonts w:hint="eastAsia" w:ascii="宋体" w:hAnsi="宋体" w:eastAsia="宋体"/>
          <w:szCs w:val="21"/>
          <w:lang w:val="en-US" w:eastAsia="zh-CN"/>
        </w:rPr>
        <w:t>（1）阀体、阀盖、阀芯骨架应采用球墨铸铁QT450-10材料，铸造工艺要求为树脂砂型，电炉熔炼，阀门铸件过流应表面光滑，并符合《通用阀门球墨铸铁件技术条件GB/T12227-2005》的规定，所有铸件进行退火处理消除内应力。商标及材质牌号铸在阀体上。</w:t>
      </w:r>
    </w:p>
    <w:p w14:paraId="763F39B2">
      <w:pPr>
        <w:autoSpaceDE w:val="0"/>
        <w:autoSpaceDN w:val="0"/>
        <w:adjustRightInd w:val="0"/>
        <w:snapToGrid w:val="0"/>
        <w:spacing w:line="48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（2）法兰材质要与阀体一致，并与阀体铸为一体，法兰应符合《整体铸铁法兰GB/T17241.6-2008》的规定。</w:t>
      </w:r>
    </w:p>
    <w:p w14:paraId="6C3FFFAF">
      <w:pPr>
        <w:autoSpaceDE w:val="0"/>
        <w:autoSpaceDN w:val="0"/>
        <w:adjustRightInd w:val="0"/>
        <w:snapToGrid w:val="0"/>
        <w:spacing w:line="48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（3）阀体要求采用直通式座。</w:t>
      </w:r>
    </w:p>
    <w:p w14:paraId="6670B223">
      <w:pPr>
        <w:autoSpaceDE w:val="0"/>
        <w:autoSpaceDN w:val="0"/>
        <w:adjustRightInd w:val="0"/>
        <w:snapToGrid w:val="0"/>
        <w:spacing w:line="48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（4）阀体与阀盖之间的连接应采用法兰式连接。要求在1.5倍工作压力的壳体试验下，阀体所有部件不发生变形。</w:t>
      </w:r>
    </w:p>
    <w:p w14:paraId="53F4C932">
      <w:pPr>
        <w:autoSpaceDE w:val="0"/>
        <w:autoSpaceDN w:val="0"/>
        <w:adjustRightInd w:val="0"/>
        <w:snapToGrid w:val="0"/>
        <w:spacing w:line="48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以球墨铸铁 QT450-10 材质整体为骨架的闸板，内外表面应包覆三元乙丙橡胶。阀芯橡胶应采用注胶成型工艺。闸板包覆橡胶的设计厚度应不小于 2mm，注胶后的闸板上应清晰永久性的标注被使用橡胶的材质和商标。闸板包胶粘合强度不小于1.725MPa，金属粘结 180°剥离强度不小于 9.3kN/m。(提供检测报告)</w:t>
      </w:r>
    </w:p>
    <w:p w14:paraId="4CB22939">
      <w:pPr>
        <w:autoSpaceDE w:val="0"/>
        <w:autoSpaceDN w:val="0"/>
        <w:adjustRightInd w:val="0"/>
        <w:snapToGrid w:val="0"/>
        <w:spacing w:line="48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阀板导向槽处应设有高强度尼龙制成的导向套。</w:t>
      </w:r>
    </w:p>
    <w:p w14:paraId="56B6A26C">
      <w:pPr>
        <w:autoSpaceDE w:val="0"/>
        <w:autoSpaceDN w:val="0"/>
        <w:adjustRightInd w:val="0"/>
        <w:snapToGrid w:val="0"/>
        <w:spacing w:line="48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阀杆材质应采用不锈钢20Cr13，要符合GB1220规定的技术条件。阀杆螺纹应采用滚压一次成型工艺，表面光洁，无毛刺。螺纹尺寸和精度应符合GB5796的规定。闸阀（DN≤300mm）的阀杆螺纹应采用双线螺纹，减少启闭时间。</w:t>
      </w:r>
    </w:p>
    <w:p w14:paraId="54504C4C">
      <w:pPr>
        <w:autoSpaceDE w:val="0"/>
        <w:autoSpaceDN w:val="0"/>
        <w:adjustRightInd w:val="0"/>
        <w:snapToGrid w:val="0"/>
        <w:spacing w:line="48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阀杆螺母与闸板的连接要求为嵌入活块式设计。要保证操作时阀杆螺母不松动、闸板不脱落，且应有一定的自由度，能实现自对正微调补偿功能，防止硬性直连。</w:t>
      </w:r>
    </w:p>
    <w:p w14:paraId="36DBBBC2">
      <w:pPr>
        <w:autoSpaceDE w:val="0"/>
        <w:autoSpaceDN w:val="0"/>
        <w:adjustRightInd w:val="0"/>
        <w:snapToGrid w:val="0"/>
        <w:spacing w:line="48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阀体与阀盖之前应采用丁腈橡胶密封圈密封。阀杆与阀盖的密封应采用3道“O”型丁腈橡胶密封圈密封。</w:t>
      </w:r>
    </w:p>
    <w:p w14:paraId="5AEFBC2A">
      <w:pPr>
        <w:autoSpaceDE w:val="0"/>
        <w:autoSpaceDN w:val="0"/>
        <w:adjustRightInd w:val="0"/>
        <w:snapToGrid w:val="0"/>
        <w:spacing w:line="48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手轮应采用球墨铸铁QT450-10韧性材料，要求为可卸式。手轮安装在阀门顶部，操作设计成水平方向运转，操作方向顺时针为关闭，逆时针为开启，手轮上须注明开阀和关阀方向。手轮表面应光滑，无毛刺、凹坑、凸起等缺陷。</w:t>
      </w:r>
    </w:p>
    <w:p w14:paraId="506470A6">
      <w:pPr>
        <w:autoSpaceDE w:val="0"/>
        <w:autoSpaceDN w:val="0"/>
        <w:adjustRightInd w:val="0"/>
        <w:snapToGrid w:val="0"/>
        <w:spacing w:line="48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阀门的防腐要求涂层厚度均匀、色泽均一，涂层表面光洁，无流痕。喷涂防腐涂层前阀体、阀盖表面应除锈达到Sa2.5级，将铸件加热后再进行静电喷涂无毒环氧树脂粉末工艺，烘干固化后涂层厚度应不小于0.25mm。阀门外观颜色为蓝色。阀板包胶前也要进行防腐处理。</w:t>
      </w:r>
    </w:p>
    <w:p w14:paraId="4DE296E4">
      <w:pPr>
        <w:autoSpaceDE w:val="0"/>
        <w:autoSpaceDN w:val="0"/>
        <w:adjustRightInd w:val="0"/>
        <w:snapToGrid w:val="0"/>
        <w:spacing w:line="480" w:lineRule="exact"/>
        <w:ind w:firstLine="420" w:firstLineChars="200"/>
        <w:rPr>
          <w:rFonts w:hint="eastAsia" w:ascii="宋体" w:hAnsi="宋体" w:eastAsia="宋体"/>
          <w:szCs w:val="21"/>
          <w:lang w:val="en-US" w:eastAsia="zh-CN"/>
        </w:rPr>
      </w:pPr>
      <w:r>
        <w:rPr>
          <w:rFonts w:hint="eastAsia" w:ascii="宋体" w:hAnsi="宋体" w:eastAsia="宋体"/>
          <w:szCs w:val="21"/>
          <w:lang w:val="en-US" w:eastAsia="zh-CN"/>
        </w:rPr>
        <w:t>磁性加密防盗弹性座封闸阀：该产品应采用永磁材料，外观新颖，操作简单，应采用专用工具开关阀门，拿去专用工具阀门空转。该产品应无锁孔、防堵塞，经久耐用，不易损坏，防盗效果好，非专用工具无法开关阀门。</w:t>
      </w:r>
    </w:p>
    <w:p w14:paraId="6875068F">
      <w:pPr>
        <w:keepNext w:val="0"/>
        <w:keepLines w:val="0"/>
        <w:pageBreakBefore w:val="0"/>
        <w:kinsoku/>
        <w:wordWrap/>
        <w:overflowPunct/>
        <w:topLinePunct w:val="0"/>
        <w:autoSpaceDE/>
        <w:autoSpaceDN/>
        <w:bidi w:val="0"/>
        <w:adjustRightInd/>
        <w:snapToGrid/>
        <w:spacing w:line="440" w:lineRule="exact"/>
        <w:textAlignment w:val="auto"/>
        <w:outlineLvl w:val="0"/>
        <w:rPr>
          <w:rFonts w:hint="eastAsia" w:cs="Times New Roman" w:asciiTheme="minorEastAsia" w:hAnsiTheme="minorEastAsia" w:eastAsiaTheme="minorEastAsia"/>
          <w:b/>
          <w:bCs/>
          <w:sz w:val="24"/>
          <w:lang w:eastAsia="zh-CN"/>
        </w:rPr>
      </w:pPr>
      <w:r>
        <w:rPr>
          <w:rFonts w:hint="eastAsia" w:cs="Times New Roman" w:asciiTheme="minorEastAsia" w:hAnsiTheme="minorEastAsia" w:eastAsiaTheme="minorEastAsia"/>
          <w:b/>
          <w:bCs/>
          <w:sz w:val="24"/>
          <w:lang w:val="en-US" w:eastAsia="zh-CN"/>
        </w:rPr>
        <w:t>3.3</w:t>
      </w:r>
      <w:r>
        <w:rPr>
          <w:rFonts w:hint="eastAsia" w:cs="Times New Roman" w:asciiTheme="minorEastAsia" w:hAnsiTheme="minorEastAsia" w:eastAsiaTheme="minorEastAsia"/>
          <w:b/>
          <w:bCs/>
          <w:sz w:val="24"/>
        </w:rPr>
        <w:t>产品零部件材质</w:t>
      </w:r>
      <w:r>
        <w:rPr>
          <w:rFonts w:hint="eastAsia" w:cs="Times New Roman" w:asciiTheme="minorEastAsia" w:hAnsiTheme="minorEastAsia" w:eastAsiaTheme="minorEastAsia"/>
          <w:b/>
          <w:bCs/>
          <w:sz w:val="24"/>
          <w:lang w:eastAsia="zh-CN"/>
        </w:rPr>
        <w:t>要求</w:t>
      </w:r>
    </w:p>
    <w:p w14:paraId="1B548BD3">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手轮：球墨铸铁QT450-10及以上</w:t>
      </w:r>
    </w:p>
    <w:p w14:paraId="75596977">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阀杆：不锈钢20Cr13及以上</w:t>
      </w:r>
    </w:p>
    <w:p w14:paraId="112A1153">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Ｏ型橡胶圈：丁腈橡胶NRB及以上</w:t>
      </w:r>
    </w:p>
    <w:p w14:paraId="046CBBB2">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止推轴承：铜合金及以上</w:t>
      </w:r>
    </w:p>
    <w:p w14:paraId="2F856DE1">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阀杆螺母：铜合金及以上</w:t>
      </w:r>
    </w:p>
    <w:p w14:paraId="5253018A">
      <w:pPr>
        <w:autoSpaceDE w:val="0"/>
        <w:autoSpaceDN w:val="0"/>
        <w:adjustRightInd w:val="0"/>
        <w:snapToGrid w:val="0"/>
        <w:spacing w:line="480" w:lineRule="exact"/>
        <w:ind w:left="525" w:leftChars="250" w:firstLine="35" w:firstLineChars="17"/>
        <w:rPr>
          <w:rFonts w:hint="default" w:ascii="宋体" w:hAnsi="宋体" w:eastAsia="宋体"/>
          <w:szCs w:val="21"/>
          <w:lang w:val="en-US" w:eastAsia="zh-CN"/>
        </w:rPr>
      </w:pPr>
      <w:r>
        <w:rPr>
          <w:rFonts w:hint="eastAsia" w:ascii="宋体" w:hAnsi="宋体" w:eastAsia="宋体"/>
          <w:szCs w:val="21"/>
          <w:lang w:val="en-US" w:eastAsia="zh-CN"/>
        </w:rPr>
        <w:t>橡胶阀板：球墨铸铁QT450-10包覆三元乙丙橡胶EPDM及以上</w:t>
      </w:r>
    </w:p>
    <w:p w14:paraId="16F581DD">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阀体、阀盖：球墨铸铁QT450-10及以上</w:t>
      </w:r>
    </w:p>
    <w:p w14:paraId="5949A1EB">
      <w:pPr>
        <w:keepNext w:val="0"/>
        <w:keepLines w:val="0"/>
        <w:pageBreakBefore w:val="0"/>
        <w:kinsoku/>
        <w:wordWrap/>
        <w:overflowPunct/>
        <w:topLinePunct w:val="0"/>
        <w:autoSpaceDE/>
        <w:autoSpaceDN/>
        <w:bidi w:val="0"/>
        <w:adjustRightInd/>
        <w:snapToGrid/>
        <w:spacing w:line="440" w:lineRule="exact"/>
        <w:textAlignment w:val="auto"/>
        <w:rPr>
          <w:rFonts w:hint="eastAsia" w:cs="Times New Roman" w:asciiTheme="minorEastAsia" w:hAnsiTheme="minorEastAsia" w:eastAsiaTheme="minorEastAsia"/>
          <w:b/>
          <w:bCs/>
          <w:sz w:val="24"/>
          <w:lang w:eastAsia="zh-CN"/>
        </w:rPr>
      </w:pPr>
      <w:r>
        <w:rPr>
          <w:rFonts w:hint="eastAsia" w:cs="Times New Roman" w:asciiTheme="minorEastAsia" w:hAnsiTheme="minorEastAsia" w:eastAsiaTheme="minorEastAsia"/>
          <w:b/>
          <w:bCs/>
          <w:sz w:val="24"/>
          <w:lang w:eastAsia="zh-CN"/>
        </w:rPr>
        <w:t>橡胶瓣止回阀</w:t>
      </w:r>
    </w:p>
    <w:p w14:paraId="63AD7108">
      <w:pPr>
        <w:spacing w:line="440" w:lineRule="exact"/>
        <w:outlineLvl w:val="0"/>
        <w:rPr>
          <w:rFonts w:hint="eastAsia" w:cs="Times New Roman" w:asciiTheme="minorEastAsia" w:hAnsiTheme="minorEastAsia" w:eastAsiaTheme="minorEastAsia"/>
          <w:sz w:val="24"/>
          <w:lang w:eastAsia="zh-CN"/>
        </w:rPr>
      </w:pPr>
      <w:r>
        <w:rPr>
          <w:rFonts w:hint="eastAsia" w:cs="Times New Roman" w:asciiTheme="minorEastAsia" w:hAnsiTheme="minorEastAsia" w:eastAsiaTheme="minorEastAsia"/>
          <w:b/>
          <w:bCs/>
          <w:sz w:val="24"/>
          <w:lang w:val="en-US" w:eastAsia="zh-CN"/>
        </w:rPr>
        <w:t>3.4</w:t>
      </w:r>
      <w:r>
        <w:rPr>
          <w:rFonts w:hint="eastAsia" w:cs="Times New Roman" w:asciiTheme="minorEastAsia" w:hAnsiTheme="minorEastAsia" w:eastAsiaTheme="minorEastAsia"/>
          <w:b/>
          <w:bCs/>
          <w:sz w:val="24"/>
        </w:rPr>
        <w:t>产品执行标准</w:t>
      </w:r>
      <w:r>
        <w:rPr>
          <w:rFonts w:hint="eastAsia" w:cs="Times New Roman" w:asciiTheme="minorEastAsia" w:hAnsiTheme="minorEastAsia" w:eastAsiaTheme="minorEastAsia"/>
          <w:b/>
          <w:bCs/>
          <w:sz w:val="24"/>
          <w:lang w:eastAsia="zh-CN"/>
        </w:rPr>
        <w:t>要求</w:t>
      </w:r>
    </w:p>
    <w:p w14:paraId="7277ECD5">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1. JB/T13880-2020《橡胶瓣止回阀》</w:t>
      </w:r>
    </w:p>
    <w:p w14:paraId="12B736D0">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2. GB/T12221-2005《金属阀门 结构长度》</w:t>
      </w:r>
    </w:p>
    <w:p w14:paraId="29DBCFB9">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3. GB/T17241.6-2008《整体铸铁法兰》</w:t>
      </w:r>
    </w:p>
    <w:p w14:paraId="1F36CB79">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4. GB/T13927-2008《工业阀门 压力试验》</w:t>
      </w:r>
    </w:p>
    <w:p w14:paraId="411751DF">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5. GB/T17219-2001《生活自来水输配水设备及防护材料的安全性评价标准》</w:t>
      </w:r>
    </w:p>
    <w:p w14:paraId="74BCA122">
      <w:pPr>
        <w:spacing w:line="440" w:lineRule="exact"/>
        <w:ind w:leftChars="-1" w:hanging="2"/>
        <w:outlineLvl w:val="0"/>
        <w:rPr>
          <w:rFonts w:hint="eastAsia" w:cs="Times New Roman" w:asciiTheme="minorEastAsia" w:hAnsiTheme="minorEastAsia" w:eastAsiaTheme="minorEastAsia"/>
          <w:b/>
          <w:sz w:val="24"/>
          <w:lang w:eastAsia="zh-CN"/>
        </w:rPr>
      </w:pPr>
      <w:r>
        <w:rPr>
          <w:rFonts w:hint="eastAsia" w:cs="Times New Roman" w:asciiTheme="minorEastAsia" w:hAnsiTheme="minorEastAsia" w:eastAsiaTheme="minorEastAsia"/>
          <w:b/>
          <w:sz w:val="24"/>
          <w:lang w:val="en-US" w:eastAsia="zh-CN"/>
        </w:rPr>
        <w:t>3.5</w:t>
      </w:r>
      <w:r>
        <w:rPr>
          <w:rFonts w:hint="eastAsia" w:cs="Times New Roman" w:asciiTheme="minorEastAsia" w:hAnsiTheme="minorEastAsia" w:eastAsiaTheme="minorEastAsia"/>
          <w:b/>
          <w:sz w:val="24"/>
        </w:rPr>
        <w:t>产品技术性</w:t>
      </w:r>
      <w:r>
        <w:rPr>
          <w:rFonts w:hint="eastAsia" w:cs="Times New Roman" w:asciiTheme="minorEastAsia" w:hAnsiTheme="minorEastAsia" w:eastAsiaTheme="minorEastAsia"/>
          <w:b/>
          <w:sz w:val="24"/>
          <w:lang w:eastAsia="zh-CN"/>
        </w:rPr>
        <w:t>要求</w:t>
      </w:r>
    </w:p>
    <w:p w14:paraId="099EF2F8">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1. 止回阀主要由阀体、阀盖及阀瓣三种主要零件组成。</w:t>
      </w:r>
    </w:p>
    <w:p w14:paraId="1B776C70">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2. 橡胶瓣止回阀应采用全流面积式设计，应具有水头损失小，不易堆积杂物，维修简便等特性。</w:t>
      </w:r>
    </w:p>
    <w:p w14:paraId="44EDCAA2">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3. 阀门要求具有较小的开启压力，阀瓣最小开启压力应≤0.01Mpa，并且密封性能优异。橡胶瓣止回阀关闭行程要小，行程角仅350即可达到全开启，关闭速度快，可减少开关行程，减少水锤。</w:t>
      </w:r>
    </w:p>
    <w:p w14:paraId="0D1B8673">
      <w:pPr>
        <w:autoSpaceDE w:val="0"/>
        <w:autoSpaceDN w:val="0"/>
        <w:adjustRightInd w:val="0"/>
        <w:snapToGrid w:val="0"/>
        <w:spacing w:line="480" w:lineRule="exact"/>
        <w:ind w:left="525" w:leftChars="250" w:firstLine="35" w:firstLineChars="17"/>
        <w:rPr>
          <w:rFonts w:hint="default" w:ascii="宋体" w:hAnsi="宋体" w:eastAsia="宋体"/>
          <w:szCs w:val="21"/>
          <w:lang w:val="en-US" w:eastAsia="zh-CN"/>
        </w:rPr>
      </w:pPr>
      <w:r>
        <w:rPr>
          <w:rFonts w:hint="eastAsia" w:ascii="宋体" w:hAnsi="宋体" w:eastAsia="宋体"/>
          <w:szCs w:val="21"/>
          <w:lang w:val="en-US" w:eastAsia="zh-CN"/>
        </w:rPr>
        <w:t>4. 阀瓣转动轴应固定在阀体的凹槽中，结构要稳定可靠。</w:t>
      </w:r>
    </w:p>
    <w:p w14:paraId="39EA8AA2">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5. 橡胶瓣止回阀的阀盖要易于开启，便于阀门清洁与维护。</w:t>
      </w:r>
    </w:p>
    <w:p w14:paraId="77262496">
      <w:pPr>
        <w:spacing w:line="440" w:lineRule="exact"/>
        <w:outlineLvl w:val="0"/>
        <w:rPr>
          <w:rFonts w:hint="eastAsia" w:cs="Times New Roman" w:asciiTheme="minorEastAsia" w:hAnsiTheme="minorEastAsia" w:eastAsiaTheme="minorEastAsia"/>
          <w:b/>
          <w:sz w:val="24"/>
          <w:lang w:eastAsia="zh-CN"/>
        </w:rPr>
      </w:pPr>
      <w:r>
        <w:rPr>
          <w:rFonts w:hint="eastAsia" w:cs="Times New Roman" w:asciiTheme="minorEastAsia" w:hAnsiTheme="minorEastAsia" w:eastAsiaTheme="minorEastAsia"/>
          <w:b/>
          <w:sz w:val="24"/>
          <w:lang w:val="en-US" w:eastAsia="zh-CN"/>
        </w:rPr>
        <w:t>3.6</w:t>
      </w:r>
      <w:r>
        <w:rPr>
          <w:rFonts w:hint="eastAsia" w:cs="Times New Roman" w:asciiTheme="minorEastAsia" w:hAnsiTheme="minorEastAsia" w:eastAsiaTheme="minorEastAsia"/>
          <w:b/>
          <w:sz w:val="24"/>
        </w:rPr>
        <w:t>产品零部件材质</w:t>
      </w:r>
      <w:r>
        <w:rPr>
          <w:rFonts w:hint="eastAsia" w:cs="Times New Roman" w:asciiTheme="minorEastAsia" w:hAnsiTheme="minorEastAsia" w:eastAsiaTheme="minorEastAsia"/>
          <w:b/>
          <w:sz w:val="24"/>
          <w:lang w:eastAsia="zh-CN"/>
        </w:rPr>
        <w:t>要求</w:t>
      </w:r>
    </w:p>
    <w:p w14:paraId="1F454644">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阀体、阀盖：球墨铸铁QT450-10及以上</w:t>
      </w:r>
    </w:p>
    <w:p w14:paraId="6AF0DE11">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阀瓣：钢板包覆丁腈橡胶及以上</w:t>
      </w:r>
    </w:p>
    <w:p w14:paraId="1861BDE7">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密封垫：丁腈橡胶NBR及以上</w:t>
      </w:r>
    </w:p>
    <w:p w14:paraId="309354A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Times New Roman" w:hAnsi="Times New Roman" w:eastAsia="宋体" w:cs="Times New Roman"/>
          <w:b/>
          <w:bCs/>
          <w:sz w:val="24"/>
          <w:szCs w:val="24"/>
          <w:lang w:eastAsia="zh-CN"/>
        </w:rPr>
      </w:pPr>
      <w:r>
        <w:rPr>
          <w:rFonts w:hint="eastAsia" w:ascii="Times New Roman" w:hAnsi="Times New Roman" w:eastAsia="宋体" w:cs="Times New Roman"/>
          <w:b/>
          <w:bCs/>
          <w:sz w:val="24"/>
          <w:szCs w:val="24"/>
          <w:lang w:eastAsia="zh-CN"/>
        </w:rPr>
        <w:t>可曲挠橡胶接头</w:t>
      </w:r>
    </w:p>
    <w:p w14:paraId="6E9E75E5">
      <w:pPr>
        <w:widowControl w:val="0"/>
        <w:spacing w:line="480" w:lineRule="exact"/>
        <w:jc w:val="both"/>
        <w:rPr>
          <w:rFonts w:hint="eastAsia" w:ascii="宋体" w:hAnsi="宋体" w:eastAsia="宋体" w:cs="Times New Roman"/>
          <w:b/>
          <w:color w:val="000000"/>
          <w:kern w:val="2"/>
          <w:sz w:val="24"/>
          <w:szCs w:val="24"/>
          <w:lang w:val="en-US" w:eastAsia="zh-CN" w:bidi="ar-SA"/>
        </w:rPr>
      </w:pPr>
      <w:r>
        <w:rPr>
          <w:rFonts w:hint="eastAsia" w:ascii="宋体" w:hAnsi="宋体" w:eastAsia="宋体" w:cs="Times New Roman"/>
          <w:b/>
          <w:color w:val="000000"/>
          <w:kern w:val="2"/>
          <w:sz w:val="24"/>
          <w:szCs w:val="24"/>
          <w:lang w:val="en-US" w:eastAsia="zh-CN" w:bidi="ar-SA"/>
        </w:rPr>
        <w:t>3.7产品技术参数要求</w:t>
      </w:r>
    </w:p>
    <w:p w14:paraId="3064667A">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1. 公称压力：1.0Mpa</w:t>
      </w:r>
    </w:p>
    <w:p w14:paraId="40A8CAA0">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2. 壳体试验压力：1.5Mpa</w:t>
      </w:r>
    </w:p>
    <w:p w14:paraId="2F37490D">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3. 密封试验压力：1.1Mpa</w:t>
      </w:r>
    </w:p>
    <w:p w14:paraId="60BC6CCE">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4. 适用温度：≤80℃</w:t>
      </w:r>
    </w:p>
    <w:p w14:paraId="4B21DC7B">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5. 适用介质：污水、清水、自来水、空气</w:t>
      </w:r>
    </w:p>
    <w:p w14:paraId="6A5F48F3">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6. 连接形式：双法兰连接</w:t>
      </w:r>
    </w:p>
    <w:p w14:paraId="542D098D">
      <w:pPr>
        <w:spacing w:line="440" w:lineRule="exact"/>
        <w:rPr>
          <w:rFonts w:hint="eastAsia" w:ascii="宋体" w:hAnsi="宋体" w:eastAsia="宋体" w:cs="Times New Roman"/>
          <w:b/>
          <w:color w:val="000000"/>
          <w:sz w:val="24"/>
          <w:lang w:eastAsia="zh-CN"/>
        </w:rPr>
      </w:pPr>
      <w:r>
        <w:rPr>
          <w:rFonts w:hint="eastAsia" w:ascii="宋体" w:hAnsi="宋体" w:eastAsia="宋体" w:cs="Times New Roman"/>
          <w:b/>
          <w:color w:val="000000"/>
          <w:sz w:val="24"/>
          <w:lang w:val="en-US" w:eastAsia="zh-CN"/>
        </w:rPr>
        <w:t>3.8</w:t>
      </w:r>
      <w:r>
        <w:rPr>
          <w:rFonts w:hint="eastAsia" w:ascii="宋体" w:hAnsi="宋体" w:eastAsia="宋体" w:cs="Times New Roman"/>
          <w:b/>
          <w:color w:val="000000"/>
          <w:sz w:val="24"/>
        </w:rPr>
        <w:t>产品执行标准</w:t>
      </w:r>
      <w:r>
        <w:rPr>
          <w:rFonts w:hint="eastAsia" w:ascii="宋体" w:hAnsi="宋体" w:eastAsia="宋体" w:cs="Times New Roman"/>
          <w:b/>
          <w:color w:val="000000"/>
          <w:sz w:val="24"/>
          <w:lang w:eastAsia="zh-CN"/>
        </w:rPr>
        <w:t>要求</w:t>
      </w:r>
    </w:p>
    <w:p w14:paraId="184A5C7E">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1. GB/T26121-2010《可曲挠橡胶接头》</w:t>
      </w:r>
    </w:p>
    <w:p w14:paraId="628D7C6F">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2. GB/T528-1998《硫化橡胶和热塑性橡胶拉伸应力应变性能的测定》</w:t>
      </w:r>
    </w:p>
    <w:p w14:paraId="4BE10134">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3. GB/T531-1999《橡胶袖珍硬度计压入硬度试验方法》</w:t>
      </w:r>
    </w:p>
    <w:p w14:paraId="0CB1D1A9">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4. GB/T532-1997《硫化橡胶和热塑性橡胶与织物粘合强度的测定》</w:t>
      </w:r>
    </w:p>
    <w:p w14:paraId="0586C84B">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5. GB/T1682-1994《硫化橡胶低温脆性的测定 单试样法》</w:t>
      </w:r>
    </w:p>
    <w:p w14:paraId="0DA7B792">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6. GB/T1690-1992《硫化橡胶耐液体试验方法》</w:t>
      </w:r>
    </w:p>
    <w:p w14:paraId="2933BE71">
      <w:pPr>
        <w:spacing w:line="440" w:lineRule="exact"/>
        <w:rPr>
          <w:rFonts w:hint="eastAsia" w:ascii="宋体" w:hAnsi="宋体" w:eastAsia="宋体" w:cs="Times New Roman"/>
          <w:b/>
          <w:color w:val="000000"/>
          <w:sz w:val="24"/>
          <w:lang w:eastAsia="zh-CN"/>
        </w:rPr>
      </w:pPr>
      <w:r>
        <w:rPr>
          <w:rFonts w:hint="eastAsia" w:ascii="宋体" w:hAnsi="宋体" w:eastAsia="宋体" w:cs="Times New Roman"/>
          <w:b/>
          <w:color w:val="000000"/>
          <w:sz w:val="24"/>
          <w:lang w:val="en-US" w:eastAsia="zh-CN"/>
        </w:rPr>
        <w:t>3.9</w:t>
      </w:r>
      <w:r>
        <w:rPr>
          <w:rFonts w:hint="eastAsia" w:ascii="宋体" w:hAnsi="宋体" w:eastAsia="宋体" w:cs="Times New Roman"/>
          <w:b/>
          <w:color w:val="000000"/>
          <w:sz w:val="24"/>
        </w:rPr>
        <w:t>产品技术性能</w:t>
      </w:r>
      <w:r>
        <w:rPr>
          <w:rFonts w:hint="eastAsia" w:ascii="宋体" w:hAnsi="宋体" w:eastAsia="宋体" w:cs="Times New Roman"/>
          <w:b/>
          <w:color w:val="000000"/>
          <w:sz w:val="24"/>
          <w:lang w:eastAsia="zh-CN"/>
        </w:rPr>
        <w:t>要求</w:t>
      </w:r>
    </w:p>
    <w:p w14:paraId="55CE0707">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1. 产品应具有结构合理、弹性好得我特点。</w:t>
      </w:r>
    </w:p>
    <w:p w14:paraId="00F6CFEF">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2. 产品应能偏转位移，能防止支架或设备或构筑物基础下沉引起的损害，能适应管管安装的偏心误差、方便安装与检修。</w:t>
      </w:r>
    </w:p>
    <w:p w14:paraId="0636697F">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3. 产品具有耐磨、耐热、耐老化、耐腐蚀、使用寿命长、耐压强度高、无泄漏、防拉脱、装卸方便、全密封性能好、耐腐蚀、位移补偿大、平衡偏差等特点。</w:t>
      </w:r>
    </w:p>
    <w:p w14:paraId="7262AC0A">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4. 阻力要小、重量要轻、不积灰。</w:t>
      </w:r>
    </w:p>
    <w:p w14:paraId="7C286538">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5. 要能承受较高的工作压力，抗爆力要大，弹性要好。。</w:t>
      </w:r>
    </w:p>
    <w:p w14:paraId="10C629D3">
      <w:pPr>
        <w:tabs>
          <w:tab w:val="left" w:pos="360"/>
        </w:tabs>
        <w:spacing w:line="440" w:lineRule="exact"/>
        <w:ind w:hanging="1"/>
        <w:rPr>
          <w:rFonts w:hint="eastAsia" w:ascii="宋体" w:hAnsi="宋体" w:eastAsia="宋体" w:cs="Times New Roman"/>
          <w:b/>
          <w:bCs/>
          <w:color w:val="000000"/>
          <w:sz w:val="24"/>
          <w:lang w:val="en-US" w:eastAsia="zh-CN"/>
        </w:rPr>
      </w:pPr>
      <w:r>
        <w:rPr>
          <w:rFonts w:hint="eastAsia" w:ascii="宋体" w:hAnsi="宋体" w:eastAsia="宋体" w:cs="Times New Roman"/>
          <w:b/>
          <w:bCs/>
          <w:color w:val="000000"/>
          <w:sz w:val="24"/>
          <w:lang w:val="en-US" w:eastAsia="zh-CN"/>
        </w:rPr>
        <w:t>3.10</w:t>
      </w:r>
      <w:r>
        <w:rPr>
          <w:rFonts w:hint="eastAsia" w:ascii="宋体" w:hAnsi="宋体" w:eastAsia="宋体" w:cs="Times New Roman"/>
          <w:b/>
          <w:bCs/>
          <w:color w:val="000000"/>
          <w:sz w:val="24"/>
        </w:rPr>
        <w:t>产品零部件材质</w:t>
      </w:r>
      <w:r>
        <w:rPr>
          <w:rFonts w:hint="eastAsia" w:ascii="宋体" w:hAnsi="宋体" w:eastAsia="宋体" w:cs="Times New Roman"/>
          <w:b/>
          <w:bCs/>
          <w:color w:val="000000"/>
          <w:sz w:val="24"/>
          <w:lang w:eastAsia="zh-CN"/>
        </w:rPr>
        <w:t>要求</w:t>
      </w:r>
    </w:p>
    <w:p w14:paraId="457886F3">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金属法兰：Q235钢及以上</w:t>
      </w:r>
    </w:p>
    <w:p w14:paraId="1B33C367">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增强层：聚酯帘布</w:t>
      </w:r>
    </w:p>
    <w:p w14:paraId="1D2EE187">
      <w:pPr>
        <w:autoSpaceDE w:val="0"/>
        <w:autoSpaceDN w:val="0"/>
        <w:adjustRightInd w:val="0"/>
        <w:snapToGrid w:val="0"/>
        <w:spacing w:line="480" w:lineRule="exact"/>
        <w:ind w:left="525" w:leftChars="250" w:firstLine="35" w:firstLineChars="17"/>
        <w:rPr>
          <w:rFonts w:hint="eastAsia" w:ascii="宋体" w:hAnsi="宋体" w:eastAsia="宋体"/>
          <w:szCs w:val="21"/>
          <w:lang w:val="en-US" w:eastAsia="zh-CN"/>
        </w:rPr>
      </w:pPr>
      <w:r>
        <w:rPr>
          <w:rFonts w:hint="eastAsia" w:ascii="宋体" w:hAnsi="宋体" w:eastAsia="宋体"/>
          <w:szCs w:val="21"/>
          <w:lang w:val="en-US" w:eastAsia="zh-CN"/>
        </w:rPr>
        <w:t>内、外胶层：橡胶</w:t>
      </w:r>
    </w:p>
    <w:p w14:paraId="3EA37FEB">
      <w:pPr>
        <w:pStyle w:val="6"/>
        <w:ind w:left="0" w:leftChars="0" w:firstLine="0" w:firstLineChars="0"/>
        <w:rPr>
          <w:rFonts w:hint="default"/>
          <w:color w:val="000000" w:themeColor="text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4、结算方式：中标材料单价（含13%税）*对应材料数量=结算总价（含13%税）</w:t>
      </w:r>
    </w:p>
    <w:p w14:paraId="4EAA542A">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14:paraId="63DA78E4">
      <w:pPr>
        <w:autoSpaceDE w:val="0"/>
        <w:autoSpaceDN w:val="0"/>
        <w:adjustRightInd w:val="0"/>
        <w:snapToGrid w:val="0"/>
        <w:spacing w:line="480" w:lineRule="exact"/>
        <w:ind w:firstLine="561"/>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4A0B7B1F">
      <w:pPr>
        <w:autoSpaceDE w:val="0"/>
        <w:autoSpaceDN w:val="0"/>
        <w:adjustRightInd w:val="0"/>
        <w:snapToGrid w:val="0"/>
        <w:spacing w:line="480" w:lineRule="exact"/>
        <w:ind w:firstLine="561"/>
        <w:jc w:val="left"/>
        <w:rPr>
          <w:rFonts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rPr>
        <w:t>投标价格为材料送达招标方指定地点的价格</w:t>
      </w:r>
      <w:r>
        <w:rPr>
          <w:rFonts w:hint="eastAsia" w:ascii="宋体" w:hAnsi="宋体"/>
          <w:szCs w:val="21"/>
          <w:lang w:eastAsia="zh-CN"/>
        </w:rPr>
        <w:t>，</w:t>
      </w:r>
      <w:r>
        <w:rPr>
          <w:rFonts w:hint="eastAsia" w:ascii="宋体" w:hAnsi="宋体"/>
          <w:szCs w:val="21"/>
          <w:lang w:val="en-US" w:eastAsia="zh-CN"/>
        </w:rPr>
        <w:t>须提供投标书及报价清单</w:t>
      </w:r>
      <w:r>
        <w:rPr>
          <w:rFonts w:hint="eastAsia" w:ascii="宋体" w:hAnsi="宋体"/>
          <w:szCs w:val="21"/>
        </w:rPr>
        <w:t>。</w:t>
      </w:r>
    </w:p>
    <w:p w14:paraId="65890492">
      <w:pPr>
        <w:autoSpaceDE w:val="0"/>
        <w:autoSpaceDN w:val="0"/>
        <w:adjustRightInd w:val="0"/>
        <w:snapToGrid w:val="0"/>
        <w:spacing w:line="480" w:lineRule="exact"/>
        <w:ind w:left="525" w:leftChars="250" w:firstLine="35" w:firstLineChars="17"/>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08EEDBDF">
      <w:pPr>
        <w:autoSpaceDE w:val="0"/>
        <w:autoSpaceDN w:val="0"/>
        <w:adjustRightInd w:val="0"/>
        <w:snapToGrid w:val="0"/>
        <w:spacing w:line="480" w:lineRule="exact"/>
        <w:ind w:firstLine="561"/>
        <w:rPr>
          <w:rFonts w:hint="eastAsia" w:ascii="宋体" w:hAnsi="宋体"/>
          <w:szCs w:val="21"/>
          <w:lang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p>
    <w:p w14:paraId="1F2C4560">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5、投标单位需承诺响应招标文件中品牌要求。</w:t>
      </w:r>
    </w:p>
    <w:p w14:paraId="29947903">
      <w:pPr>
        <w:autoSpaceDE w:val="0"/>
        <w:autoSpaceDN w:val="0"/>
        <w:adjustRightInd w:val="0"/>
        <w:snapToGrid w:val="0"/>
        <w:spacing w:line="480" w:lineRule="exact"/>
        <w:ind w:firstLine="561"/>
        <w:rPr>
          <w:rFonts w:hint="default" w:ascii="宋体" w:hAnsi="宋体"/>
          <w:szCs w:val="21"/>
          <w:lang w:val="en-US" w:eastAsia="zh-CN"/>
        </w:rPr>
      </w:pPr>
      <w:r>
        <w:rPr>
          <w:rFonts w:hint="eastAsia" w:ascii="宋体" w:hAnsi="宋体"/>
          <w:szCs w:val="21"/>
          <w:lang w:val="en-US" w:eastAsia="zh-CN"/>
        </w:rPr>
        <w:t>6、投标单位须提供1份近3年闸阀、止回阀及软接头供货业绩（合同金额65万元及以上），提供合同和发票复印件加盖公章，评标委员会会根据投标方提供的发票号码，在国家税务总局全国增值税发票查询平台进行核实，如发现一次虚假将作为废标处理。</w:t>
      </w:r>
    </w:p>
    <w:p w14:paraId="7CF72EDD">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7、投标单位须提供质量承诺书。</w:t>
      </w:r>
    </w:p>
    <w:p w14:paraId="1B9F4A98">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8、投标单位须提供一般纳税人证明。</w:t>
      </w:r>
    </w:p>
    <w:p w14:paraId="56BC382E">
      <w:pPr>
        <w:autoSpaceDE w:val="0"/>
        <w:autoSpaceDN w:val="0"/>
        <w:adjustRightInd w:val="0"/>
        <w:snapToGrid w:val="0"/>
        <w:spacing w:line="480" w:lineRule="exact"/>
        <w:ind w:firstLine="561"/>
        <w:rPr>
          <w:rFonts w:hint="eastAsia" w:ascii="宋体" w:hAnsi="宋体"/>
          <w:szCs w:val="21"/>
          <w:lang w:val="en-US" w:eastAsia="zh-CN"/>
        </w:rPr>
      </w:pPr>
      <w:r>
        <w:rPr>
          <w:rFonts w:hint="eastAsia" w:ascii="宋体" w:hAnsi="宋体"/>
          <w:szCs w:val="21"/>
          <w:lang w:val="en-US" w:eastAsia="zh-CN"/>
        </w:rPr>
        <w:t>9、包装要求：</w:t>
      </w:r>
    </w:p>
    <w:p w14:paraId="6EC52A3E">
      <w:pPr>
        <w:autoSpaceDE w:val="0"/>
        <w:autoSpaceDN w:val="0"/>
        <w:adjustRightInd w:val="0"/>
        <w:snapToGrid w:val="0"/>
        <w:spacing w:line="480" w:lineRule="exact"/>
        <w:ind w:firstLine="561"/>
        <w:rPr>
          <w:rFonts w:hint="default" w:ascii="宋体" w:hAnsi="宋体"/>
          <w:szCs w:val="21"/>
          <w:lang w:val="en-US" w:eastAsia="zh-CN"/>
        </w:rPr>
      </w:pPr>
      <w:r>
        <w:rPr>
          <w:rFonts w:hint="eastAsia" w:ascii="宋体" w:hAnsi="宋体"/>
          <w:szCs w:val="21"/>
          <w:lang w:val="en-US" w:eastAsia="zh-CN"/>
        </w:rPr>
        <w:t>所有包装必须经得起陆上,水上的运输，卖方应对包装的所供货物负责，使其到达目的地后完整无缺，卖方负责提供所有的包装（注明免费）。</w:t>
      </w:r>
    </w:p>
    <w:p w14:paraId="4CD7DB11">
      <w:pPr>
        <w:autoSpaceDE w:val="0"/>
        <w:autoSpaceDN w:val="0"/>
        <w:adjustRightInd w:val="0"/>
        <w:snapToGrid w:val="0"/>
        <w:spacing w:line="480" w:lineRule="exact"/>
        <w:ind w:firstLine="561"/>
        <w:rPr>
          <w:rFonts w:hint="eastAsia" w:ascii="宋体" w:hAnsi="宋体"/>
          <w:b/>
          <w:bCs/>
          <w:szCs w:val="21"/>
          <w:lang w:val="en-US" w:eastAsia="zh-CN"/>
        </w:rPr>
      </w:pPr>
      <w:r>
        <w:rPr>
          <w:rFonts w:hint="eastAsia" w:ascii="宋体" w:hAnsi="宋体"/>
          <w:b/>
          <w:bCs/>
          <w:szCs w:val="21"/>
          <w:lang w:val="en-US" w:eastAsia="zh-CN"/>
        </w:rPr>
        <w:t>四、投标文件的密封与递交</w:t>
      </w:r>
    </w:p>
    <w:p w14:paraId="628C0292">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14:paraId="6E1A8D15">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7CDF7F41">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14:paraId="5CBEE6B8">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14:paraId="1FB848B9">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14:paraId="3493EC57">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3、投标截止期</w:t>
      </w:r>
    </w:p>
    <w:p w14:paraId="75ED61EA">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3.1投标人应在投标前附表中规定的时间之前将投标文件递交到招标文件前附表指定地点。</w:t>
      </w:r>
    </w:p>
    <w:p w14:paraId="1C8985DF">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506991F8">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14:paraId="145FEB9A">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0BB7FD57">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14:paraId="77E679E6">
      <w:pPr>
        <w:autoSpaceDE w:val="0"/>
        <w:autoSpaceDN w:val="0"/>
        <w:adjustRightInd w:val="0"/>
        <w:snapToGrid w:val="0"/>
        <w:spacing w:line="480" w:lineRule="exact"/>
        <w:ind w:firstLine="561"/>
        <w:rPr>
          <w:rFonts w:hint="eastAsia" w:ascii="宋体" w:hAnsi="宋体" w:eastAsia="宋体"/>
          <w:szCs w:val="21"/>
          <w:lang w:eastAsia="zh-CN"/>
        </w:rPr>
      </w:pPr>
      <w:r>
        <w:rPr>
          <w:rFonts w:hint="eastAsia" w:ascii="宋体" w:hAnsi="宋体"/>
          <w:szCs w:val="21"/>
        </w:rPr>
        <w:t>4.3投标截止以后,在投标有效期内，未确定中标人前，投标人不得撤回投标文件</w:t>
      </w:r>
      <w:bookmarkStart w:id="0" w:name="EB0f01764a82a04f44abcb858eaf46c6a5"/>
      <w:bookmarkEnd w:id="0"/>
      <w:bookmarkStart w:id="1" w:name="EB66450c37613b4d8bb5d2ef34d49a190f"/>
      <w:bookmarkEnd w:id="1"/>
      <w:r>
        <w:rPr>
          <w:rFonts w:hint="eastAsia" w:ascii="宋体" w:hAnsi="宋体"/>
          <w:szCs w:val="21"/>
          <w:lang w:eastAsia="zh-CN"/>
        </w:rPr>
        <w:t>。</w:t>
      </w:r>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21EA486C">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14:paraId="4EB5281E">
      <w:pPr>
        <w:pStyle w:val="13"/>
        <w:widowControl/>
        <w:shd w:val="clear" w:color="auto" w:fill="FFFFFF"/>
        <w:spacing w:beforeAutospacing="0" w:afterAutospacing="0" w:line="360" w:lineRule="auto"/>
        <w:ind w:firstLine="384"/>
        <w:rPr>
          <w:rFonts w:hint="eastAsia" w:ascii="宋体" w:hAnsi="宋体" w:eastAsia="宋体" w:cs="宋体"/>
          <w:color w:val="000000"/>
          <w:sz w:val="21"/>
          <w:szCs w:val="21"/>
          <w:shd w:val="clear" w:color="auto" w:fill="FFFFFF"/>
          <w:lang w:eastAsia="zh-CN"/>
        </w:rPr>
      </w:pPr>
      <w:r>
        <w:rPr>
          <w:rFonts w:hint="eastAsia" w:ascii="宋体" w:hAnsi="宋体" w:cs="宋体"/>
          <w:color w:val="000000"/>
          <w:sz w:val="21"/>
          <w:szCs w:val="21"/>
          <w:shd w:val="clear" w:color="auto" w:fill="FFFFFF"/>
        </w:rPr>
        <w:t>5、如果遇到相同报价的情况，由招标比价小组进行评审决定</w:t>
      </w:r>
      <w:r>
        <w:rPr>
          <w:rFonts w:hint="eastAsia" w:ascii="宋体" w:hAnsi="宋体" w:cs="宋体"/>
          <w:color w:val="000000"/>
          <w:sz w:val="21"/>
          <w:szCs w:val="21"/>
          <w:shd w:val="clear" w:color="auto" w:fill="FFFFFF"/>
          <w:lang w:eastAsia="zh-CN"/>
        </w:rPr>
        <w:t>。</w:t>
      </w:r>
    </w:p>
    <w:p w14:paraId="2403B81D">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305CF3C2">
      <w:pPr>
        <w:autoSpaceDE w:val="0"/>
        <w:autoSpaceDN w:val="0"/>
        <w:adjustRightInd w:val="0"/>
        <w:snapToGrid w:val="0"/>
        <w:spacing w:line="480" w:lineRule="exact"/>
        <w:ind w:firstLine="561"/>
        <w:rPr>
          <w:rFonts w:hint="eastAsia" w:ascii="宋体" w:hAnsi="宋体" w:eastAsia="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w:t>
      </w:r>
      <w:r>
        <w:rPr>
          <w:rFonts w:hint="eastAsia" w:ascii="宋体" w:hAnsi="宋体"/>
          <w:color w:val="000000"/>
          <w:szCs w:val="21"/>
          <w:lang w:val="en-US" w:eastAsia="zh-CN"/>
        </w:rPr>
        <w:t>供货完成经验收合格后付至实际供货款的40%（不超过合同价的40%），工程竣工验收合格后付至实际供货款的75%（不超过合同价的75%），工程终审结束后付至实际供货款的97%，三年质保期满后，付清尾款（无息）。以上材料款支付，需满足建设单位工程款已支付且按同比例支付材料款。</w:t>
      </w:r>
    </w:p>
    <w:p w14:paraId="382B693A">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14:paraId="73B31579">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7FEC98F8">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73D0B6AA">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14:paraId="3A8252C4">
      <w:pPr>
        <w:autoSpaceDE w:val="0"/>
        <w:autoSpaceDN w:val="0"/>
        <w:adjustRightInd w:val="0"/>
        <w:snapToGrid w:val="0"/>
        <w:spacing w:line="480" w:lineRule="exact"/>
        <w:ind w:firstLine="561"/>
        <w:rPr>
          <w:rFonts w:hint="eastAsia" w:ascii="宋体" w:hAnsi="宋体"/>
          <w:color w:val="000000"/>
          <w:szCs w:val="21"/>
        </w:rPr>
      </w:pPr>
    </w:p>
    <w:p w14:paraId="0E146B03">
      <w:pPr>
        <w:rPr>
          <w:rFonts w:hint="eastAsia"/>
        </w:rPr>
      </w:pPr>
    </w:p>
    <w:p w14:paraId="6C0049E5">
      <w:pPr>
        <w:rPr>
          <w:rFonts w:hint="eastAsia"/>
        </w:rPr>
      </w:pPr>
    </w:p>
    <w:p w14:paraId="4DB1E449">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4EFD85FC">
      <w:pPr>
        <w:spacing w:line="480" w:lineRule="exact"/>
        <w:ind w:firstLine="480"/>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14:paraId="3365CFB5">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1B2467C0">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1A400D3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191303B0">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1990F381">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6D3E0D30">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851FCB8">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20823921">
      <w:pPr>
        <w:spacing w:line="480" w:lineRule="exact"/>
        <w:rPr>
          <w:rFonts w:ascii="楷体_GB2312" w:eastAsia="楷体_GB2312"/>
          <w:color w:val="000000"/>
          <w:sz w:val="24"/>
        </w:rPr>
      </w:pPr>
    </w:p>
    <w:p w14:paraId="0D399A68">
      <w:pPr>
        <w:spacing w:line="480" w:lineRule="exact"/>
        <w:rPr>
          <w:rFonts w:ascii="楷体_GB2312" w:eastAsia="楷体_GB2312"/>
          <w:color w:val="000000"/>
          <w:sz w:val="24"/>
        </w:rPr>
      </w:pPr>
    </w:p>
    <w:p w14:paraId="1B48EBE0">
      <w:pPr>
        <w:spacing w:line="480" w:lineRule="exact"/>
        <w:rPr>
          <w:rFonts w:ascii="楷体_GB2312" w:eastAsia="楷体_GB2312"/>
          <w:color w:val="000000"/>
          <w:sz w:val="24"/>
        </w:rPr>
      </w:pPr>
    </w:p>
    <w:p w14:paraId="6E95B9E4">
      <w:pPr>
        <w:spacing w:line="480" w:lineRule="exact"/>
        <w:jc w:val="center"/>
        <w:rPr>
          <w:rFonts w:ascii="宋体" w:hAnsi="宋体"/>
          <w:color w:val="000000"/>
          <w:sz w:val="24"/>
        </w:rPr>
      </w:pPr>
      <w:r>
        <w:rPr>
          <w:rFonts w:hint="eastAsia" w:ascii="宋体" w:hAnsi="宋体"/>
          <w:color w:val="000000"/>
          <w:sz w:val="24"/>
        </w:rPr>
        <w:t xml:space="preserve">  投标人名称：</w:t>
      </w:r>
    </w:p>
    <w:p w14:paraId="2AEA34C0">
      <w:pPr>
        <w:spacing w:line="480" w:lineRule="exact"/>
        <w:rPr>
          <w:rFonts w:ascii="宋体" w:hAnsi="宋体"/>
          <w:color w:val="000000"/>
          <w:sz w:val="24"/>
        </w:rPr>
      </w:pPr>
      <w:r>
        <w:rPr>
          <w:rFonts w:hint="eastAsia" w:ascii="宋体" w:hAnsi="宋体"/>
          <w:color w:val="000000"/>
          <w:sz w:val="24"/>
        </w:rPr>
        <w:t xml:space="preserve">                             （盖章）</w:t>
      </w:r>
    </w:p>
    <w:p w14:paraId="0A1D17D9">
      <w:pPr>
        <w:spacing w:line="480" w:lineRule="exact"/>
        <w:rPr>
          <w:rFonts w:ascii="宋体" w:hAnsi="宋体"/>
          <w:color w:val="000000"/>
          <w:sz w:val="24"/>
        </w:rPr>
      </w:pPr>
      <w:r>
        <w:rPr>
          <w:rFonts w:hint="eastAsia" w:ascii="宋体" w:hAnsi="宋体"/>
          <w:color w:val="000000"/>
          <w:sz w:val="24"/>
        </w:rPr>
        <w:t xml:space="preserve">                              地址：               邮编：</w:t>
      </w:r>
    </w:p>
    <w:p w14:paraId="469E057F">
      <w:pPr>
        <w:spacing w:line="480" w:lineRule="exact"/>
        <w:rPr>
          <w:rFonts w:ascii="宋体" w:hAnsi="宋体"/>
          <w:color w:val="000000"/>
          <w:sz w:val="24"/>
        </w:rPr>
      </w:pPr>
      <w:r>
        <w:rPr>
          <w:rFonts w:hint="eastAsia" w:ascii="宋体" w:hAnsi="宋体"/>
          <w:color w:val="000000"/>
          <w:sz w:val="24"/>
        </w:rPr>
        <w:t xml:space="preserve">                              电话：               传真：</w:t>
      </w:r>
    </w:p>
    <w:p w14:paraId="3070A61F">
      <w:pPr>
        <w:spacing w:line="480" w:lineRule="exact"/>
        <w:rPr>
          <w:rFonts w:ascii="宋体" w:hAnsi="宋体"/>
          <w:color w:val="000000"/>
          <w:sz w:val="24"/>
        </w:rPr>
      </w:pPr>
      <w:r>
        <w:rPr>
          <w:rFonts w:hint="eastAsia" w:ascii="宋体" w:hAnsi="宋体"/>
          <w:color w:val="000000"/>
          <w:sz w:val="24"/>
        </w:rPr>
        <w:t xml:space="preserve">                              授权代表签字：</w:t>
      </w:r>
    </w:p>
    <w:p w14:paraId="34BC7D5E">
      <w:pPr>
        <w:spacing w:line="480" w:lineRule="exact"/>
        <w:rPr>
          <w:rFonts w:ascii="宋体" w:hAnsi="宋体"/>
          <w:color w:val="000000"/>
          <w:sz w:val="24"/>
        </w:rPr>
      </w:pPr>
      <w:r>
        <w:rPr>
          <w:rFonts w:hint="eastAsia" w:ascii="宋体" w:hAnsi="宋体"/>
          <w:color w:val="000000"/>
          <w:sz w:val="24"/>
        </w:rPr>
        <w:t xml:space="preserve">                              职务：</w:t>
      </w:r>
    </w:p>
    <w:p w14:paraId="07C11F59">
      <w:pPr>
        <w:spacing w:line="480" w:lineRule="exact"/>
        <w:rPr>
          <w:rFonts w:ascii="黑体" w:eastAsia="黑体"/>
          <w:color w:val="000000" w:themeColor="text1"/>
          <w:sz w:val="36"/>
          <w14:textFill>
            <w14:solidFill>
              <w14:schemeClr w14:val="tx1"/>
            </w14:solidFill>
          </w14:textFill>
        </w:rPr>
      </w:pPr>
      <w:r>
        <w:rPr>
          <w:rFonts w:hint="eastAsia" w:ascii="宋体" w:hAnsi="宋体"/>
          <w:color w:val="000000"/>
          <w:sz w:val="24"/>
        </w:rPr>
        <w:t xml:space="preserve">                              日期：</w:t>
      </w:r>
    </w:p>
    <w:p w14:paraId="0E7F1CDD">
      <w:pPr>
        <w:spacing w:line="560" w:lineRule="exact"/>
        <w:jc w:val="center"/>
        <w:rPr>
          <w:rFonts w:ascii="黑体" w:eastAsia="黑体"/>
          <w:color w:val="000000" w:themeColor="text1"/>
          <w:sz w:val="36"/>
          <w14:textFill>
            <w14:solidFill>
              <w14:schemeClr w14:val="tx1"/>
            </w14:solidFill>
          </w14:textFill>
        </w:rPr>
      </w:pPr>
    </w:p>
    <w:p w14:paraId="6FE04940">
      <w:pPr>
        <w:spacing w:line="560" w:lineRule="exact"/>
        <w:jc w:val="center"/>
        <w:rPr>
          <w:rFonts w:ascii="黑体" w:eastAsia="黑体"/>
          <w:color w:val="000000" w:themeColor="text1"/>
          <w:sz w:val="36"/>
          <w14:textFill>
            <w14:solidFill>
              <w14:schemeClr w14:val="tx1"/>
            </w14:solidFill>
          </w14:textFill>
        </w:rPr>
      </w:pPr>
    </w:p>
    <w:p w14:paraId="38408A8D">
      <w:pPr>
        <w:spacing w:line="560" w:lineRule="exact"/>
        <w:jc w:val="center"/>
        <w:rPr>
          <w:rFonts w:ascii="黑体" w:eastAsia="黑体"/>
          <w:color w:val="000000" w:themeColor="text1"/>
          <w:sz w:val="36"/>
          <w14:textFill>
            <w14:solidFill>
              <w14:schemeClr w14:val="tx1"/>
            </w14:solidFill>
          </w14:textFill>
        </w:rPr>
      </w:pPr>
    </w:p>
    <w:p w14:paraId="3F01A1B4">
      <w:pPr>
        <w:spacing w:line="560" w:lineRule="exact"/>
        <w:jc w:val="center"/>
        <w:rPr>
          <w:rFonts w:ascii="黑体" w:eastAsia="黑体"/>
          <w:color w:val="000000" w:themeColor="text1"/>
          <w:sz w:val="36"/>
          <w14:textFill>
            <w14:solidFill>
              <w14:schemeClr w14:val="tx1"/>
            </w14:solidFill>
          </w14:textFill>
        </w:rPr>
      </w:pPr>
    </w:p>
    <w:p w14:paraId="40109673">
      <w:pPr>
        <w:spacing w:line="560" w:lineRule="exact"/>
        <w:jc w:val="center"/>
        <w:rPr>
          <w:rFonts w:ascii="黑体" w:eastAsia="黑体"/>
          <w:color w:val="000000" w:themeColor="text1"/>
          <w:sz w:val="36"/>
          <w14:textFill>
            <w14:solidFill>
              <w14:schemeClr w14:val="tx1"/>
            </w14:solidFill>
          </w14:textFill>
        </w:rPr>
      </w:pPr>
    </w:p>
    <w:p w14:paraId="50F96ECF">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4"/>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39CAE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45457E0D">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32DB43C6">
            <w:pPr>
              <w:spacing w:line="360" w:lineRule="auto"/>
              <w:rPr>
                <w:rFonts w:ascii="宋体" w:hAnsi="宋体"/>
                <w:color w:val="000000"/>
                <w:szCs w:val="21"/>
              </w:rPr>
            </w:pPr>
          </w:p>
        </w:tc>
      </w:tr>
      <w:tr w14:paraId="1922B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57249594">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A22EC8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B528AFB">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563693EC">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1CD8AD5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085B32F4">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40F587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04FEB08B">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1413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8852A6C">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832E73">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4D47FB3">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703BD25">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0A7DCD">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425E718D">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16F877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23ECDB5">
            <w:pPr>
              <w:spacing w:line="0" w:lineRule="atLeast"/>
              <w:rPr>
                <w:rFonts w:ascii="宋体" w:hAnsi="宋体"/>
                <w:color w:val="000000"/>
                <w:sz w:val="24"/>
              </w:rPr>
            </w:pPr>
          </w:p>
        </w:tc>
      </w:tr>
      <w:tr w14:paraId="2B50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C49F4F7">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4E1113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E86F10D">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D246CE6">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5B5B4C4">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2D828DC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61082D16">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D320BB3">
            <w:pPr>
              <w:spacing w:line="0" w:lineRule="atLeast"/>
              <w:rPr>
                <w:rFonts w:ascii="宋体" w:hAnsi="宋体"/>
                <w:color w:val="000000"/>
                <w:sz w:val="24"/>
              </w:rPr>
            </w:pPr>
          </w:p>
        </w:tc>
      </w:tr>
      <w:tr w14:paraId="261E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E49BD27">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248098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F5303">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92FD726">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532C1F8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7E3CF41">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66FE7E46">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05F5370">
            <w:pPr>
              <w:spacing w:line="0" w:lineRule="atLeast"/>
              <w:rPr>
                <w:rFonts w:ascii="宋体" w:hAnsi="宋体"/>
                <w:color w:val="000000"/>
                <w:sz w:val="24"/>
              </w:rPr>
            </w:pPr>
          </w:p>
        </w:tc>
      </w:tr>
      <w:tr w14:paraId="1220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7BEDA4D3">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03A8212">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4846259">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3736654">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64D54593">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9ADCBC0">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6983EB5">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5D01854">
            <w:pPr>
              <w:spacing w:line="0" w:lineRule="atLeast"/>
              <w:rPr>
                <w:rFonts w:ascii="宋体" w:hAnsi="宋体"/>
                <w:color w:val="000000"/>
                <w:sz w:val="24"/>
              </w:rPr>
            </w:pPr>
          </w:p>
        </w:tc>
      </w:tr>
      <w:tr w14:paraId="7223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7BED849">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44A0F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80F71D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E2352D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38D7C92">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3E3E690">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71B9EF7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5F73A50B">
            <w:pPr>
              <w:spacing w:line="0" w:lineRule="atLeast"/>
              <w:rPr>
                <w:rFonts w:ascii="宋体" w:hAnsi="宋体"/>
                <w:color w:val="000000"/>
                <w:sz w:val="24"/>
              </w:rPr>
            </w:pPr>
          </w:p>
        </w:tc>
      </w:tr>
      <w:tr w14:paraId="5FF57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2C58378">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853CB0F">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AE0D3AB">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9CA48F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6D2B3BE4">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5C2086A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3C5F4057">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3D455C1">
            <w:pPr>
              <w:spacing w:line="0" w:lineRule="atLeast"/>
              <w:rPr>
                <w:rFonts w:ascii="宋体" w:hAnsi="宋体"/>
                <w:color w:val="000000"/>
                <w:sz w:val="24"/>
              </w:rPr>
            </w:pPr>
          </w:p>
        </w:tc>
      </w:tr>
      <w:tr w14:paraId="47932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700EF7">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92D85FA">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8B5009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A08ADE3">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54BEC19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120CB2">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1EB01EE">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B7A4EE9">
            <w:pPr>
              <w:spacing w:line="0" w:lineRule="atLeast"/>
              <w:rPr>
                <w:rFonts w:ascii="宋体" w:hAnsi="宋体"/>
                <w:color w:val="000000"/>
                <w:sz w:val="24"/>
              </w:rPr>
            </w:pPr>
          </w:p>
        </w:tc>
      </w:tr>
      <w:tr w14:paraId="016DF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B6681AA">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D3258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582A72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76CBC336">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DE8C8E4">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4B7EDFCC">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69C30B8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4DE1048">
            <w:pPr>
              <w:spacing w:line="0" w:lineRule="atLeast"/>
              <w:rPr>
                <w:rFonts w:ascii="宋体" w:hAnsi="宋体"/>
                <w:color w:val="000000"/>
                <w:sz w:val="24"/>
              </w:rPr>
            </w:pPr>
          </w:p>
        </w:tc>
      </w:tr>
      <w:tr w14:paraId="4B9E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8B6EF55">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8B4F542">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42CC4E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6A2BC0F2">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180EA94">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AFE3864">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9C44F0">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5C7445C0">
            <w:pPr>
              <w:spacing w:line="0" w:lineRule="atLeast"/>
              <w:rPr>
                <w:rFonts w:ascii="宋体" w:hAnsi="宋体"/>
                <w:color w:val="000000"/>
                <w:sz w:val="24"/>
              </w:rPr>
            </w:pPr>
          </w:p>
        </w:tc>
      </w:tr>
      <w:tr w14:paraId="20EC2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80E3E5D">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0F51CB9C">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B4F173B">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0602462">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F44FF13">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4B9D9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95616BD">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2754ECAB">
            <w:pPr>
              <w:spacing w:line="0" w:lineRule="atLeast"/>
              <w:rPr>
                <w:rFonts w:ascii="宋体" w:hAnsi="宋体"/>
                <w:color w:val="000000"/>
                <w:sz w:val="24"/>
              </w:rPr>
            </w:pPr>
          </w:p>
        </w:tc>
      </w:tr>
      <w:tr w14:paraId="33721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DCA2816">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FC286A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7F89AA9">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68661D6">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EF918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C0A6EED">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79CFF19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7A159A9">
            <w:pPr>
              <w:spacing w:line="0" w:lineRule="atLeast"/>
              <w:rPr>
                <w:rFonts w:ascii="宋体" w:hAnsi="宋体"/>
                <w:color w:val="000000"/>
                <w:sz w:val="24"/>
              </w:rPr>
            </w:pPr>
          </w:p>
        </w:tc>
      </w:tr>
      <w:tr w14:paraId="75E7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069432E">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2D2B90A">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3B1A88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0378B2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0B6770C4">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3ADF88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BB61BDF">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800A2C1">
            <w:pPr>
              <w:spacing w:line="0" w:lineRule="atLeast"/>
              <w:jc w:val="left"/>
              <w:rPr>
                <w:rFonts w:ascii="宋体" w:hAnsi="宋体"/>
                <w:color w:val="000000"/>
                <w:sz w:val="24"/>
                <w:highlight w:val="lightGray"/>
              </w:rPr>
            </w:pPr>
          </w:p>
        </w:tc>
      </w:tr>
      <w:tr w14:paraId="790BB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5978F55">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D19D623">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A293EF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D35D8F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A95097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BB79E49">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09D56EE">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A7EF818">
            <w:pPr>
              <w:spacing w:line="0" w:lineRule="atLeast"/>
              <w:jc w:val="left"/>
              <w:rPr>
                <w:rFonts w:ascii="宋体" w:hAnsi="宋体"/>
                <w:color w:val="000000"/>
                <w:sz w:val="24"/>
                <w:highlight w:val="lightGray"/>
              </w:rPr>
            </w:pPr>
          </w:p>
        </w:tc>
      </w:tr>
      <w:tr w14:paraId="3E28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7A4FF0E">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F4E6CD3">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2275F2F">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0B495FE">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1C6A48D">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5179E6EA">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4215479C">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06DA0A9">
            <w:pPr>
              <w:spacing w:line="0" w:lineRule="atLeast"/>
              <w:jc w:val="left"/>
              <w:rPr>
                <w:rFonts w:ascii="宋体" w:hAnsi="宋体"/>
                <w:color w:val="000000"/>
                <w:sz w:val="24"/>
              </w:rPr>
            </w:pPr>
          </w:p>
        </w:tc>
      </w:tr>
      <w:tr w14:paraId="0CE98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7DD811D9">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24A1BC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98BA68D">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B793EF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A984A08">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0CDCA570">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7F6CA8E3">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7F1EEF3C">
            <w:pPr>
              <w:spacing w:line="0" w:lineRule="atLeast"/>
              <w:jc w:val="left"/>
              <w:rPr>
                <w:rFonts w:ascii="宋体" w:hAnsi="宋体"/>
                <w:color w:val="000000"/>
                <w:sz w:val="24"/>
              </w:rPr>
            </w:pPr>
          </w:p>
        </w:tc>
      </w:tr>
      <w:tr w14:paraId="6E65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EE72BC3">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4C99D896">
            <w:pPr>
              <w:spacing w:line="0" w:lineRule="atLeast"/>
              <w:rPr>
                <w:rFonts w:ascii="宋体" w:hAnsi="宋体"/>
                <w:color w:val="000000"/>
                <w:sz w:val="24"/>
              </w:rPr>
            </w:pPr>
            <w:r>
              <w:rPr>
                <w:rFonts w:hint="eastAsia" w:ascii="宋体" w:hAnsi="宋体"/>
                <w:color w:val="000000"/>
                <w:sz w:val="24"/>
              </w:rPr>
              <w:t xml:space="preserve">        元</w:t>
            </w:r>
          </w:p>
        </w:tc>
      </w:tr>
      <w:tr w14:paraId="71A8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5E6840B6">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51120B2D">
            <w:pPr>
              <w:spacing w:line="0" w:lineRule="atLeast"/>
              <w:rPr>
                <w:rFonts w:ascii="宋体" w:hAnsi="宋体"/>
                <w:color w:val="000000"/>
                <w:sz w:val="24"/>
              </w:rPr>
            </w:pPr>
          </w:p>
        </w:tc>
      </w:tr>
      <w:tr w14:paraId="4B001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1C9DBE0C">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65248ED8">
            <w:pPr>
              <w:spacing w:line="0" w:lineRule="atLeast"/>
              <w:rPr>
                <w:rFonts w:ascii="宋体" w:hAnsi="宋体"/>
                <w:color w:val="000000"/>
                <w:sz w:val="24"/>
              </w:rPr>
            </w:pPr>
            <w:r>
              <w:rPr>
                <w:rFonts w:hint="eastAsia" w:ascii="宋体" w:hAnsi="宋体"/>
                <w:color w:val="000000"/>
                <w:szCs w:val="21"/>
              </w:rPr>
              <w:t>指定地点</w:t>
            </w:r>
          </w:p>
        </w:tc>
      </w:tr>
      <w:tr w14:paraId="4C431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424BD66">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914F93B">
            <w:pPr>
              <w:spacing w:line="0" w:lineRule="atLeast"/>
              <w:rPr>
                <w:rFonts w:ascii="宋体" w:hAnsi="宋体"/>
                <w:color w:val="000000"/>
                <w:sz w:val="24"/>
              </w:rPr>
            </w:pPr>
          </w:p>
        </w:tc>
      </w:tr>
    </w:tbl>
    <w:p w14:paraId="1DC168A9">
      <w:pPr>
        <w:spacing w:line="560" w:lineRule="exact"/>
        <w:rPr>
          <w:rFonts w:ascii="宋体" w:hAnsi="宋体"/>
          <w:color w:val="000000"/>
          <w:sz w:val="24"/>
        </w:rPr>
      </w:pPr>
      <w:r>
        <w:rPr>
          <w:rFonts w:hint="eastAsia" w:ascii="宋体" w:hAnsi="宋体"/>
          <w:color w:val="000000"/>
          <w:sz w:val="24"/>
        </w:rPr>
        <w:t>投标人全称：（盖章或签字）</w:t>
      </w:r>
    </w:p>
    <w:p w14:paraId="2B355807">
      <w:pPr>
        <w:spacing w:line="560" w:lineRule="exact"/>
        <w:rPr>
          <w:rFonts w:ascii="宋体" w:hAnsi="宋体"/>
          <w:color w:val="000000"/>
          <w:sz w:val="24"/>
        </w:rPr>
      </w:pPr>
      <w:r>
        <w:rPr>
          <w:rFonts w:hint="eastAsia" w:ascii="宋体" w:hAnsi="宋体"/>
          <w:color w:val="000000"/>
          <w:sz w:val="24"/>
        </w:rPr>
        <w:t>授权代表签字：</w:t>
      </w:r>
    </w:p>
    <w:p w14:paraId="79CB893F">
      <w:pPr>
        <w:spacing w:line="560" w:lineRule="exact"/>
        <w:rPr>
          <w:rFonts w:ascii="宋体" w:hAnsi="宋体"/>
          <w:color w:val="000000"/>
          <w:sz w:val="24"/>
        </w:rPr>
      </w:pPr>
      <w:r>
        <w:rPr>
          <w:rFonts w:hint="eastAsia" w:ascii="宋体" w:hAnsi="宋体"/>
          <w:color w:val="000000"/>
          <w:sz w:val="24"/>
        </w:rPr>
        <w:t>日  期：</w:t>
      </w:r>
    </w:p>
    <w:p w14:paraId="6776796E">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4BC39FF3">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3DF5577A">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29B0CC68">
      <w:pPr>
        <w:spacing w:line="560" w:lineRule="exact"/>
        <w:rPr>
          <w:rFonts w:ascii="楷体_GB2312" w:eastAsia="楷体_GB2312"/>
          <w:b/>
          <w:color w:val="000000" w:themeColor="text1"/>
          <w:sz w:val="28"/>
          <w:szCs w:val="28"/>
          <w14:textFill>
            <w14:solidFill>
              <w14:schemeClr w14:val="tx1"/>
            </w14:solidFill>
          </w14:textFill>
        </w:rPr>
      </w:pPr>
    </w:p>
    <w:p w14:paraId="5452F3E5">
      <w:pPr>
        <w:pStyle w:val="6"/>
        <w:ind w:left="1260"/>
        <w:rPr>
          <w:color w:val="000000" w:themeColor="text1"/>
          <w14:textFill>
            <w14:solidFill>
              <w14:schemeClr w14:val="tx1"/>
            </w14:solidFill>
          </w14:textFill>
        </w:rPr>
      </w:pPr>
    </w:p>
    <w:p w14:paraId="73FEC3F4">
      <w:pPr>
        <w:rPr>
          <w:color w:val="000000" w:themeColor="text1"/>
          <w14:textFill>
            <w14:solidFill>
              <w14:schemeClr w14:val="tx1"/>
            </w14:solidFill>
          </w14:textFill>
        </w:rPr>
      </w:pPr>
    </w:p>
    <w:p w14:paraId="2583EAD5">
      <w:pPr>
        <w:rPr>
          <w:color w:val="000000" w:themeColor="text1"/>
          <w14:textFill>
            <w14:solidFill>
              <w14:schemeClr w14:val="tx1"/>
            </w14:solidFill>
          </w14:textFill>
        </w:rPr>
      </w:pPr>
    </w:p>
    <w:p w14:paraId="465FD86A">
      <w:pPr>
        <w:spacing w:line="560" w:lineRule="exact"/>
        <w:jc w:val="center"/>
        <w:rPr>
          <w:rFonts w:ascii="黑体" w:eastAsia="黑体"/>
          <w:color w:val="000000"/>
          <w:sz w:val="36"/>
        </w:rPr>
      </w:pPr>
      <w:r>
        <w:rPr>
          <w:rFonts w:hint="eastAsia" w:ascii="黑体" w:eastAsia="黑体"/>
          <w:color w:val="000000"/>
          <w:sz w:val="36"/>
        </w:rPr>
        <w:t>3.授权委托书</w:t>
      </w:r>
    </w:p>
    <w:p w14:paraId="378AEE6D">
      <w:pPr>
        <w:spacing w:line="560" w:lineRule="exact"/>
        <w:rPr>
          <w:rFonts w:ascii="楷体_GB2312" w:eastAsia="楷体_GB2312"/>
          <w:color w:val="000000"/>
          <w:sz w:val="24"/>
        </w:rPr>
      </w:pPr>
    </w:p>
    <w:p w14:paraId="7D08584E">
      <w:pPr>
        <w:spacing w:after="240" w:line="360" w:lineRule="auto"/>
        <w:jc w:val="center"/>
        <w:rPr>
          <w:rFonts w:ascii="宋体" w:hAnsi="宋体"/>
          <w:b/>
          <w:color w:val="000000"/>
          <w:sz w:val="32"/>
        </w:rPr>
      </w:pPr>
      <w:r>
        <w:rPr>
          <w:rFonts w:hint="eastAsia" w:ascii="宋体" w:hAnsi="宋体"/>
          <w:b/>
          <w:color w:val="000000"/>
          <w:sz w:val="32"/>
        </w:rPr>
        <w:t>授 权 委 托 书</w:t>
      </w:r>
    </w:p>
    <w:p w14:paraId="4486C59E">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1CFA1051">
      <w:pPr>
        <w:spacing w:line="360" w:lineRule="auto"/>
        <w:rPr>
          <w:color w:val="000000"/>
          <w:sz w:val="24"/>
        </w:rPr>
      </w:pPr>
      <w:r>
        <w:rPr>
          <w:rFonts w:hint="eastAsia"/>
          <w:color w:val="000000"/>
          <w:sz w:val="24"/>
        </w:rPr>
        <w:t>代理人无转委托权。</w:t>
      </w:r>
    </w:p>
    <w:p w14:paraId="082BAC6D">
      <w:pPr>
        <w:spacing w:line="360" w:lineRule="auto"/>
        <w:rPr>
          <w:color w:val="000000"/>
          <w:sz w:val="24"/>
        </w:rPr>
      </w:pPr>
    </w:p>
    <w:p w14:paraId="24909055">
      <w:pPr>
        <w:spacing w:line="440" w:lineRule="exact"/>
        <w:rPr>
          <w:color w:val="000000"/>
          <w:sz w:val="24"/>
        </w:rPr>
      </w:pPr>
      <w:r>
        <w:rPr>
          <w:rFonts w:hint="eastAsia"/>
          <w:color w:val="000000"/>
          <w:sz w:val="24"/>
        </w:rPr>
        <w:t>投标人：（盖单位章）</w:t>
      </w:r>
    </w:p>
    <w:p w14:paraId="5271DB84">
      <w:pPr>
        <w:spacing w:line="440" w:lineRule="exact"/>
        <w:rPr>
          <w:color w:val="000000"/>
          <w:sz w:val="24"/>
        </w:rPr>
      </w:pPr>
    </w:p>
    <w:p w14:paraId="1DFC67A5">
      <w:pPr>
        <w:spacing w:line="440" w:lineRule="exact"/>
        <w:rPr>
          <w:color w:val="000000"/>
          <w:sz w:val="24"/>
        </w:rPr>
      </w:pPr>
      <w:r>
        <w:rPr>
          <w:rFonts w:hint="eastAsia"/>
          <w:color w:val="000000"/>
          <w:sz w:val="24"/>
        </w:rPr>
        <w:t>法定代表人：（签字）</w:t>
      </w:r>
    </w:p>
    <w:p w14:paraId="0A662F11">
      <w:pPr>
        <w:spacing w:line="440" w:lineRule="exact"/>
        <w:rPr>
          <w:color w:val="000000"/>
          <w:sz w:val="24"/>
        </w:rPr>
      </w:pPr>
    </w:p>
    <w:p w14:paraId="1D243D85">
      <w:pPr>
        <w:spacing w:line="440" w:lineRule="exact"/>
        <w:rPr>
          <w:color w:val="000000"/>
          <w:sz w:val="24"/>
        </w:rPr>
      </w:pPr>
      <w:r>
        <w:rPr>
          <w:rFonts w:hint="eastAsia"/>
          <w:color w:val="000000"/>
          <w:sz w:val="24"/>
        </w:rPr>
        <w:t>身份证号码：</w:t>
      </w:r>
    </w:p>
    <w:p w14:paraId="55E4F0D7">
      <w:pPr>
        <w:spacing w:line="440" w:lineRule="exact"/>
        <w:rPr>
          <w:color w:val="000000"/>
          <w:sz w:val="24"/>
        </w:rPr>
      </w:pPr>
    </w:p>
    <w:p w14:paraId="3C755F0F">
      <w:pPr>
        <w:spacing w:line="440" w:lineRule="exact"/>
        <w:rPr>
          <w:color w:val="000000"/>
          <w:sz w:val="24"/>
        </w:rPr>
      </w:pPr>
      <w:r>
        <w:rPr>
          <w:rFonts w:hint="eastAsia"/>
          <w:color w:val="000000"/>
          <w:sz w:val="24"/>
        </w:rPr>
        <w:t>委托代理人：（签字）</w:t>
      </w:r>
    </w:p>
    <w:p w14:paraId="111B3BDD">
      <w:pPr>
        <w:spacing w:line="440" w:lineRule="exact"/>
        <w:rPr>
          <w:color w:val="000000"/>
          <w:sz w:val="24"/>
        </w:rPr>
      </w:pPr>
    </w:p>
    <w:p w14:paraId="41F7CDF4">
      <w:pPr>
        <w:spacing w:line="440" w:lineRule="exact"/>
        <w:rPr>
          <w:color w:val="000000"/>
          <w:sz w:val="24"/>
        </w:rPr>
      </w:pPr>
      <w:r>
        <w:rPr>
          <w:rFonts w:hint="eastAsia"/>
          <w:color w:val="000000"/>
          <w:sz w:val="24"/>
        </w:rPr>
        <w:t>身份证号码：附身份证复印件</w:t>
      </w:r>
    </w:p>
    <w:p w14:paraId="6D025C8D">
      <w:pPr>
        <w:spacing w:line="440" w:lineRule="exact"/>
        <w:rPr>
          <w:color w:val="000000"/>
          <w:sz w:val="24"/>
        </w:rPr>
      </w:pPr>
    </w:p>
    <w:p w14:paraId="68EF942C">
      <w:pPr>
        <w:spacing w:line="440" w:lineRule="exact"/>
        <w:rPr>
          <w:color w:val="000000"/>
          <w:sz w:val="24"/>
        </w:rPr>
      </w:pPr>
    </w:p>
    <w:p w14:paraId="1810E2DD">
      <w:pPr>
        <w:spacing w:line="560" w:lineRule="exact"/>
        <w:ind w:firstLine="120" w:firstLineChars="50"/>
        <w:rPr>
          <w:rFonts w:ascii="楷体_GB2312" w:eastAsia="楷体_GB2312"/>
          <w:color w:val="000000"/>
          <w:sz w:val="24"/>
        </w:rPr>
      </w:pPr>
      <w:r>
        <w:rPr>
          <w:rFonts w:hint="eastAsia"/>
          <w:color w:val="000000"/>
          <w:sz w:val="24"/>
        </w:rPr>
        <w:t>年 月 日</w:t>
      </w:r>
    </w:p>
    <w:p w14:paraId="14EB884C">
      <w:pPr>
        <w:spacing w:line="560" w:lineRule="exact"/>
        <w:rPr>
          <w:rFonts w:ascii="楷体_GB2312" w:eastAsia="楷体_GB2312"/>
          <w:color w:val="000000"/>
          <w:sz w:val="24"/>
        </w:rPr>
      </w:pPr>
    </w:p>
    <w:p w14:paraId="12973E0F">
      <w:pPr>
        <w:spacing w:line="560" w:lineRule="exact"/>
        <w:rPr>
          <w:rFonts w:ascii="楷体_GB2312" w:eastAsia="楷体_GB2312"/>
          <w:color w:val="000000"/>
          <w:sz w:val="24"/>
        </w:rPr>
      </w:pPr>
    </w:p>
    <w:p w14:paraId="7BFBC593">
      <w:pPr>
        <w:spacing w:line="560" w:lineRule="exact"/>
        <w:rPr>
          <w:rFonts w:ascii="楷体_GB2312" w:eastAsia="楷体_GB2312"/>
          <w:color w:val="000000"/>
          <w:sz w:val="24"/>
        </w:rPr>
      </w:pPr>
    </w:p>
    <w:p w14:paraId="308D711C">
      <w:pPr>
        <w:spacing w:line="560" w:lineRule="exact"/>
        <w:rPr>
          <w:rFonts w:ascii="楷体_GB2312" w:eastAsia="楷体_GB2312"/>
          <w:color w:val="000000"/>
          <w:sz w:val="24"/>
        </w:rPr>
      </w:pPr>
    </w:p>
    <w:p w14:paraId="09836673">
      <w:pPr>
        <w:spacing w:line="560" w:lineRule="exact"/>
        <w:rPr>
          <w:rFonts w:ascii="楷体_GB2312" w:eastAsia="楷体_GB2312"/>
          <w:color w:val="000000"/>
          <w:sz w:val="24"/>
        </w:rPr>
      </w:pPr>
    </w:p>
    <w:p w14:paraId="49FF3126">
      <w:pPr>
        <w:spacing w:line="560" w:lineRule="exact"/>
        <w:rPr>
          <w:rFonts w:ascii="楷体_GB2312" w:eastAsia="楷体_GB2312"/>
          <w:color w:val="000000"/>
          <w:sz w:val="24"/>
        </w:rPr>
      </w:pPr>
    </w:p>
    <w:p w14:paraId="622D1B45">
      <w:pPr>
        <w:spacing w:line="720" w:lineRule="exact"/>
        <w:jc w:val="both"/>
        <w:rPr>
          <w:rFonts w:ascii="黑体" w:eastAsia="黑体"/>
          <w:color w:val="000000" w:themeColor="text1"/>
          <w:sz w:val="36"/>
          <w14:textFill>
            <w14:solidFill>
              <w14:schemeClr w14:val="tx1"/>
            </w14:solidFill>
          </w14:textFill>
        </w:rPr>
      </w:pPr>
    </w:p>
    <w:p w14:paraId="0FC94A62">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3DC5A4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4BAD7457">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22DAC5D6">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0FBE3029">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3F967E2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1180464A">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43E4C3D3">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05231C8">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12721113">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2E5CF51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977A69D">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4A06C9F">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368D8A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44DA92D3">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0A34695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7C90C7F6">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37249737">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2835A7A0">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16720442">
      <w:pPr>
        <w:pStyle w:val="4"/>
        <w:rPr>
          <w:rFonts w:hint="eastAsia" w:ascii="宋体" w:hAnsi="宋体"/>
          <w:color w:val="000000" w:themeColor="text1"/>
          <w:sz w:val="24"/>
          <w14:textFill>
            <w14:solidFill>
              <w14:schemeClr w14:val="tx1"/>
            </w14:solidFill>
          </w14:textFill>
        </w:rPr>
      </w:pPr>
    </w:p>
    <w:p w14:paraId="7EEE4261">
      <w:pPr>
        <w:rPr>
          <w:rFonts w:hint="eastAsia" w:ascii="宋体" w:hAnsi="宋体"/>
          <w:color w:val="000000" w:themeColor="text1"/>
          <w:sz w:val="24"/>
          <w14:textFill>
            <w14:solidFill>
              <w14:schemeClr w14:val="tx1"/>
            </w14:solidFill>
          </w14:textFill>
        </w:rPr>
      </w:pPr>
    </w:p>
    <w:p w14:paraId="0DE2E389">
      <w:pPr>
        <w:pStyle w:val="4"/>
        <w:rPr>
          <w:rFonts w:hint="eastAsia" w:ascii="宋体" w:hAnsi="宋体"/>
          <w:color w:val="000000" w:themeColor="text1"/>
          <w:sz w:val="24"/>
          <w14:textFill>
            <w14:solidFill>
              <w14:schemeClr w14:val="tx1"/>
            </w14:solidFill>
          </w14:textFill>
        </w:rPr>
      </w:pPr>
    </w:p>
    <w:p w14:paraId="04B16AC7">
      <w:pPr>
        <w:rPr>
          <w:rFonts w:hint="eastAsia" w:ascii="宋体" w:hAnsi="宋体"/>
          <w:color w:val="000000" w:themeColor="text1"/>
          <w:sz w:val="24"/>
          <w14:textFill>
            <w14:solidFill>
              <w14:schemeClr w14:val="tx1"/>
            </w14:solidFill>
          </w14:textFill>
        </w:rPr>
      </w:pPr>
    </w:p>
    <w:p w14:paraId="76F938FB">
      <w:pPr>
        <w:pStyle w:val="4"/>
        <w:rPr>
          <w:rFonts w:hint="eastAsia" w:ascii="宋体" w:hAnsi="宋体"/>
          <w:color w:val="000000" w:themeColor="text1"/>
          <w:sz w:val="24"/>
          <w14:textFill>
            <w14:solidFill>
              <w14:schemeClr w14:val="tx1"/>
            </w14:solidFill>
          </w14:textFill>
        </w:rPr>
      </w:pPr>
    </w:p>
    <w:p w14:paraId="405E35F5">
      <w:pPr>
        <w:rPr>
          <w:rFonts w:hint="eastAsia" w:ascii="宋体" w:hAnsi="宋体"/>
          <w:color w:val="000000" w:themeColor="text1"/>
          <w:sz w:val="24"/>
          <w14:textFill>
            <w14:solidFill>
              <w14:schemeClr w14:val="tx1"/>
            </w14:solidFill>
          </w14:textFill>
        </w:rPr>
      </w:pPr>
    </w:p>
    <w:p w14:paraId="4293F46D">
      <w:pPr>
        <w:pStyle w:val="4"/>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4"/>
        <w:rPr>
          <w:rFonts w:hint="eastAsia" w:ascii="宋体" w:hAnsi="宋体"/>
          <w:color w:val="000000" w:themeColor="text1"/>
          <w:sz w:val="24"/>
          <w14:textFill>
            <w14:solidFill>
              <w14:schemeClr w14:val="tx1"/>
            </w14:solidFill>
          </w14:textFill>
        </w:rPr>
      </w:pPr>
    </w:p>
    <w:p w14:paraId="7AB1313D">
      <w:pPr>
        <w:rPr>
          <w:rFonts w:hint="eastAsia" w:ascii="宋体" w:hAnsi="宋体"/>
          <w:color w:val="000000" w:themeColor="text1"/>
          <w:sz w:val="24"/>
          <w14:textFill>
            <w14:solidFill>
              <w14:schemeClr w14:val="tx1"/>
            </w14:solidFill>
          </w14:textFill>
        </w:rPr>
        <w:sectPr>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154D40B0">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4"/>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021"/>
        <w:gridCol w:w="737"/>
        <w:gridCol w:w="1266"/>
        <w:gridCol w:w="2130"/>
        <w:gridCol w:w="1531"/>
        <w:gridCol w:w="1604"/>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7"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8"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rPr>
              <w:t>）</w:t>
            </w:r>
          </w:p>
        </w:tc>
        <w:tc>
          <w:tcPr>
            <w:tcW w:w="820"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7"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8"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0"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6D59F6C9">
      <w:pPr>
        <w:numPr>
          <w:ilvl w:val="0"/>
          <w:numId w:val="2"/>
        </w:numPr>
        <w:spacing w:line="640" w:lineRule="exact"/>
        <w:ind w:firstLine="480" w:firstLineChars="20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lang w:val="en-US" w:eastAsia="zh-CN"/>
        </w:rPr>
        <w:t>供货完成经验收合格后付至实际供货款的40%（不超过合同价的40%），工程竣工验收合格后付至实际供货款的75%（不超过合同价的75%），工程终审结束后付至实际供货款的97%，质保期满后，付清尾款（无息）。以上材料款支付，需满足建设单位工程款已支付且按同比例支付材料款。</w:t>
      </w:r>
    </w:p>
    <w:p w14:paraId="5BA63C05">
      <w:pPr>
        <w:numPr>
          <w:ilvl w:val="0"/>
          <w:numId w:val="2"/>
        </w:numPr>
        <w:spacing w:line="640" w:lineRule="exact"/>
        <w:ind w:firstLine="480" w:firstLineChars="20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napToGrid w:val="0"/>
          <w:kern w:val="21"/>
          <w:position w:val="2"/>
          <w:sz w:val="24"/>
          <w:szCs w:val="24"/>
          <w:highlight w:val="none"/>
          <w:lang w:val="en-US" w:eastAsia="zh-CN" w:bidi="ar-SA"/>
        </w:rPr>
        <w:t>质保期期限</w:t>
      </w:r>
      <w:r>
        <w:rPr>
          <w:rFonts w:ascii="宋体" w:hAnsi="宋体" w:eastAsia="宋体" w:cs="宋体"/>
          <w:sz w:val="24"/>
          <w:szCs w:val="24"/>
        </w:rPr>
        <w:t>：</w:t>
      </w:r>
      <w:r>
        <w:rPr>
          <w:rFonts w:hint="eastAsia" w:ascii="方正仿宋_GBK" w:hAnsi="方正仿宋_GBK" w:eastAsia="方正仿宋_GBK" w:cs="方正仿宋_GBK"/>
          <w:sz w:val="24"/>
          <w:u w:val="single"/>
          <w:lang w:val="en-US" w:eastAsia="zh-CN"/>
        </w:rPr>
        <w:t>三年</w:t>
      </w:r>
      <w:r>
        <w:rPr>
          <w:rFonts w:hint="eastAsia" w:ascii="方正仿宋_GBK" w:hAnsi="方正仿宋_GBK" w:eastAsia="方正仿宋_GBK" w:cs="方正仿宋_GBK"/>
          <w:sz w:val="24"/>
          <w:u w:val="none"/>
          <w:lang w:val="en-US" w:eastAsia="zh-CN"/>
        </w:rPr>
        <w:t>。</w:t>
      </w:r>
    </w:p>
    <w:p w14:paraId="61184A01">
      <w:pPr>
        <w:pStyle w:val="6"/>
        <w:numPr>
          <w:ilvl w:val="0"/>
          <w:numId w:val="0"/>
        </w:numPr>
        <w:ind w:firstLine="480" w:firstLineChars="2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napToGrid w:val="0"/>
          <w:kern w:val="21"/>
          <w:position w:val="2"/>
          <w:sz w:val="24"/>
          <w:szCs w:val="24"/>
          <w:highlight w:val="none"/>
          <w:lang w:val="en-US" w:eastAsia="zh-CN" w:bidi="ar-SA"/>
        </w:rPr>
        <w:t>（3）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D43C8C2">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4</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13</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14:paraId="337DBA56">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5"/>
        <w:numPr>
          <w:ilvl w:val="0"/>
          <w:numId w:val="3"/>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5"/>
        <w:numPr>
          <w:ilvl w:val="0"/>
          <w:numId w:val="3"/>
        </w:numPr>
        <w:spacing w:line="640" w:lineRule="exact"/>
        <w:ind w:left="0" w:firstLine="48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5"/>
        <w:numPr>
          <w:ilvl w:val="0"/>
          <w:numId w:val="3"/>
        </w:numPr>
        <w:spacing w:line="640" w:lineRule="exact"/>
        <w:ind w:left="0" w:firstLine="48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6BD5E4C1">
      <w:pPr>
        <w:spacing w:line="640" w:lineRule="exact"/>
        <w:ind w:firstLine="482" w:firstLineChars="200"/>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第七条  </w:t>
      </w:r>
      <w:r>
        <w:rPr>
          <w:rFonts w:hint="eastAsia" w:ascii="方正仿宋_GBK" w:hAnsi="方正仿宋_GBK" w:eastAsia="方正仿宋_GBK" w:cs="方正仿宋_GBK"/>
          <w:bCs/>
          <w:color w:val="000000"/>
          <w:sz w:val="24"/>
        </w:rPr>
        <w:t>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第十二条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4"/>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6"/>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4"/>
        <w:jc w:val="center"/>
      </w:pPr>
    </w:p>
    <w:p w14:paraId="74450424">
      <w:pPr>
        <w:pStyle w:val="4"/>
        <w:jc w:val="center"/>
      </w:pPr>
    </w:p>
    <w:p w14:paraId="2FD9140F">
      <w:pPr>
        <w:pStyle w:val="4"/>
        <w:jc w:val="center"/>
      </w:pPr>
    </w:p>
    <w:p w14:paraId="3A038BCE">
      <w:pPr>
        <w:spacing w:line="360" w:lineRule="auto"/>
        <w:ind w:firstLine="643" w:firstLineChars="200"/>
        <w:jc w:val="center"/>
        <w:rPr>
          <w:rFonts w:hint="eastAsia" w:ascii="宋体" w:hAnsi="宋体" w:cs="宋体"/>
          <w:b/>
          <w:bCs/>
          <w:sz w:val="32"/>
          <w:szCs w:val="32"/>
        </w:rPr>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3"/>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51B2D838">
      <w:pPr>
        <w:sectPr>
          <w:foot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673EA5CF"/>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05743F1E">
      <w:pPr>
        <w:pStyle w:val="6"/>
        <w:ind w:left="0" w:leftChars="0" w:firstLine="0" w:firstLineChars="0"/>
        <w:rPr>
          <w:rFonts w:hint="eastAsia"/>
        </w:rPr>
      </w:pPr>
    </w:p>
    <w:sectPr>
      <w:headerReference r:id="rId7" w:type="default"/>
      <w:footerReference r:id="rId8"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B9597">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1601C">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14:paraId="24B4DE76">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&#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2dpTjQ4CAAAPBAAADgAAAAAAAAABACAAAAAf&#10;AQAAZHJzL2Uyb0RvYy54bWxQSwUGAAAAAAYABgBZAQAAnwUAAAAA&#10;">
              <v:fill on="f" focussize="0,0"/>
              <v:stroke on="f"/>
              <v:imagedata o:title=""/>
              <o:lock v:ext="edit" aspectratio="f"/>
              <v:textbox inset="0mm,0mm,0mm,0mm" style="mso-fit-shape-to-text:t;">
                <w:txbxContent>
                  <w:p w14:paraId="24B4DE76">
                    <w:pPr>
                      <w:pStyle w:val="10"/>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14510">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p w14:paraId="305F14D8">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14438AB1"/>
    <w:multiLevelType w:val="singleLevel"/>
    <w:tmpl w:val="14438AB1"/>
    <w:lvl w:ilvl="0" w:tentative="0">
      <w:start w:val="2"/>
      <w:numFmt w:val="chineseCounting"/>
      <w:suff w:val="nothing"/>
      <w:lvlText w:val="%1、"/>
      <w:lvlJc w:val="left"/>
      <w:rPr>
        <w:rFonts w:hint="eastAsia"/>
      </w:rPr>
    </w:lvl>
  </w:abstractNum>
  <w:abstractNum w:abstractNumId="2">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26924"/>
    <w:rsid w:val="00034FC0"/>
    <w:rsid w:val="00040B5C"/>
    <w:rsid w:val="00042AEB"/>
    <w:rsid w:val="0006415F"/>
    <w:rsid w:val="000706A2"/>
    <w:rsid w:val="00072C87"/>
    <w:rsid w:val="00075F79"/>
    <w:rsid w:val="000779A6"/>
    <w:rsid w:val="00080075"/>
    <w:rsid w:val="0008083D"/>
    <w:rsid w:val="00085EA4"/>
    <w:rsid w:val="0009202D"/>
    <w:rsid w:val="000956DB"/>
    <w:rsid w:val="000A2DBC"/>
    <w:rsid w:val="000A791F"/>
    <w:rsid w:val="000B0729"/>
    <w:rsid w:val="000B58C3"/>
    <w:rsid w:val="000B6384"/>
    <w:rsid w:val="000C37B0"/>
    <w:rsid w:val="000C56AB"/>
    <w:rsid w:val="000C7005"/>
    <w:rsid w:val="000D03D3"/>
    <w:rsid w:val="000D7629"/>
    <w:rsid w:val="000E4398"/>
    <w:rsid w:val="000E4865"/>
    <w:rsid w:val="000E54D6"/>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1447"/>
    <w:rsid w:val="00133938"/>
    <w:rsid w:val="00136521"/>
    <w:rsid w:val="00136905"/>
    <w:rsid w:val="00137146"/>
    <w:rsid w:val="00137C0A"/>
    <w:rsid w:val="001417F7"/>
    <w:rsid w:val="00141D26"/>
    <w:rsid w:val="001459DF"/>
    <w:rsid w:val="00152859"/>
    <w:rsid w:val="00157810"/>
    <w:rsid w:val="001716B9"/>
    <w:rsid w:val="00174771"/>
    <w:rsid w:val="001751B0"/>
    <w:rsid w:val="001769D2"/>
    <w:rsid w:val="001800C5"/>
    <w:rsid w:val="001809F7"/>
    <w:rsid w:val="0018571B"/>
    <w:rsid w:val="00185A96"/>
    <w:rsid w:val="001961DE"/>
    <w:rsid w:val="001A2036"/>
    <w:rsid w:val="001B1081"/>
    <w:rsid w:val="001B2961"/>
    <w:rsid w:val="001B4E67"/>
    <w:rsid w:val="001B5896"/>
    <w:rsid w:val="001D3976"/>
    <w:rsid w:val="001D743D"/>
    <w:rsid w:val="001F01D9"/>
    <w:rsid w:val="001F048A"/>
    <w:rsid w:val="001F57E3"/>
    <w:rsid w:val="001F6638"/>
    <w:rsid w:val="00201A21"/>
    <w:rsid w:val="0020235E"/>
    <w:rsid w:val="00204225"/>
    <w:rsid w:val="00204FBE"/>
    <w:rsid w:val="00207319"/>
    <w:rsid w:val="0020750E"/>
    <w:rsid w:val="002079AF"/>
    <w:rsid w:val="002144A6"/>
    <w:rsid w:val="00215888"/>
    <w:rsid w:val="00224C83"/>
    <w:rsid w:val="00231E75"/>
    <w:rsid w:val="002326D8"/>
    <w:rsid w:val="00236BF4"/>
    <w:rsid w:val="0023726F"/>
    <w:rsid w:val="00240496"/>
    <w:rsid w:val="0024112C"/>
    <w:rsid w:val="0024312E"/>
    <w:rsid w:val="00244393"/>
    <w:rsid w:val="00244B96"/>
    <w:rsid w:val="00245A11"/>
    <w:rsid w:val="0024736C"/>
    <w:rsid w:val="00251F24"/>
    <w:rsid w:val="00252DC4"/>
    <w:rsid w:val="00257460"/>
    <w:rsid w:val="00260963"/>
    <w:rsid w:val="00260FBE"/>
    <w:rsid w:val="0026173B"/>
    <w:rsid w:val="002637BF"/>
    <w:rsid w:val="0026561E"/>
    <w:rsid w:val="00265882"/>
    <w:rsid w:val="0026767B"/>
    <w:rsid w:val="00276218"/>
    <w:rsid w:val="00276D70"/>
    <w:rsid w:val="00282840"/>
    <w:rsid w:val="00282908"/>
    <w:rsid w:val="00285AF9"/>
    <w:rsid w:val="002922DC"/>
    <w:rsid w:val="00297BC1"/>
    <w:rsid w:val="002A26D1"/>
    <w:rsid w:val="002A39A0"/>
    <w:rsid w:val="002A5AE9"/>
    <w:rsid w:val="002B24F3"/>
    <w:rsid w:val="002B2A37"/>
    <w:rsid w:val="002B3078"/>
    <w:rsid w:val="002B5F4D"/>
    <w:rsid w:val="002C01D0"/>
    <w:rsid w:val="002C0BB6"/>
    <w:rsid w:val="002C5225"/>
    <w:rsid w:val="002D08CA"/>
    <w:rsid w:val="002F1BD2"/>
    <w:rsid w:val="002F26EF"/>
    <w:rsid w:val="0030314A"/>
    <w:rsid w:val="00305297"/>
    <w:rsid w:val="00305FCC"/>
    <w:rsid w:val="0030614D"/>
    <w:rsid w:val="00313EEE"/>
    <w:rsid w:val="0031533F"/>
    <w:rsid w:val="00326515"/>
    <w:rsid w:val="00326BC8"/>
    <w:rsid w:val="003272D0"/>
    <w:rsid w:val="003329AB"/>
    <w:rsid w:val="003407B3"/>
    <w:rsid w:val="0036172F"/>
    <w:rsid w:val="003673A0"/>
    <w:rsid w:val="00371EF7"/>
    <w:rsid w:val="0037604A"/>
    <w:rsid w:val="0038069A"/>
    <w:rsid w:val="00392C13"/>
    <w:rsid w:val="00394D76"/>
    <w:rsid w:val="003A25E7"/>
    <w:rsid w:val="003A29AC"/>
    <w:rsid w:val="003A5650"/>
    <w:rsid w:val="003A5A98"/>
    <w:rsid w:val="003B00BD"/>
    <w:rsid w:val="003B0AEC"/>
    <w:rsid w:val="003B19A4"/>
    <w:rsid w:val="003B2C5A"/>
    <w:rsid w:val="003C2429"/>
    <w:rsid w:val="003C5D0D"/>
    <w:rsid w:val="003D0EEC"/>
    <w:rsid w:val="003D5D3D"/>
    <w:rsid w:val="003E02DB"/>
    <w:rsid w:val="003E084D"/>
    <w:rsid w:val="003E0F5B"/>
    <w:rsid w:val="003E1346"/>
    <w:rsid w:val="003E2550"/>
    <w:rsid w:val="003E7A3F"/>
    <w:rsid w:val="003F140C"/>
    <w:rsid w:val="003F3E11"/>
    <w:rsid w:val="003F444D"/>
    <w:rsid w:val="003F5AC4"/>
    <w:rsid w:val="004027EE"/>
    <w:rsid w:val="004031B3"/>
    <w:rsid w:val="00403233"/>
    <w:rsid w:val="004039B6"/>
    <w:rsid w:val="004131C6"/>
    <w:rsid w:val="00421F8A"/>
    <w:rsid w:val="00426905"/>
    <w:rsid w:val="00436126"/>
    <w:rsid w:val="004378FD"/>
    <w:rsid w:val="004426CF"/>
    <w:rsid w:val="004434D1"/>
    <w:rsid w:val="00443F30"/>
    <w:rsid w:val="004465D6"/>
    <w:rsid w:val="0045063D"/>
    <w:rsid w:val="0045776A"/>
    <w:rsid w:val="00461CEA"/>
    <w:rsid w:val="0046595A"/>
    <w:rsid w:val="00466454"/>
    <w:rsid w:val="00470F90"/>
    <w:rsid w:val="00475714"/>
    <w:rsid w:val="004817FA"/>
    <w:rsid w:val="0048240D"/>
    <w:rsid w:val="004829E3"/>
    <w:rsid w:val="004849A0"/>
    <w:rsid w:val="00490CC7"/>
    <w:rsid w:val="004A3D97"/>
    <w:rsid w:val="004B1C3F"/>
    <w:rsid w:val="004C16BC"/>
    <w:rsid w:val="004C3CA1"/>
    <w:rsid w:val="004C7D26"/>
    <w:rsid w:val="004D03DF"/>
    <w:rsid w:val="004D27F5"/>
    <w:rsid w:val="004D2CBC"/>
    <w:rsid w:val="004D5701"/>
    <w:rsid w:val="004D6DE0"/>
    <w:rsid w:val="004E19D4"/>
    <w:rsid w:val="004E251F"/>
    <w:rsid w:val="004E33FE"/>
    <w:rsid w:val="004F654B"/>
    <w:rsid w:val="004F6706"/>
    <w:rsid w:val="00503D51"/>
    <w:rsid w:val="00516508"/>
    <w:rsid w:val="00516E5F"/>
    <w:rsid w:val="00522432"/>
    <w:rsid w:val="00523419"/>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730E9"/>
    <w:rsid w:val="00576980"/>
    <w:rsid w:val="00580EA5"/>
    <w:rsid w:val="005824D6"/>
    <w:rsid w:val="00582C00"/>
    <w:rsid w:val="00582D9B"/>
    <w:rsid w:val="00583644"/>
    <w:rsid w:val="0058414D"/>
    <w:rsid w:val="0059135E"/>
    <w:rsid w:val="00592EC0"/>
    <w:rsid w:val="00593382"/>
    <w:rsid w:val="005A370B"/>
    <w:rsid w:val="005A4394"/>
    <w:rsid w:val="005A5474"/>
    <w:rsid w:val="005B0C92"/>
    <w:rsid w:val="005B2CB2"/>
    <w:rsid w:val="005C0DA9"/>
    <w:rsid w:val="005C1904"/>
    <w:rsid w:val="005C3352"/>
    <w:rsid w:val="005D50F4"/>
    <w:rsid w:val="005D6C67"/>
    <w:rsid w:val="005E1467"/>
    <w:rsid w:val="005E5CE2"/>
    <w:rsid w:val="005F4D80"/>
    <w:rsid w:val="006072C6"/>
    <w:rsid w:val="006105D5"/>
    <w:rsid w:val="00611C06"/>
    <w:rsid w:val="00612845"/>
    <w:rsid w:val="0061322E"/>
    <w:rsid w:val="006213A4"/>
    <w:rsid w:val="00630A69"/>
    <w:rsid w:val="00635F01"/>
    <w:rsid w:val="00636419"/>
    <w:rsid w:val="00642C44"/>
    <w:rsid w:val="006437BF"/>
    <w:rsid w:val="00646089"/>
    <w:rsid w:val="00651D7B"/>
    <w:rsid w:val="0065219D"/>
    <w:rsid w:val="00654B78"/>
    <w:rsid w:val="006552A1"/>
    <w:rsid w:val="00665756"/>
    <w:rsid w:val="006716E6"/>
    <w:rsid w:val="00677656"/>
    <w:rsid w:val="0068025F"/>
    <w:rsid w:val="006802D0"/>
    <w:rsid w:val="0068055B"/>
    <w:rsid w:val="00680D13"/>
    <w:rsid w:val="0068678C"/>
    <w:rsid w:val="0068679B"/>
    <w:rsid w:val="00695DA5"/>
    <w:rsid w:val="0069656D"/>
    <w:rsid w:val="00696DC2"/>
    <w:rsid w:val="006A5A1C"/>
    <w:rsid w:val="006A653C"/>
    <w:rsid w:val="006B0FCE"/>
    <w:rsid w:val="006B0FDD"/>
    <w:rsid w:val="006B2F9C"/>
    <w:rsid w:val="006B3346"/>
    <w:rsid w:val="006B7A2D"/>
    <w:rsid w:val="006C178A"/>
    <w:rsid w:val="006C21C3"/>
    <w:rsid w:val="006C2706"/>
    <w:rsid w:val="006D6D17"/>
    <w:rsid w:val="006D72EF"/>
    <w:rsid w:val="006E0974"/>
    <w:rsid w:val="006E12F1"/>
    <w:rsid w:val="006E2165"/>
    <w:rsid w:val="006F54EF"/>
    <w:rsid w:val="006F6616"/>
    <w:rsid w:val="006F7EDA"/>
    <w:rsid w:val="00700119"/>
    <w:rsid w:val="00701831"/>
    <w:rsid w:val="00706120"/>
    <w:rsid w:val="007065F5"/>
    <w:rsid w:val="00713341"/>
    <w:rsid w:val="00714449"/>
    <w:rsid w:val="007226ED"/>
    <w:rsid w:val="007228D4"/>
    <w:rsid w:val="00722B30"/>
    <w:rsid w:val="00724778"/>
    <w:rsid w:val="00727A9C"/>
    <w:rsid w:val="007303C0"/>
    <w:rsid w:val="007312A4"/>
    <w:rsid w:val="0073211A"/>
    <w:rsid w:val="00735A17"/>
    <w:rsid w:val="00736A19"/>
    <w:rsid w:val="00737E48"/>
    <w:rsid w:val="00747859"/>
    <w:rsid w:val="007536A0"/>
    <w:rsid w:val="00754830"/>
    <w:rsid w:val="00754BF4"/>
    <w:rsid w:val="00764327"/>
    <w:rsid w:val="00767F71"/>
    <w:rsid w:val="0078395E"/>
    <w:rsid w:val="007852EA"/>
    <w:rsid w:val="00786ED9"/>
    <w:rsid w:val="007911E6"/>
    <w:rsid w:val="007A0726"/>
    <w:rsid w:val="007A4F2E"/>
    <w:rsid w:val="007A5F78"/>
    <w:rsid w:val="007B02F2"/>
    <w:rsid w:val="007B1DB8"/>
    <w:rsid w:val="007B74A0"/>
    <w:rsid w:val="007C2CE0"/>
    <w:rsid w:val="007C31D6"/>
    <w:rsid w:val="007C4724"/>
    <w:rsid w:val="007C4DCE"/>
    <w:rsid w:val="007D54F6"/>
    <w:rsid w:val="007D7677"/>
    <w:rsid w:val="007E3706"/>
    <w:rsid w:val="007E3845"/>
    <w:rsid w:val="007E6059"/>
    <w:rsid w:val="007F2510"/>
    <w:rsid w:val="007F7146"/>
    <w:rsid w:val="00800506"/>
    <w:rsid w:val="008045E5"/>
    <w:rsid w:val="00806BB0"/>
    <w:rsid w:val="00806DC0"/>
    <w:rsid w:val="00810541"/>
    <w:rsid w:val="00810749"/>
    <w:rsid w:val="008214F3"/>
    <w:rsid w:val="008279F7"/>
    <w:rsid w:val="0083280D"/>
    <w:rsid w:val="00834E2D"/>
    <w:rsid w:val="008355A2"/>
    <w:rsid w:val="00835D81"/>
    <w:rsid w:val="00835FF9"/>
    <w:rsid w:val="00836C75"/>
    <w:rsid w:val="00843AFE"/>
    <w:rsid w:val="00843B31"/>
    <w:rsid w:val="00843CEB"/>
    <w:rsid w:val="00846AEE"/>
    <w:rsid w:val="008507D5"/>
    <w:rsid w:val="00854A59"/>
    <w:rsid w:val="008552FD"/>
    <w:rsid w:val="008579C2"/>
    <w:rsid w:val="00870E52"/>
    <w:rsid w:val="00871861"/>
    <w:rsid w:val="00877FEA"/>
    <w:rsid w:val="0088391D"/>
    <w:rsid w:val="008855B0"/>
    <w:rsid w:val="00887457"/>
    <w:rsid w:val="00894B23"/>
    <w:rsid w:val="008975D9"/>
    <w:rsid w:val="008A1181"/>
    <w:rsid w:val="008A390D"/>
    <w:rsid w:val="008B29C8"/>
    <w:rsid w:val="008B4E97"/>
    <w:rsid w:val="008B5CC2"/>
    <w:rsid w:val="008B61BC"/>
    <w:rsid w:val="008B66DE"/>
    <w:rsid w:val="008C7335"/>
    <w:rsid w:val="008C745B"/>
    <w:rsid w:val="008D0314"/>
    <w:rsid w:val="008D056A"/>
    <w:rsid w:val="008D76F7"/>
    <w:rsid w:val="008D7B82"/>
    <w:rsid w:val="008E03C7"/>
    <w:rsid w:val="008E0B51"/>
    <w:rsid w:val="008E5F6E"/>
    <w:rsid w:val="008F0D75"/>
    <w:rsid w:val="008F1D7E"/>
    <w:rsid w:val="008F2BDA"/>
    <w:rsid w:val="008F4643"/>
    <w:rsid w:val="008F5C96"/>
    <w:rsid w:val="008F6ADF"/>
    <w:rsid w:val="008F6EA5"/>
    <w:rsid w:val="008F75E7"/>
    <w:rsid w:val="00903A8D"/>
    <w:rsid w:val="00905B56"/>
    <w:rsid w:val="00906401"/>
    <w:rsid w:val="009075DB"/>
    <w:rsid w:val="00911BDA"/>
    <w:rsid w:val="00913BD2"/>
    <w:rsid w:val="00923F35"/>
    <w:rsid w:val="009253C2"/>
    <w:rsid w:val="00925FDE"/>
    <w:rsid w:val="00933368"/>
    <w:rsid w:val="00936F86"/>
    <w:rsid w:val="00941FA1"/>
    <w:rsid w:val="009420F8"/>
    <w:rsid w:val="00950DB0"/>
    <w:rsid w:val="009514BF"/>
    <w:rsid w:val="00953B53"/>
    <w:rsid w:val="00954B8E"/>
    <w:rsid w:val="00954FC3"/>
    <w:rsid w:val="009557E6"/>
    <w:rsid w:val="0096066A"/>
    <w:rsid w:val="0096687B"/>
    <w:rsid w:val="009736DC"/>
    <w:rsid w:val="00975C55"/>
    <w:rsid w:val="009769B8"/>
    <w:rsid w:val="009819BA"/>
    <w:rsid w:val="0098291C"/>
    <w:rsid w:val="00982B46"/>
    <w:rsid w:val="00982C7B"/>
    <w:rsid w:val="009853F9"/>
    <w:rsid w:val="00992156"/>
    <w:rsid w:val="00997675"/>
    <w:rsid w:val="009A0DC5"/>
    <w:rsid w:val="009A1C91"/>
    <w:rsid w:val="009A4BA6"/>
    <w:rsid w:val="009A5FAC"/>
    <w:rsid w:val="009C43C2"/>
    <w:rsid w:val="009D0586"/>
    <w:rsid w:val="009D0F72"/>
    <w:rsid w:val="009D3CF6"/>
    <w:rsid w:val="009D5661"/>
    <w:rsid w:val="009E3AE2"/>
    <w:rsid w:val="009F2B94"/>
    <w:rsid w:val="00A01B75"/>
    <w:rsid w:val="00A06F77"/>
    <w:rsid w:val="00A2084A"/>
    <w:rsid w:val="00A2721E"/>
    <w:rsid w:val="00A27AD4"/>
    <w:rsid w:val="00A3216B"/>
    <w:rsid w:val="00A32812"/>
    <w:rsid w:val="00A333A6"/>
    <w:rsid w:val="00A43B97"/>
    <w:rsid w:val="00A50EDF"/>
    <w:rsid w:val="00A53779"/>
    <w:rsid w:val="00A53CD4"/>
    <w:rsid w:val="00A60276"/>
    <w:rsid w:val="00A6195F"/>
    <w:rsid w:val="00A66ECD"/>
    <w:rsid w:val="00A725A7"/>
    <w:rsid w:val="00A72604"/>
    <w:rsid w:val="00A76293"/>
    <w:rsid w:val="00A84070"/>
    <w:rsid w:val="00A92ACB"/>
    <w:rsid w:val="00A95A1D"/>
    <w:rsid w:val="00A97527"/>
    <w:rsid w:val="00AA33A1"/>
    <w:rsid w:val="00AB1B40"/>
    <w:rsid w:val="00AB77A5"/>
    <w:rsid w:val="00AC1C21"/>
    <w:rsid w:val="00AC6049"/>
    <w:rsid w:val="00AC61FB"/>
    <w:rsid w:val="00AC72FB"/>
    <w:rsid w:val="00AD0922"/>
    <w:rsid w:val="00AD1946"/>
    <w:rsid w:val="00AD270C"/>
    <w:rsid w:val="00AD399F"/>
    <w:rsid w:val="00AD5488"/>
    <w:rsid w:val="00B0376A"/>
    <w:rsid w:val="00B079E1"/>
    <w:rsid w:val="00B12CD3"/>
    <w:rsid w:val="00B131B0"/>
    <w:rsid w:val="00B132CB"/>
    <w:rsid w:val="00B15CED"/>
    <w:rsid w:val="00B16C58"/>
    <w:rsid w:val="00B233CE"/>
    <w:rsid w:val="00B25A9D"/>
    <w:rsid w:val="00B25D60"/>
    <w:rsid w:val="00B26364"/>
    <w:rsid w:val="00B31D0E"/>
    <w:rsid w:val="00B35B8F"/>
    <w:rsid w:val="00B36FE8"/>
    <w:rsid w:val="00B4106E"/>
    <w:rsid w:val="00B43BCB"/>
    <w:rsid w:val="00B4587A"/>
    <w:rsid w:val="00B47B8D"/>
    <w:rsid w:val="00B53350"/>
    <w:rsid w:val="00B6110F"/>
    <w:rsid w:val="00B67A4C"/>
    <w:rsid w:val="00B704F1"/>
    <w:rsid w:val="00B756AE"/>
    <w:rsid w:val="00B8150B"/>
    <w:rsid w:val="00B93978"/>
    <w:rsid w:val="00BA02CC"/>
    <w:rsid w:val="00BA2634"/>
    <w:rsid w:val="00BA2739"/>
    <w:rsid w:val="00BB108C"/>
    <w:rsid w:val="00BB2A3D"/>
    <w:rsid w:val="00BB3326"/>
    <w:rsid w:val="00BB4D36"/>
    <w:rsid w:val="00BB6623"/>
    <w:rsid w:val="00BB78EA"/>
    <w:rsid w:val="00BC01FD"/>
    <w:rsid w:val="00BC40FE"/>
    <w:rsid w:val="00BD29C0"/>
    <w:rsid w:val="00BD40AF"/>
    <w:rsid w:val="00BD583E"/>
    <w:rsid w:val="00BD6F23"/>
    <w:rsid w:val="00BF0102"/>
    <w:rsid w:val="00BF1838"/>
    <w:rsid w:val="00BF3051"/>
    <w:rsid w:val="00BF5899"/>
    <w:rsid w:val="00C018EA"/>
    <w:rsid w:val="00C03D80"/>
    <w:rsid w:val="00C071A1"/>
    <w:rsid w:val="00C13342"/>
    <w:rsid w:val="00C14D8E"/>
    <w:rsid w:val="00C167FA"/>
    <w:rsid w:val="00C17220"/>
    <w:rsid w:val="00C2617E"/>
    <w:rsid w:val="00C34133"/>
    <w:rsid w:val="00C350C2"/>
    <w:rsid w:val="00C41B0E"/>
    <w:rsid w:val="00C426F9"/>
    <w:rsid w:val="00C43CA0"/>
    <w:rsid w:val="00C46FA5"/>
    <w:rsid w:val="00C47726"/>
    <w:rsid w:val="00C577CF"/>
    <w:rsid w:val="00C6038B"/>
    <w:rsid w:val="00C632BC"/>
    <w:rsid w:val="00C63A78"/>
    <w:rsid w:val="00C646EA"/>
    <w:rsid w:val="00C653BB"/>
    <w:rsid w:val="00C66CD5"/>
    <w:rsid w:val="00C6758D"/>
    <w:rsid w:val="00C7043C"/>
    <w:rsid w:val="00C7050F"/>
    <w:rsid w:val="00C72799"/>
    <w:rsid w:val="00C775B2"/>
    <w:rsid w:val="00C77667"/>
    <w:rsid w:val="00C779A7"/>
    <w:rsid w:val="00C96873"/>
    <w:rsid w:val="00CA2188"/>
    <w:rsid w:val="00CA3217"/>
    <w:rsid w:val="00CA46D4"/>
    <w:rsid w:val="00CA7803"/>
    <w:rsid w:val="00CA79B9"/>
    <w:rsid w:val="00CB1902"/>
    <w:rsid w:val="00CD05DC"/>
    <w:rsid w:val="00CD0D88"/>
    <w:rsid w:val="00CD3288"/>
    <w:rsid w:val="00CD356B"/>
    <w:rsid w:val="00CD5BD3"/>
    <w:rsid w:val="00CD5D9E"/>
    <w:rsid w:val="00CE030A"/>
    <w:rsid w:val="00CE7462"/>
    <w:rsid w:val="00CE78F4"/>
    <w:rsid w:val="00D02F09"/>
    <w:rsid w:val="00D10746"/>
    <w:rsid w:val="00D246D4"/>
    <w:rsid w:val="00D24C38"/>
    <w:rsid w:val="00D256BA"/>
    <w:rsid w:val="00D3193E"/>
    <w:rsid w:val="00D329BF"/>
    <w:rsid w:val="00D34B1C"/>
    <w:rsid w:val="00D356A3"/>
    <w:rsid w:val="00D36F99"/>
    <w:rsid w:val="00D41E64"/>
    <w:rsid w:val="00D4419C"/>
    <w:rsid w:val="00D45458"/>
    <w:rsid w:val="00D45F11"/>
    <w:rsid w:val="00D4644B"/>
    <w:rsid w:val="00D514CE"/>
    <w:rsid w:val="00D540F2"/>
    <w:rsid w:val="00D559EE"/>
    <w:rsid w:val="00D61E41"/>
    <w:rsid w:val="00D62A9F"/>
    <w:rsid w:val="00D647D1"/>
    <w:rsid w:val="00D651D5"/>
    <w:rsid w:val="00D670AE"/>
    <w:rsid w:val="00D71F4C"/>
    <w:rsid w:val="00D761AC"/>
    <w:rsid w:val="00D763D1"/>
    <w:rsid w:val="00D82291"/>
    <w:rsid w:val="00D8569F"/>
    <w:rsid w:val="00D85997"/>
    <w:rsid w:val="00D95EF7"/>
    <w:rsid w:val="00D970AC"/>
    <w:rsid w:val="00DA570C"/>
    <w:rsid w:val="00DA672C"/>
    <w:rsid w:val="00DB4FD0"/>
    <w:rsid w:val="00DC76D5"/>
    <w:rsid w:val="00DD1856"/>
    <w:rsid w:val="00DD649A"/>
    <w:rsid w:val="00DD7980"/>
    <w:rsid w:val="00DE00D5"/>
    <w:rsid w:val="00DE1BD7"/>
    <w:rsid w:val="00DE3772"/>
    <w:rsid w:val="00DF48D4"/>
    <w:rsid w:val="00DF69F6"/>
    <w:rsid w:val="00E220C1"/>
    <w:rsid w:val="00E252E3"/>
    <w:rsid w:val="00E32001"/>
    <w:rsid w:val="00E3516B"/>
    <w:rsid w:val="00E35D32"/>
    <w:rsid w:val="00E36553"/>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93E"/>
    <w:rsid w:val="00EB4ABD"/>
    <w:rsid w:val="00EB52C1"/>
    <w:rsid w:val="00EB5B4B"/>
    <w:rsid w:val="00EB727D"/>
    <w:rsid w:val="00EC0627"/>
    <w:rsid w:val="00EC16CD"/>
    <w:rsid w:val="00EC2AB0"/>
    <w:rsid w:val="00EC5521"/>
    <w:rsid w:val="00EC64B6"/>
    <w:rsid w:val="00EC784A"/>
    <w:rsid w:val="00ED5EB6"/>
    <w:rsid w:val="00ED7C6D"/>
    <w:rsid w:val="00EE62EF"/>
    <w:rsid w:val="00EE65DB"/>
    <w:rsid w:val="00EF5A0E"/>
    <w:rsid w:val="00F051E2"/>
    <w:rsid w:val="00F13FC0"/>
    <w:rsid w:val="00F20537"/>
    <w:rsid w:val="00F265DA"/>
    <w:rsid w:val="00F31B68"/>
    <w:rsid w:val="00F32D24"/>
    <w:rsid w:val="00F334D2"/>
    <w:rsid w:val="00F365A9"/>
    <w:rsid w:val="00F37EE4"/>
    <w:rsid w:val="00F40755"/>
    <w:rsid w:val="00F44E7C"/>
    <w:rsid w:val="00F45932"/>
    <w:rsid w:val="00F47588"/>
    <w:rsid w:val="00F54152"/>
    <w:rsid w:val="00F54F33"/>
    <w:rsid w:val="00F56529"/>
    <w:rsid w:val="00F61E68"/>
    <w:rsid w:val="00F63E87"/>
    <w:rsid w:val="00F64EC7"/>
    <w:rsid w:val="00F76CE0"/>
    <w:rsid w:val="00F770C5"/>
    <w:rsid w:val="00F81245"/>
    <w:rsid w:val="00F822D1"/>
    <w:rsid w:val="00F90C1A"/>
    <w:rsid w:val="00F91056"/>
    <w:rsid w:val="00F9198F"/>
    <w:rsid w:val="00F96E9A"/>
    <w:rsid w:val="00F97C21"/>
    <w:rsid w:val="00FA267C"/>
    <w:rsid w:val="00FA2BC1"/>
    <w:rsid w:val="00FA435E"/>
    <w:rsid w:val="00FA4C19"/>
    <w:rsid w:val="00FA5EF1"/>
    <w:rsid w:val="00FB31F9"/>
    <w:rsid w:val="00FB7BF0"/>
    <w:rsid w:val="00FC33A5"/>
    <w:rsid w:val="00FC6684"/>
    <w:rsid w:val="00FC67B1"/>
    <w:rsid w:val="00FD170F"/>
    <w:rsid w:val="00FD3F6D"/>
    <w:rsid w:val="00FD45BD"/>
    <w:rsid w:val="00FD52D5"/>
    <w:rsid w:val="00FE3802"/>
    <w:rsid w:val="00FF2A54"/>
    <w:rsid w:val="02C07F26"/>
    <w:rsid w:val="05235BBF"/>
    <w:rsid w:val="052E6A44"/>
    <w:rsid w:val="057A6F83"/>
    <w:rsid w:val="05FB28F4"/>
    <w:rsid w:val="06C63FED"/>
    <w:rsid w:val="0895702F"/>
    <w:rsid w:val="09A23D87"/>
    <w:rsid w:val="0C006D9B"/>
    <w:rsid w:val="0C4F0756"/>
    <w:rsid w:val="0C61346A"/>
    <w:rsid w:val="0DDA1988"/>
    <w:rsid w:val="0EB63126"/>
    <w:rsid w:val="11064046"/>
    <w:rsid w:val="12EA5FE1"/>
    <w:rsid w:val="14B715AB"/>
    <w:rsid w:val="15B03AA7"/>
    <w:rsid w:val="169528F0"/>
    <w:rsid w:val="176C004E"/>
    <w:rsid w:val="18282018"/>
    <w:rsid w:val="186102DC"/>
    <w:rsid w:val="18730A0F"/>
    <w:rsid w:val="1B3426D8"/>
    <w:rsid w:val="1C8E106D"/>
    <w:rsid w:val="1D524DB7"/>
    <w:rsid w:val="1E4B2C37"/>
    <w:rsid w:val="1E6225BB"/>
    <w:rsid w:val="1E8B445A"/>
    <w:rsid w:val="1EB13E67"/>
    <w:rsid w:val="1F9702A0"/>
    <w:rsid w:val="1FA31BDA"/>
    <w:rsid w:val="1FBE1700"/>
    <w:rsid w:val="1FC009DE"/>
    <w:rsid w:val="1FC85AE5"/>
    <w:rsid w:val="203B77C7"/>
    <w:rsid w:val="211F3762"/>
    <w:rsid w:val="256C7BAE"/>
    <w:rsid w:val="258926D5"/>
    <w:rsid w:val="25F118C6"/>
    <w:rsid w:val="260C121F"/>
    <w:rsid w:val="270F0726"/>
    <w:rsid w:val="2B342280"/>
    <w:rsid w:val="2B4431B2"/>
    <w:rsid w:val="2BDD6474"/>
    <w:rsid w:val="2CA37518"/>
    <w:rsid w:val="2CBB1F44"/>
    <w:rsid w:val="2CBD0053"/>
    <w:rsid w:val="2D517119"/>
    <w:rsid w:val="2EC56333"/>
    <w:rsid w:val="2F8D01B1"/>
    <w:rsid w:val="2FFE5B53"/>
    <w:rsid w:val="307C26FF"/>
    <w:rsid w:val="32CA33D5"/>
    <w:rsid w:val="32D22AAA"/>
    <w:rsid w:val="33573B1D"/>
    <w:rsid w:val="33976056"/>
    <w:rsid w:val="35DB0C25"/>
    <w:rsid w:val="36E90B3C"/>
    <w:rsid w:val="38741E51"/>
    <w:rsid w:val="3AE423C3"/>
    <w:rsid w:val="3D917E4C"/>
    <w:rsid w:val="3E723CDC"/>
    <w:rsid w:val="3F0A35CC"/>
    <w:rsid w:val="3FCE45FA"/>
    <w:rsid w:val="40E51BFB"/>
    <w:rsid w:val="41423887"/>
    <w:rsid w:val="4162324B"/>
    <w:rsid w:val="41FF6CEC"/>
    <w:rsid w:val="43BC6694"/>
    <w:rsid w:val="44ED72D0"/>
    <w:rsid w:val="46520829"/>
    <w:rsid w:val="471827BE"/>
    <w:rsid w:val="47CF7161"/>
    <w:rsid w:val="480A5391"/>
    <w:rsid w:val="484E4529"/>
    <w:rsid w:val="49A76D05"/>
    <w:rsid w:val="49B818C5"/>
    <w:rsid w:val="49C5584E"/>
    <w:rsid w:val="4A9401EE"/>
    <w:rsid w:val="4AA83731"/>
    <w:rsid w:val="4AB969FA"/>
    <w:rsid w:val="4AD23574"/>
    <w:rsid w:val="4AE83AA4"/>
    <w:rsid w:val="4B7029BB"/>
    <w:rsid w:val="4BE37A47"/>
    <w:rsid w:val="4C3558DD"/>
    <w:rsid w:val="4D471547"/>
    <w:rsid w:val="4FAE2790"/>
    <w:rsid w:val="4FE34DE9"/>
    <w:rsid w:val="506A3C56"/>
    <w:rsid w:val="508E4A21"/>
    <w:rsid w:val="513F3A5E"/>
    <w:rsid w:val="51AF028D"/>
    <w:rsid w:val="52CF6EFC"/>
    <w:rsid w:val="537A2677"/>
    <w:rsid w:val="54347AB4"/>
    <w:rsid w:val="544D0493"/>
    <w:rsid w:val="556410EE"/>
    <w:rsid w:val="55CD32F9"/>
    <w:rsid w:val="56A8222D"/>
    <w:rsid w:val="56B42B48"/>
    <w:rsid w:val="58D345D7"/>
    <w:rsid w:val="58D6764A"/>
    <w:rsid w:val="59B57910"/>
    <w:rsid w:val="59E2329E"/>
    <w:rsid w:val="5A8C2B32"/>
    <w:rsid w:val="5A8F07BB"/>
    <w:rsid w:val="5B270D32"/>
    <w:rsid w:val="5B465534"/>
    <w:rsid w:val="5CC26E3C"/>
    <w:rsid w:val="5D814602"/>
    <w:rsid w:val="632C4D4B"/>
    <w:rsid w:val="646B168F"/>
    <w:rsid w:val="648963F3"/>
    <w:rsid w:val="657B5DDA"/>
    <w:rsid w:val="65EB0E69"/>
    <w:rsid w:val="665F74AA"/>
    <w:rsid w:val="667C62AE"/>
    <w:rsid w:val="676F7BC1"/>
    <w:rsid w:val="67C91F3E"/>
    <w:rsid w:val="67F25ACA"/>
    <w:rsid w:val="68537464"/>
    <w:rsid w:val="69037F8F"/>
    <w:rsid w:val="6907650A"/>
    <w:rsid w:val="6CCD7863"/>
    <w:rsid w:val="6D116F45"/>
    <w:rsid w:val="6E6B2E90"/>
    <w:rsid w:val="6F836A37"/>
    <w:rsid w:val="71867FE1"/>
    <w:rsid w:val="72B928A1"/>
    <w:rsid w:val="73BC418E"/>
    <w:rsid w:val="7435713D"/>
    <w:rsid w:val="74407DAE"/>
    <w:rsid w:val="74411450"/>
    <w:rsid w:val="75466405"/>
    <w:rsid w:val="772D5EA5"/>
    <w:rsid w:val="772E5C36"/>
    <w:rsid w:val="777B2DED"/>
    <w:rsid w:val="778C2829"/>
    <w:rsid w:val="77B37656"/>
    <w:rsid w:val="77D7083D"/>
    <w:rsid w:val="78F4767B"/>
    <w:rsid w:val="79352EE7"/>
    <w:rsid w:val="7B364826"/>
    <w:rsid w:val="7B646DB9"/>
    <w:rsid w:val="7CCA4BCF"/>
    <w:rsid w:val="7CDD48E6"/>
    <w:rsid w:val="7D3357F3"/>
    <w:rsid w:val="7DB6110D"/>
    <w:rsid w:val="7E5111F0"/>
    <w:rsid w:val="7EAB38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nhideWhenUsed="0"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6">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rPr>
      <w:rFonts w:eastAsia="仿宋_GB2312"/>
      <w:sz w:val="30"/>
    </w:rPr>
  </w:style>
  <w:style w:type="paragraph" w:styleId="5">
    <w:name w:val="Body Text Indent"/>
    <w:basedOn w:val="1"/>
    <w:link w:val="19"/>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autoRedefine/>
    <w:qFormat/>
    <w:uiPriority w:val="99"/>
    <w:pPr>
      <w:ind w:left="600" w:leftChars="600"/>
    </w:pPr>
  </w:style>
  <w:style w:type="paragraph" w:styleId="7">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18"/>
    <w:autoRedefine/>
    <w:qFormat/>
    <w:uiPriority w:val="0"/>
    <w:pPr>
      <w:tabs>
        <w:tab w:val="center" w:pos="4153"/>
        <w:tab w:val="right" w:pos="8306"/>
      </w:tabs>
      <w:snapToGrid w:val="0"/>
      <w:jc w:val="left"/>
    </w:pPr>
    <w:rPr>
      <w:sz w:val="18"/>
      <w:szCs w:val="18"/>
    </w:rPr>
  </w:style>
  <w:style w:type="paragraph" w:styleId="11">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99"/>
    <w:pPr>
      <w:spacing w:beforeAutospacing="1" w:afterAutospacing="1"/>
      <w:jc w:val="left"/>
    </w:pPr>
    <w:rPr>
      <w:kern w:val="0"/>
      <w:sz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页眉 Char"/>
    <w:link w:val="11"/>
    <w:autoRedefine/>
    <w:qFormat/>
    <w:uiPriority w:val="0"/>
    <w:rPr>
      <w:kern w:val="2"/>
      <w:sz w:val="18"/>
      <w:szCs w:val="18"/>
    </w:rPr>
  </w:style>
  <w:style w:type="character" w:customStyle="1" w:styleId="18">
    <w:name w:val="页脚 Char"/>
    <w:link w:val="10"/>
    <w:autoRedefine/>
    <w:qFormat/>
    <w:uiPriority w:val="0"/>
    <w:rPr>
      <w:kern w:val="2"/>
      <w:sz w:val="18"/>
      <w:szCs w:val="18"/>
    </w:rPr>
  </w:style>
  <w:style w:type="character" w:customStyle="1" w:styleId="19">
    <w:name w:val="正文文本缩进 Char"/>
    <w:link w:val="5"/>
    <w:autoRedefine/>
    <w:qFormat/>
    <w:uiPriority w:val="0"/>
    <w:rPr>
      <w:rFonts w:ascii="宋体" w:hAnsi="Calibri"/>
      <w:kern w:val="2"/>
      <w:sz w:val="28"/>
      <w:szCs w:val="22"/>
    </w:rPr>
  </w:style>
  <w:style w:type="paragraph" w:customStyle="1" w:styleId="20">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1">
    <w:name w:val="No Spacing1"/>
    <w:autoRedefine/>
    <w:qFormat/>
    <w:uiPriority w:val="0"/>
    <w:rPr>
      <w:rFonts w:ascii="Calibri" w:hAnsi="Calibri" w:eastAsia="宋体" w:cs="Times New Roman"/>
      <w:sz w:val="22"/>
      <w:szCs w:val="22"/>
      <w:lang w:val="en-US" w:eastAsia="zh-CN" w:bidi="ar-SA"/>
    </w:rPr>
  </w:style>
  <w:style w:type="paragraph" w:customStyle="1" w:styleId="22">
    <w:name w:val="Char"/>
    <w:basedOn w:val="1"/>
    <w:autoRedefine/>
    <w:qFormat/>
    <w:uiPriority w:val="0"/>
  </w:style>
  <w:style w:type="paragraph" w:customStyle="1" w:styleId="23">
    <w:name w:val="+正文"/>
    <w:basedOn w:val="1"/>
    <w:autoRedefine/>
    <w:qFormat/>
    <w:uiPriority w:val="0"/>
    <w:pPr>
      <w:spacing w:line="360" w:lineRule="auto"/>
      <w:ind w:firstLine="200" w:firstLineChars="200"/>
    </w:pPr>
    <w:rPr>
      <w:sz w:val="24"/>
      <w:szCs w:val="28"/>
    </w:rPr>
  </w:style>
  <w:style w:type="paragraph" w:customStyle="1" w:styleId="24">
    <w:name w:val="List Paragraph1"/>
    <w:basedOn w:val="1"/>
    <w:autoRedefine/>
    <w:qFormat/>
    <w:uiPriority w:val="0"/>
    <w:pPr>
      <w:widowControl/>
      <w:ind w:firstLine="420" w:firstLineChars="200"/>
      <w:jc w:val="left"/>
    </w:pPr>
    <w:rPr>
      <w:rFonts w:ascii="宋体" w:hAnsi="宋体" w:cs="宋体"/>
      <w:kern w:val="0"/>
      <w:sz w:val="24"/>
    </w:rPr>
  </w:style>
  <w:style w:type="paragraph" w:styleId="25">
    <w:name w:val="List Paragraph"/>
    <w:basedOn w:val="1"/>
    <w:autoRedefine/>
    <w:qFormat/>
    <w:uiPriority w:val="0"/>
    <w:pPr>
      <w:ind w:firstLine="420" w:firstLineChars="200"/>
    </w:pPr>
    <w:rPr>
      <w:rFonts w:ascii="Calibri" w:hAnsi="Calibri"/>
      <w:szCs w:val="22"/>
    </w:rPr>
  </w:style>
  <w:style w:type="character" w:customStyle="1" w:styleId="26">
    <w:name w:val="font61"/>
    <w:basedOn w:val="16"/>
    <w:autoRedefine/>
    <w:qFormat/>
    <w:uiPriority w:val="0"/>
    <w:rPr>
      <w:rFonts w:hint="default" w:ascii="Times New Roman" w:hAnsi="Times New Roman" w:cs="Times New Roman"/>
      <w:color w:val="000000"/>
      <w:sz w:val="21"/>
      <w:szCs w:val="21"/>
      <w:u w:val="none"/>
    </w:rPr>
  </w:style>
  <w:style w:type="paragraph" w:customStyle="1" w:styleId="27">
    <w:name w:val="表格"/>
    <w:qFormat/>
    <w:uiPriority w:val="0"/>
    <w:pPr>
      <w:spacing w:line="360" w:lineRule="auto"/>
      <w:jc w:val="center"/>
    </w:pPr>
    <w:rPr>
      <w:rFonts w:ascii="宋体" w:hAnsi="宋体" w:eastAsia="宋体" w:cs="Times New Roman"/>
      <w:bCs/>
      <w:spacing w:val="-4"/>
      <w:kern w:val="2"/>
      <w:sz w:val="21"/>
      <w:szCs w:val="22"/>
      <w:lang w:val="en-US" w:eastAsia="zh-CN" w:bidi="ar-SA"/>
    </w:rPr>
  </w:style>
  <w:style w:type="paragraph" w:customStyle="1" w:styleId="28">
    <w:name w:val="段"/>
    <w:next w:val="1"/>
    <w:qFormat/>
    <w:uiPriority w:val="0"/>
    <w:pPr>
      <w:autoSpaceDE w:val="0"/>
      <w:autoSpaceDN w:val="0"/>
      <w:ind w:firstLine="200" w:firstLineChars="200"/>
      <w:jc w:val="both"/>
    </w:pPr>
    <w:rPr>
      <w:rFonts w:ascii="宋体" w:hAnsi="Times New Roman" w:eastAsia="Times New Roman" w:cs="Times New Roman"/>
      <w:sz w:val="21"/>
      <w:lang w:val="en-US" w:eastAsia="zh-CN" w:bidi="ar-SA"/>
    </w:rPr>
  </w:style>
  <w:style w:type="paragraph" w:customStyle="1" w:styleId="29">
    <w:name w:val="Table Paragraph"/>
    <w:basedOn w:val="1"/>
    <w:qFormat/>
    <w:uiPriority w:val="99"/>
    <w:pPr>
      <w:autoSpaceDE w:val="0"/>
      <w:autoSpaceDN w:val="0"/>
      <w:adjustRightInd w:val="0"/>
      <w:jc w:val="left"/>
    </w:pPr>
    <w:rPr>
      <w:kern w:val="0"/>
      <w:sz w:val="24"/>
      <w:szCs w:val="24"/>
    </w:rPr>
  </w:style>
  <w:style w:type="character" w:customStyle="1" w:styleId="30">
    <w:name w:val="font11"/>
    <w:basedOn w:val="16"/>
    <w:qFormat/>
    <w:uiPriority w:val="0"/>
    <w:rPr>
      <w:rFonts w:hint="eastAsia" w:ascii="宋体" w:hAnsi="宋体" w:eastAsia="宋体" w:cs="宋体"/>
      <w:color w:val="000000"/>
      <w:sz w:val="21"/>
      <w:szCs w:val="21"/>
      <w:u w:val="none"/>
    </w:rPr>
  </w:style>
  <w:style w:type="character" w:customStyle="1" w:styleId="31">
    <w:name w:val="font21"/>
    <w:basedOn w:val="16"/>
    <w:qFormat/>
    <w:uiPriority w:val="0"/>
    <w:rPr>
      <w:rFonts w:hint="eastAsia" w:ascii="宋体" w:hAnsi="宋体" w:eastAsia="宋体" w:cs="宋体"/>
      <w:color w:val="000000"/>
      <w:sz w:val="21"/>
      <w:szCs w:val="21"/>
      <w:u w:val="none"/>
    </w:rPr>
  </w:style>
  <w:style w:type="character" w:customStyle="1" w:styleId="32">
    <w:name w:val="font31"/>
    <w:basedOn w:val="16"/>
    <w:qFormat/>
    <w:uiPriority w:val="0"/>
    <w:rPr>
      <w:rFonts w:ascii="黑体" w:hAnsi="宋体" w:eastAsia="黑体" w:cs="黑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23</Pages>
  <Words>7784</Words>
  <Characters>8402</Characters>
  <Lines>30</Lines>
  <Paragraphs>8</Paragraphs>
  <TotalTime>2</TotalTime>
  <ScaleCrop>false</ScaleCrop>
  <LinksUpToDate>false</LinksUpToDate>
  <CharactersWithSpaces>8991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2022-04-29T02:43:00Z</dcterms:created>
  <dc:creator>dzs</dc:creator>
  <cp:lastModifiedBy>顾涛</cp:lastModifiedBy>
  <cp:lastPrinted>2024-12-11T09:05:00Z</cp:lastPrinted>
  <dcterms:modified xsi:type="dcterms:W3CDTF">2024-12-12T02:20:54Z</dcterms:modified>
  <dc:title>扬州自来水总公司工程材料招标邀请书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E8E4C153418448829C68EFDFF858559A_13</vt:lpwstr>
  </property>
</Properties>
</file>