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5C83C599">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2023年扬州市排水管网更新改造工程（沙河截流井）一体化预制泵站</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19"/>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lang w:val="en-US" w:eastAsia="zh-CN"/>
        </w:rPr>
        <w:t>2025</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5</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7 </w:t>
      </w:r>
      <w:r>
        <w:rPr>
          <w:rFonts w:hint="eastAsia" w:ascii="仿宋_GB2312" w:hAnsi="宋体" w:eastAsia="仿宋_GB2312"/>
          <w:b/>
          <w:bCs/>
          <w:snapToGrid w:val="0"/>
          <w:color w:val="FF0000"/>
          <w:sz w:val="30"/>
        </w:rPr>
        <w:t>日</w:t>
      </w:r>
    </w:p>
    <w:p w14:paraId="78FA16BC"/>
    <w:p w14:paraId="68A6F6DC">
      <w:pPr>
        <w:spacing w:line="360" w:lineRule="auto"/>
        <w:jc w:val="center"/>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2023年扬州市排水管网更新改造工程（沙河截流井）一体化预制泵站材料采购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公开招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bookmarkStart w:id="2" w:name="_GoBack"/>
            <w:bookmarkEnd w:id="2"/>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5</w:t>
            </w:r>
            <w:r>
              <w:rPr>
                <w:rFonts w:hint="eastAsia" w:ascii="宋体" w:hAnsi="宋体"/>
                <w:color w:val="0000FF"/>
                <w:szCs w:val="21"/>
              </w:rPr>
              <w:t>年</w:t>
            </w:r>
            <w:r>
              <w:rPr>
                <w:rFonts w:hint="eastAsia" w:ascii="宋体" w:hAnsi="宋体"/>
                <w:color w:val="0000FF"/>
                <w:szCs w:val="21"/>
                <w:lang w:val="en-US" w:eastAsia="zh-CN"/>
              </w:rPr>
              <w:t xml:space="preserve"> 5 </w:t>
            </w:r>
            <w:r>
              <w:rPr>
                <w:rFonts w:hint="eastAsia" w:ascii="宋体" w:hAnsi="宋体"/>
                <w:color w:val="0000FF"/>
                <w:szCs w:val="21"/>
              </w:rPr>
              <w:t>月</w:t>
            </w:r>
            <w:r>
              <w:rPr>
                <w:rFonts w:hint="eastAsia" w:ascii="宋体" w:hAnsi="宋体"/>
                <w:color w:val="0000FF"/>
                <w:szCs w:val="21"/>
                <w:lang w:val="en-US" w:eastAsia="zh-CN"/>
              </w:rPr>
              <w:t xml:space="preserve"> 8 </w:t>
            </w:r>
            <w:r>
              <w:rPr>
                <w:rFonts w:hint="eastAsia" w:ascii="宋体" w:hAnsi="宋体"/>
                <w:color w:val="0000FF"/>
                <w:szCs w:val="21"/>
              </w:rPr>
              <w:t>日——202</w:t>
            </w:r>
            <w:r>
              <w:rPr>
                <w:rFonts w:hint="eastAsia" w:ascii="宋体" w:hAnsi="宋体"/>
                <w:color w:val="0000FF"/>
                <w:szCs w:val="21"/>
                <w:lang w:val="en-US" w:eastAsia="zh-CN"/>
              </w:rPr>
              <w:t>5</w:t>
            </w:r>
            <w:r>
              <w:rPr>
                <w:rFonts w:hint="eastAsia" w:ascii="宋体" w:hAnsi="宋体"/>
                <w:color w:val="0000FF"/>
                <w:szCs w:val="21"/>
              </w:rPr>
              <w:t>年</w:t>
            </w:r>
            <w:r>
              <w:rPr>
                <w:rFonts w:hint="eastAsia" w:ascii="宋体" w:hAnsi="宋体"/>
                <w:color w:val="0000FF"/>
                <w:szCs w:val="21"/>
                <w:lang w:val="en-US" w:eastAsia="zh-CN"/>
              </w:rPr>
              <w:t xml:space="preserve"> 5 </w:t>
            </w:r>
            <w:r>
              <w:rPr>
                <w:rFonts w:hint="eastAsia" w:ascii="宋体" w:hAnsi="宋体"/>
                <w:color w:val="0000FF"/>
                <w:szCs w:val="21"/>
              </w:rPr>
              <w:t>月</w:t>
            </w:r>
            <w:r>
              <w:rPr>
                <w:rFonts w:hint="eastAsia" w:ascii="宋体" w:hAnsi="宋体"/>
                <w:color w:val="0000FF"/>
                <w:szCs w:val="21"/>
                <w:lang w:val="en-US" w:eastAsia="zh-CN"/>
              </w:rPr>
              <w:t xml:space="preserve"> 10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0"/>
              </w:numPr>
              <w:spacing w:line="380" w:lineRule="exact"/>
              <w:ind w:left="357" w:leftChars="0" w:hanging="357" w:firstLineChars="0"/>
              <w:rPr>
                <w:rFonts w:ascii="宋体" w:hAnsi="宋体"/>
                <w:szCs w:val="21"/>
              </w:rPr>
            </w:pPr>
            <w:r>
              <w:rPr>
                <w:rFonts w:hint="default" w:ascii="宋体" w:hAnsi="宋体" w:eastAsia="宋体" w:cs="Times New Roman"/>
                <w:kern w:val="2"/>
                <w:sz w:val="21"/>
                <w:szCs w:val="21"/>
                <w:lang w:val="en-US" w:eastAsia="zh-CN" w:bidi="ar-SA"/>
              </w:rPr>
              <w:t>1、</w:t>
            </w: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2023年扬州市排水管网更新改造工程（沙河截流井）一体化预制泵站材料采购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2023年扬州市排水管网更新改造工程</w:t>
      </w:r>
      <w:r>
        <w:rPr>
          <w:rFonts w:hint="eastAsia" w:ascii="宋体" w:hAnsi="宋体" w:cs="Times New Roman"/>
          <w:szCs w:val="21"/>
          <w:lang w:val="en-US" w:eastAsia="zh-CN"/>
        </w:rPr>
        <w:t>（沙河截流井）</w:t>
      </w:r>
      <w:r>
        <w:rPr>
          <w:rFonts w:hint="eastAsia" w:ascii="宋体" w:hAnsi="宋体"/>
          <w:szCs w:val="21"/>
          <w:lang w:val="en-US" w:eastAsia="zh-CN"/>
        </w:rPr>
        <w:t>一体化预制泵站材料采购</w:t>
      </w:r>
    </w:p>
    <w:tbl>
      <w:tblPr>
        <w:tblStyle w:val="16"/>
        <w:tblW w:w="10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4"/>
        <w:gridCol w:w="1930"/>
        <w:gridCol w:w="1812"/>
        <w:gridCol w:w="738"/>
        <w:gridCol w:w="692"/>
        <w:gridCol w:w="1674"/>
        <w:gridCol w:w="1373"/>
        <w:gridCol w:w="1427"/>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 w:hRule="atLeast"/>
          <w:jc w:val="center"/>
        </w:trPr>
        <w:tc>
          <w:tcPr>
            <w:tcW w:w="744" w:type="dxa"/>
            <w:tcBorders>
              <w:tl2br w:val="nil"/>
              <w:tr2bl w:val="nil"/>
            </w:tcBorders>
            <w:shd w:val="clear" w:color="FFFFFF" w:fill="FFFFFF"/>
            <w:vAlign w:val="center"/>
          </w:tcPr>
          <w:p w14:paraId="576FCD1C">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930" w:type="dxa"/>
            <w:tcBorders>
              <w:tl2br w:val="nil"/>
              <w:tr2bl w:val="nil"/>
            </w:tcBorders>
            <w:shd w:val="clear" w:color="FFFFFF" w:fill="FFFFFF"/>
            <w:vAlign w:val="center"/>
          </w:tcPr>
          <w:p w14:paraId="41E2803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812" w:type="dxa"/>
            <w:tcBorders>
              <w:tl2br w:val="nil"/>
              <w:tr2bl w:val="nil"/>
            </w:tcBorders>
            <w:shd w:val="clear" w:color="FFFFFF" w:fill="FFFFFF"/>
            <w:vAlign w:val="center"/>
          </w:tcPr>
          <w:p w14:paraId="4ED8875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738" w:type="dxa"/>
            <w:tcBorders>
              <w:tl2br w:val="nil"/>
              <w:tr2bl w:val="nil"/>
            </w:tcBorders>
            <w:shd w:val="clear" w:color="FFFFFF" w:fill="FFFFFF"/>
            <w:vAlign w:val="center"/>
          </w:tcPr>
          <w:p w14:paraId="256B1D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692" w:type="dxa"/>
            <w:tcBorders>
              <w:tl2br w:val="nil"/>
              <w:tr2bl w:val="nil"/>
            </w:tcBorders>
            <w:shd w:val="clear" w:color="FFFFFF" w:fill="FFFFFF"/>
            <w:vAlign w:val="center"/>
          </w:tcPr>
          <w:p w14:paraId="4B438A9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74"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373" w:type="dxa"/>
            <w:tcBorders>
              <w:tl2br w:val="nil"/>
              <w:tr2bl w:val="nil"/>
            </w:tcBorders>
            <w:shd w:val="clear" w:color="FFFFFF" w:fill="FFFFFF"/>
            <w:vAlign w:val="center"/>
          </w:tcPr>
          <w:p w14:paraId="5A0EBF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1427" w:type="dxa"/>
            <w:tcBorders>
              <w:tl2br w:val="nil"/>
              <w:tr2bl w:val="nil"/>
            </w:tcBorders>
            <w:shd w:val="clear" w:color="FFFFFF" w:fill="FFFFFF"/>
            <w:vAlign w:val="center"/>
          </w:tcPr>
          <w:p w14:paraId="59862F5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744"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0" w:type="dxa"/>
            <w:tcBorders>
              <w:tl2br w:val="nil"/>
              <w:tr2bl w:val="nil"/>
            </w:tcBorders>
            <w:shd w:val="clear" w:color="auto" w:fill="auto"/>
            <w:vAlign w:val="center"/>
          </w:tcPr>
          <w:p w14:paraId="5E92C9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szCs w:val="21"/>
                <w:lang w:val="en-US" w:eastAsia="zh-CN"/>
              </w:rPr>
              <w:t>一体化预制泵站</w:t>
            </w:r>
          </w:p>
        </w:tc>
        <w:tc>
          <w:tcPr>
            <w:tcW w:w="1812" w:type="dxa"/>
            <w:tcBorders>
              <w:tl2br w:val="nil"/>
              <w:tr2bl w:val="nil"/>
            </w:tcBorders>
            <w:shd w:val="clear" w:color="auto" w:fill="auto"/>
            <w:vAlign w:val="center"/>
          </w:tcPr>
          <w:p w14:paraId="40A6CE73">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p>
        </w:tc>
        <w:tc>
          <w:tcPr>
            <w:tcW w:w="738"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座</w:t>
            </w:r>
          </w:p>
        </w:tc>
        <w:tc>
          <w:tcPr>
            <w:tcW w:w="692"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4"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300000</w:t>
            </w:r>
          </w:p>
        </w:tc>
        <w:tc>
          <w:tcPr>
            <w:tcW w:w="1373"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300000</w:t>
            </w:r>
          </w:p>
        </w:tc>
        <w:tc>
          <w:tcPr>
            <w:tcW w:w="1427" w:type="dxa"/>
            <w:tcBorders>
              <w:tl2br w:val="nil"/>
              <w:tr2bl w:val="nil"/>
            </w:tcBorders>
            <w:shd w:val="clear" w:color="auto" w:fill="auto"/>
            <w:vAlign w:val="center"/>
          </w:tcPr>
          <w:p w14:paraId="5920BCA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含安装</w:t>
            </w:r>
            <w:r>
              <w:rPr>
                <w:rFonts w:hint="eastAsia" w:ascii="宋体" w:hAnsi="宋体" w:cs="宋体"/>
                <w:i w:val="0"/>
                <w:iCs w:val="0"/>
                <w:color w:val="000000"/>
                <w:kern w:val="0"/>
                <w:sz w:val="21"/>
                <w:szCs w:val="21"/>
                <w:u w:val="none"/>
                <w:lang w:val="en-US" w:eastAsia="zh-CN" w:bidi="ar"/>
              </w:rPr>
              <w:t>、调试</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 w:hRule="atLeast"/>
          <w:jc w:val="center"/>
        </w:trPr>
        <w:tc>
          <w:tcPr>
            <w:tcW w:w="7590" w:type="dxa"/>
            <w:gridSpan w:val="6"/>
            <w:tcBorders>
              <w:tl2br w:val="nil"/>
              <w:tr2bl w:val="nil"/>
            </w:tcBorders>
            <w:shd w:val="clear" w:color="auto" w:fill="auto"/>
            <w:vAlign w:val="center"/>
          </w:tcPr>
          <w:p w14:paraId="681D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00"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1"/>
                <w:szCs w:val="21"/>
                <w:u w:val="none"/>
                <w:lang w:val="en-US" w:eastAsia="zh-CN" w:bidi="ar"/>
              </w:rPr>
              <w:t>300000</w:t>
            </w:r>
            <w:r>
              <w:rPr>
                <w:rFonts w:hint="eastAsia" w:ascii="宋体" w:hAnsi="宋体" w:eastAsia="宋体" w:cs="宋体"/>
                <w:i w:val="0"/>
                <w:iCs w:val="0"/>
                <w:color w:val="000000"/>
                <w:kern w:val="0"/>
                <w:sz w:val="22"/>
                <w:szCs w:val="22"/>
                <w:u w:val="none"/>
                <w:lang w:val="en-US" w:eastAsia="zh-CN" w:bidi="ar"/>
              </w:rPr>
              <w:t xml:space="preserve">（元） </w:t>
            </w:r>
          </w:p>
        </w:tc>
      </w:tr>
    </w:tbl>
    <w:p w14:paraId="424C282F">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b/>
          <w:kern w:val="2"/>
          <w:sz w:val="21"/>
          <w:szCs w:val="21"/>
          <w:lang w:val="en-US" w:eastAsia="zh-CN" w:bidi="ar-SA"/>
        </w:rPr>
        <w:drawing>
          <wp:anchor distT="0" distB="0" distL="114300" distR="114300" simplePos="0" relativeHeight="251660288" behindDoc="0" locked="0" layoutInCell="1" allowOverlap="1">
            <wp:simplePos x="0" y="0"/>
            <wp:positionH relativeFrom="column">
              <wp:posOffset>1500505</wp:posOffset>
            </wp:positionH>
            <wp:positionV relativeFrom="paragraph">
              <wp:posOffset>154940</wp:posOffset>
            </wp:positionV>
            <wp:extent cx="2932430" cy="2566035"/>
            <wp:effectExtent l="0" t="0" r="1270" b="5715"/>
            <wp:wrapNone/>
            <wp:docPr id="5" name="图片 5" descr="90997ccc2884b88594d6e685bb27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0997ccc2884b88594d6e685bb274fe"/>
                    <pic:cNvPicPr>
                      <a:picLocks noChangeAspect="1"/>
                    </pic:cNvPicPr>
                  </pic:nvPicPr>
                  <pic:blipFill>
                    <a:blip r:embed="rId7"/>
                    <a:stretch>
                      <a:fillRect/>
                    </a:stretch>
                  </pic:blipFill>
                  <pic:spPr>
                    <a:xfrm>
                      <a:off x="0" y="0"/>
                      <a:ext cx="2932430" cy="2566035"/>
                    </a:xfrm>
                    <a:prstGeom prst="rect">
                      <a:avLst/>
                    </a:prstGeom>
                  </pic:spPr>
                </pic:pic>
              </a:graphicData>
            </a:graphic>
          </wp:anchor>
        </w:drawing>
      </w:r>
      <w:r>
        <w:rPr>
          <w:rFonts w:hint="default" w:ascii="宋体" w:hAnsi="宋体" w:eastAsia="宋体" w:cs="Times New Roman"/>
          <w:b/>
          <w:kern w:val="2"/>
          <w:sz w:val="21"/>
          <w:szCs w:val="21"/>
          <w:lang w:val="en-US" w:eastAsia="zh-CN" w:bidi="ar-SA"/>
        </w:rPr>
        <w:t>3、</w:t>
      </w:r>
      <w:r>
        <w:rPr>
          <w:rFonts w:hint="eastAsia" w:ascii="宋体" w:hAnsi="宋体" w:cs="Times New Roman"/>
          <w:b/>
          <w:kern w:val="2"/>
          <w:sz w:val="21"/>
          <w:szCs w:val="21"/>
          <w:lang w:val="en-US" w:eastAsia="zh-CN" w:bidi="ar-SA"/>
        </w:rPr>
        <w:t>示意图及清单</w:t>
      </w:r>
      <w:r>
        <w:rPr>
          <w:rFonts w:hint="eastAsia" w:ascii="宋体" w:hAnsi="宋体" w:eastAsia="宋体" w:cs="Times New Roman"/>
          <w:b/>
          <w:kern w:val="2"/>
          <w:sz w:val="21"/>
          <w:szCs w:val="21"/>
          <w:lang w:val="en-US" w:eastAsia="zh-CN" w:bidi="ar-SA"/>
        </w:rPr>
        <w:t>：</w:t>
      </w:r>
    </w:p>
    <w:p w14:paraId="217DEC09">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85090</wp:posOffset>
            </wp:positionH>
            <wp:positionV relativeFrom="paragraph">
              <wp:posOffset>4968875</wp:posOffset>
            </wp:positionV>
            <wp:extent cx="6120130" cy="4761865"/>
            <wp:effectExtent l="0" t="0" r="635" b="13970"/>
            <wp:wrapNone/>
            <wp:docPr id="2" name="图片 2" descr="652cbd3959f163ad234d8e549547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2cbd3959f163ad234d8e549547fa4"/>
                    <pic:cNvPicPr>
                      <a:picLocks noChangeAspect="1"/>
                    </pic:cNvPicPr>
                  </pic:nvPicPr>
                  <pic:blipFill>
                    <a:blip r:embed="rId8"/>
                    <a:stretch>
                      <a:fillRect/>
                    </a:stretch>
                  </pic:blipFill>
                  <pic:spPr>
                    <a:xfrm rot="5400000">
                      <a:off x="0" y="0"/>
                      <a:ext cx="6120130" cy="4761865"/>
                    </a:xfrm>
                    <a:prstGeom prst="rect">
                      <a:avLst/>
                    </a:prstGeom>
                  </pic:spPr>
                </pic:pic>
              </a:graphicData>
            </a:graphic>
          </wp:anchor>
        </w:drawing>
      </w:r>
    </w:p>
    <w:p w14:paraId="4E4A26D4">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FBBAFBC">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ED02D27">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718ECCA">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96B4E19">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6A4D8FA">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89E043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7D37CA7">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AD207C5">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18B628A">
      <w:pPr>
        <w:pStyle w:val="6"/>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ascii="宋体" w:hAnsi="宋体" w:eastAsia="宋体" w:cs="Times New Roman"/>
          <w:kern w:val="2"/>
          <w:sz w:val="21"/>
          <w:szCs w:val="21"/>
          <w:lang w:val="en-US" w:eastAsia="zh-CN" w:bidi="ar-SA"/>
        </w:rPr>
      </w:pPr>
    </w:p>
    <w:p w14:paraId="1A1A5ED6">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6A8A4E81">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7178B9EF">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一体化预制泵站</w:t>
      </w:r>
      <w:r>
        <w:rPr>
          <w:rFonts w:hint="eastAsia" w:ascii="宋体" w:hAnsi="宋体" w:cs="Times New Roman"/>
          <w:kern w:val="2"/>
          <w:sz w:val="21"/>
          <w:szCs w:val="21"/>
          <w:lang w:val="en-US" w:eastAsia="zh-CN" w:bidi="ar-SA"/>
        </w:rPr>
        <w:t>平面示意图</w:t>
      </w:r>
    </w:p>
    <w:p w14:paraId="50BDBFB1">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-489585</wp:posOffset>
            </wp:positionH>
            <wp:positionV relativeFrom="paragraph">
              <wp:posOffset>454660</wp:posOffset>
            </wp:positionV>
            <wp:extent cx="7167245" cy="5648960"/>
            <wp:effectExtent l="0" t="0" r="8890" b="14605"/>
            <wp:wrapNone/>
            <wp:docPr id="6" name="图片 6" descr="652cbd3959f163ad234d8e549547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2cbd3959f163ad234d8e549547fa4"/>
                    <pic:cNvPicPr>
                      <a:picLocks noChangeAspect="1"/>
                    </pic:cNvPicPr>
                  </pic:nvPicPr>
                  <pic:blipFill>
                    <a:blip r:embed="rId8"/>
                    <a:stretch>
                      <a:fillRect/>
                    </a:stretch>
                  </pic:blipFill>
                  <pic:spPr>
                    <a:xfrm rot="5400000">
                      <a:off x="0" y="0"/>
                      <a:ext cx="7167245" cy="5648960"/>
                    </a:xfrm>
                    <a:prstGeom prst="rect">
                      <a:avLst/>
                    </a:prstGeom>
                  </pic:spPr>
                </pic:pic>
              </a:graphicData>
            </a:graphic>
          </wp:anchor>
        </w:drawing>
      </w:r>
    </w:p>
    <w:p w14:paraId="1B3A81C1">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471DB85">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510667C4">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4835E11">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7DA915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5050412">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F42896C">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833EBC0">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4833A3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072FD0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404099F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69A9AB8D">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722DAB8">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D1DF04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EF62084">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4574C97">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07AB40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9801A30">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4B0182F">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47CD10E">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5D564B24">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5710643">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AFED2B0">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5D28547A">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4A8ACFF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5C0975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9666B4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FDD18D3">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3098D7B2">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DD13B56">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54460F22">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39325803">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44CDEDC3">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13706983">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26FAFE6B">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szCs w:val="21"/>
          <w:lang w:val="en-US" w:eastAsia="zh-CN"/>
        </w:rPr>
      </w:pPr>
    </w:p>
    <w:p w14:paraId="5A717731">
      <w:pPr>
        <w:pStyle w:val="6"/>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一体化预制泵站</w:t>
      </w:r>
      <w:r>
        <w:rPr>
          <w:rFonts w:hint="eastAsia" w:ascii="宋体" w:hAnsi="宋体" w:cs="Times New Roman"/>
          <w:kern w:val="2"/>
          <w:sz w:val="21"/>
          <w:szCs w:val="21"/>
          <w:lang w:val="en-US" w:eastAsia="zh-CN" w:bidi="ar-SA"/>
        </w:rPr>
        <w:t>侧面示意图</w:t>
      </w:r>
    </w:p>
    <w:p w14:paraId="5FBC1D2B">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42C140F">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0720382">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E3244A2">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D682420">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19A3A940">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2DAE4A4A">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C53203A">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78063BA6">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kern w:val="2"/>
          <w:sz w:val="21"/>
          <w:szCs w:val="21"/>
          <w:lang w:val="en-US" w:eastAsia="zh-CN" w:bidi="ar-SA"/>
        </w:rPr>
      </w:pPr>
    </w:p>
    <w:p w14:paraId="0114269F">
      <w:pPr>
        <w:pStyle w:val="6"/>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84" w:firstLineChars="30"/>
        <w:jc w:val="center"/>
        <w:textAlignment w:val="auto"/>
        <w:rPr>
          <w:rFonts w:hint="default"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设备一览表</w:t>
      </w:r>
    </w:p>
    <w:tbl>
      <w:tblPr>
        <w:tblStyle w:val="16"/>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8"/>
        <w:gridCol w:w="2108"/>
        <w:gridCol w:w="755"/>
        <w:gridCol w:w="1688"/>
        <w:gridCol w:w="1799"/>
        <w:gridCol w:w="2972"/>
      </w:tblGrid>
      <w:tr w14:paraId="6D1D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1756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108" w:type="dxa"/>
            <w:tcBorders>
              <w:tl2br w:val="nil"/>
              <w:tr2bl w:val="nil"/>
            </w:tcBorders>
            <w:shd w:val="clear" w:color="auto" w:fill="auto"/>
            <w:noWrap/>
            <w:vAlign w:val="center"/>
          </w:tcPr>
          <w:p w14:paraId="3A44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755" w:type="dxa"/>
            <w:tcBorders>
              <w:tl2br w:val="nil"/>
              <w:tr2bl w:val="nil"/>
            </w:tcBorders>
            <w:shd w:val="clear" w:color="auto" w:fill="auto"/>
            <w:noWrap/>
            <w:vAlign w:val="center"/>
          </w:tcPr>
          <w:p w14:paraId="2AA87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88" w:type="dxa"/>
            <w:tcBorders>
              <w:tl2br w:val="nil"/>
              <w:tr2bl w:val="nil"/>
            </w:tcBorders>
            <w:shd w:val="clear" w:color="auto" w:fill="auto"/>
            <w:noWrap/>
            <w:vAlign w:val="center"/>
          </w:tcPr>
          <w:p w14:paraId="3DD80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1799" w:type="dxa"/>
            <w:tcBorders>
              <w:tl2br w:val="nil"/>
              <w:tr2bl w:val="nil"/>
            </w:tcBorders>
            <w:shd w:val="clear" w:color="auto" w:fill="auto"/>
            <w:noWrap/>
            <w:vAlign w:val="center"/>
          </w:tcPr>
          <w:p w14:paraId="29C4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2972" w:type="dxa"/>
            <w:tcBorders>
              <w:tl2br w:val="nil"/>
              <w:tr2bl w:val="nil"/>
            </w:tcBorders>
            <w:shd w:val="clear" w:color="auto" w:fill="auto"/>
            <w:noWrap/>
            <w:vAlign w:val="center"/>
          </w:tcPr>
          <w:p w14:paraId="42626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68F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7EA99D1F">
            <w:pPr>
              <w:jc w:val="center"/>
              <w:rPr>
                <w:rFonts w:hint="eastAsia" w:ascii="宋体" w:hAnsi="宋体" w:eastAsia="宋体" w:cs="宋体"/>
                <w:i w:val="0"/>
                <w:iCs w:val="0"/>
                <w:color w:val="000000"/>
                <w:sz w:val="22"/>
                <w:szCs w:val="22"/>
                <w:u w:val="none"/>
              </w:rPr>
            </w:pPr>
          </w:p>
        </w:tc>
        <w:tc>
          <w:tcPr>
            <w:tcW w:w="2108" w:type="dxa"/>
            <w:tcBorders>
              <w:tl2br w:val="nil"/>
              <w:tr2bl w:val="nil"/>
            </w:tcBorders>
            <w:shd w:val="clear" w:color="auto" w:fill="auto"/>
            <w:noWrap/>
            <w:vAlign w:val="center"/>
          </w:tcPr>
          <w:p w14:paraId="6D6E4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一体化预制泵站</w:t>
            </w:r>
          </w:p>
        </w:tc>
        <w:tc>
          <w:tcPr>
            <w:tcW w:w="755" w:type="dxa"/>
            <w:tcBorders>
              <w:tl2br w:val="nil"/>
              <w:tr2bl w:val="nil"/>
            </w:tcBorders>
            <w:shd w:val="clear" w:color="auto" w:fill="auto"/>
            <w:noWrap/>
            <w:vAlign w:val="center"/>
          </w:tcPr>
          <w:p w14:paraId="0291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091D099">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4BF8FF00">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0BF04BFC">
            <w:pPr>
              <w:rPr>
                <w:rFonts w:hint="eastAsia" w:ascii="宋体" w:hAnsi="宋体" w:eastAsia="宋体" w:cs="宋体"/>
                <w:i w:val="0"/>
                <w:iCs w:val="0"/>
                <w:color w:val="000000"/>
                <w:sz w:val="22"/>
                <w:szCs w:val="22"/>
                <w:u w:val="none"/>
              </w:rPr>
            </w:pPr>
          </w:p>
        </w:tc>
      </w:tr>
      <w:tr w14:paraId="435B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2E8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8" w:type="dxa"/>
            <w:tcBorders>
              <w:tl2br w:val="nil"/>
              <w:tr2bl w:val="nil"/>
            </w:tcBorders>
            <w:shd w:val="clear" w:color="auto" w:fill="auto"/>
            <w:noWrap/>
            <w:vAlign w:val="center"/>
          </w:tcPr>
          <w:p w14:paraId="7878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w:t>
            </w:r>
          </w:p>
        </w:tc>
        <w:tc>
          <w:tcPr>
            <w:tcW w:w="755" w:type="dxa"/>
            <w:tcBorders>
              <w:tl2br w:val="nil"/>
              <w:tr2bl w:val="nil"/>
            </w:tcBorders>
            <w:shd w:val="clear" w:color="auto" w:fill="auto"/>
            <w:noWrap/>
            <w:vAlign w:val="center"/>
          </w:tcPr>
          <w:p w14:paraId="419D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3套</w:t>
            </w:r>
          </w:p>
        </w:tc>
        <w:tc>
          <w:tcPr>
            <w:tcW w:w="1688" w:type="dxa"/>
            <w:tcBorders>
              <w:tl2br w:val="nil"/>
              <w:tr2bl w:val="nil"/>
            </w:tcBorders>
            <w:shd w:val="clear" w:color="auto" w:fill="auto"/>
            <w:noWrap/>
            <w:vAlign w:val="center"/>
          </w:tcPr>
          <w:p w14:paraId="52FDD9FA">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042513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单泵Q=50m³/h,</w:t>
            </w:r>
          </w:p>
          <w:p w14:paraId="329D77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H=7m,P=3KW</w:t>
            </w:r>
          </w:p>
        </w:tc>
        <w:tc>
          <w:tcPr>
            <w:tcW w:w="2972" w:type="dxa"/>
            <w:tcBorders>
              <w:tl2br w:val="nil"/>
              <w:tr2bl w:val="nil"/>
            </w:tcBorders>
            <w:shd w:val="clear" w:color="auto" w:fill="auto"/>
            <w:noWrap/>
            <w:vAlign w:val="center"/>
          </w:tcPr>
          <w:p w14:paraId="1E6194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2用1备</w:t>
            </w:r>
          </w:p>
          <w:p w14:paraId="60BE1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6A8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53F87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8" w:type="dxa"/>
            <w:tcBorders>
              <w:tl2br w:val="nil"/>
              <w:tr2bl w:val="nil"/>
            </w:tcBorders>
            <w:shd w:val="clear" w:color="auto" w:fill="auto"/>
            <w:noWrap/>
            <w:vAlign w:val="center"/>
          </w:tcPr>
          <w:p w14:paraId="20D55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自耦底座</w:t>
            </w:r>
          </w:p>
        </w:tc>
        <w:tc>
          <w:tcPr>
            <w:tcW w:w="755" w:type="dxa"/>
            <w:tcBorders>
              <w:tl2br w:val="nil"/>
              <w:tr2bl w:val="nil"/>
            </w:tcBorders>
            <w:shd w:val="clear" w:color="auto" w:fill="auto"/>
            <w:noWrap/>
            <w:vAlign w:val="center"/>
          </w:tcPr>
          <w:p w14:paraId="4E44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688" w:type="dxa"/>
            <w:tcBorders>
              <w:tl2br w:val="nil"/>
              <w:tr2bl w:val="nil"/>
            </w:tcBorders>
            <w:shd w:val="clear" w:color="auto" w:fill="auto"/>
            <w:noWrap/>
            <w:vAlign w:val="center"/>
          </w:tcPr>
          <w:p w14:paraId="17E21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w:t>
            </w:r>
          </w:p>
        </w:tc>
        <w:tc>
          <w:tcPr>
            <w:tcW w:w="1799" w:type="dxa"/>
            <w:tcBorders>
              <w:tl2br w:val="nil"/>
              <w:tr2bl w:val="nil"/>
            </w:tcBorders>
            <w:shd w:val="clear" w:color="auto" w:fill="auto"/>
            <w:noWrap/>
            <w:vAlign w:val="center"/>
          </w:tcPr>
          <w:p w14:paraId="2B886031">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0E5464B6">
            <w:pPr>
              <w:rPr>
                <w:rFonts w:hint="eastAsia" w:ascii="宋体" w:hAnsi="宋体" w:eastAsia="宋体" w:cs="宋体"/>
                <w:i w:val="0"/>
                <w:iCs w:val="0"/>
                <w:color w:val="000000"/>
                <w:sz w:val="22"/>
                <w:szCs w:val="22"/>
                <w:u w:val="none"/>
              </w:rPr>
            </w:pPr>
          </w:p>
        </w:tc>
      </w:tr>
      <w:tr w14:paraId="6A1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D561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8" w:type="dxa"/>
            <w:tcBorders>
              <w:tl2br w:val="nil"/>
              <w:tr2bl w:val="nil"/>
            </w:tcBorders>
            <w:shd w:val="clear" w:color="auto" w:fill="auto"/>
            <w:noWrap/>
            <w:vAlign w:val="center"/>
          </w:tcPr>
          <w:p w14:paraId="17010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不锈钢导轨</w:t>
            </w:r>
          </w:p>
        </w:tc>
        <w:tc>
          <w:tcPr>
            <w:tcW w:w="755" w:type="dxa"/>
            <w:tcBorders>
              <w:tl2br w:val="nil"/>
              <w:tr2bl w:val="nil"/>
            </w:tcBorders>
            <w:shd w:val="clear" w:color="auto" w:fill="auto"/>
            <w:noWrap/>
            <w:vAlign w:val="center"/>
          </w:tcPr>
          <w:p w14:paraId="60561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3套</w:t>
            </w:r>
          </w:p>
        </w:tc>
        <w:tc>
          <w:tcPr>
            <w:tcW w:w="1688" w:type="dxa"/>
            <w:tcBorders>
              <w:tl2br w:val="nil"/>
              <w:tr2bl w:val="nil"/>
            </w:tcBorders>
            <w:shd w:val="clear" w:color="auto" w:fill="auto"/>
            <w:noWrap/>
            <w:vAlign w:val="center"/>
          </w:tcPr>
          <w:p w14:paraId="15333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50908302">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66F10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与水泵配套安装</w:t>
            </w:r>
          </w:p>
        </w:tc>
      </w:tr>
      <w:tr w14:paraId="1A93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10F4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8" w:type="dxa"/>
            <w:tcBorders>
              <w:tl2br w:val="nil"/>
              <w:tr2bl w:val="nil"/>
            </w:tcBorders>
            <w:shd w:val="clear" w:color="auto" w:fill="auto"/>
            <w:noWrap/>
            <w:vAlign w:val="center"/>
          </w:tcPr>
          <w:p w14:paraId="3FDE2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不锈钢提篮格栅</w:t>
            </w:r>
          </w:p>
        </w:tc>
        <w:tc>
          <w:tcPr>
            <w:tcW w:w="755" w:type="dxa"/>
            <w:tcBorders>
              <w:tl2br w:val="nil"/>
              <w:tr2bl w:val="nil"/>
            </w:tcBorders>
            <w:shd w:val="clear" w:color="auto" w:fill="auto"/>
            <w:noWrap/>
            <w:vAlign w:val="center"/>
          </w:tcPr>
          <w:p w14:paraId="76F7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688" w:type="dxa"/>
            <w:tcBorders>
              <w:tl2br w:val="nil"/>
              <w:tr2bl w:val="nil"/>
            </w:tcBorders>
            <w:shd w:val="clear" w:color="auto" w:fill="auto"/>
            <w:noWrap/>
            <w:vAlign w:val="center"/>
          </w:tcPr>
          <w:p w14:paraId="2E0530BD">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479CD74A">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558F6A1E">
            <w:pPr>
              <w:rPr>
                <w:rFonts w:hint="eastAsia" w:ascii="宋体" w:hAnsi="宋体" w:eastAsia="宋体" w:cs="宋体"/>
                <w:i w:val="0"/>
                <w:iCs w:val="0"/>
                <w:color w:val="000000"/>
                <w:sz w:val="22"/>
                <w:szCs w:val="22"/>
                <w:u w:val="none"/>
              </w:rPr>
            </w:pPr>
          </w:p>
        </w:tc>
      </w:tr>
      <w:tr w14:paraId="2661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E00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8" w:type="dxa"/>
            <w:tcBorders>
              <w:tl2br w:val="nil"/>
              <w:tr2bl w:val="nil"/>
            </w:tcBorders>
            <w:shd w:val="clear" w:color="auto" w:fill="auto"/>
            <w:noWrap/>
            <w:vAlign w:val="center"/>
          </w:tcPr>
          <w:p w14:paraId="17881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格栅轨道</w:t>
            </w:r>
          </w:p>
        </w:tc>
        <w:tc>
          <w:tcPr>
            <w:tcW w:w="755" w:type="dxa"/>
            <w:tcBorders>
              <w:tl2br w:val="nil"/>
              <w:tr2bl w:val="nil"/>
            </w:tcBorders>
            <w:shd w:val="clear" w:color="auto" w:fill="auto"/>
            <w:noWrap/>
            <w:vAlign w:val="center"/>
          </w:tcPr>
          <w:p w14:paraId="40D7B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688" w:type="dxa"/>
            <w:tcBorders>
              <w:tl2br w:val="nil"/>
              <w:tr2bl w:val="nil"/>
            </w:tcBorders>
            <w:shd w:val="clear" w:color="auto" w:fill="auto"/>
            <w:noWrap/>
            <w:vAlign w:val="center"/>
          </w:tcPr>
          <w:p w14:paraId="3293D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64AB90D4">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0F64953F">
            <w:pPr>
              <w:rPr>
                <w:rFonts w:hint="eastAsia" w:ascii="宋体" w:hAnsi="宋体" w:eastAsia="宋体" w:cs="宋体"/>
                <w:i w:val="0"/>
                <w:iCs w:val="0"/>
                <w:color w:val="000000"/>
                <w:sz w:val="22"/>
                <w:szCs w:val="22"/>
                <w:u w:val="none"/>
              </w:rPr>
            </w:pPr>
          </w:p>
        </w:tc>
      </w:tr>
      <w:tr w14:paraId="67E5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91DD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8" w:type="dxa"/>
            <w:tcBorders>
              <w:tl2br w:val="nil"/>
              <w:tr2bl w:val="nil"/>
            </w:tcBorders>
            <w:shd w:val="clear" w:color="auto" w:fill="auto"/>
            <w:noWrap/>
            <w:vAlign w:val="center"/>
          </w:tcPr>
          <w:p w14:paraId="38648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可移动电动葫芦</w:t>
            </w:r>
          </w:p>
        </w:tc>
        <w:tc>
          <w:tcPr>
            <w:tcW w:w="755" w:type="dxa"/>
            <w:tcBorders>
              <w:tl2br w:val="nil"/>
              <w:tr2bl w:val="nil"/>
            </w:tcBorders>
            <w:shd w:val="clear" w:color="auto" w:fill="auto"/>
            <w:noWrap/>
            <w:vAlign w:val="center"/>
          </w:tcPr>
          <w:p w14:paraId="627A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139585F">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473F4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根据中标厂家水泵重量确定</w:t>
            </w:r>
          </w:p>
        </w:tc>
        <w:tc>
          <w:tcPr>
            <w:tcW w:w="2972" w:type="dxa"/>
            <w:tcBorders>
              <w:tl2br w:val="nil"/>
              <w:tr2bl w:val="nil"/>
            </w:tcBorders>
            <w:shd w:val="clear" w:color="auto" w:fill="auto"/>
            <w:noWrap/>
            <w:vAlign w:val="center"/>
          </w:tcPr>
          <w:p w14:paraId="0C0EB0D8">
            <w:pPr>
              <w:rPr>
                <w:rFonts w:hint="eastAsia" w:ascii="宋体" w:hAnsi="宋体" w:eastAsia="宋体" w:cs="宋体"/>
                <w:i w:val="0"/>
                <w:iCs w:val="0"/>
                <w:color w:val="000000"/>
                <w:sz w:val="22"/>
                <w:szCs w:val="22"/>
                <w:u w:val="none"/>
              </w:rPr>
            </w:pPr>
          </w:p>
        </w:tc>
      </w:tr>
      <w:tr w14:paraId="524A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EDDB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8" w:type="dxa"/>
            <w:tcBorders>
              <w:tl2br w:val="nil"/>
              <w:tr2bl w:val="nil"/>
            </w:tcBorders>
            <w:shd w:val="clear" w:color="auto" w:fill="auto"/>
            <w:noWrap/>
            <w:vAlign w:val="center"/>
          </w:tcPr>
          <w:p w14:paraId="63CAC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压力管道</w:t>
            </w:r>
          </w:p>
        </w:tc>
        <w:tc>
          <w:tcPr>
            <w:tcW w:w="755" w:type="dxa"/>
            <w:tcBorders>
              <w:tl2br w:val="nil"/>
              <w:tr2bl w:val="nil"/>
            </w:tcBorders>
            <w:shd w:val="clear" w:color="auto" w:fill="auto"/>
            <w:noWrap/>
            <w:vAlign w:val="center"/>
          </w:tcPr>
          <w:p w14:paraId="10C3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0B4B4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2C886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2972" w:type="dxa"/>
            <w:tcBorders>
              <w:tl2br w:val="nil"/>
              <w:tr2bl w:val="nil"/>
            </w:tcBorders>
            <w:shd w:val="clear" w:color="auto" w:fill="auto"/>
            <w:noWrap/>
            <w:vAlign w:val="center"/>
          </w:tcPr>
          <w:p w14:paraId="4CE52C50">
            <w:pPr>
              <w:rPr>
                <w:rFonts w:hint="eastAsia" w:ascii="宋体" w:hAnsi="宋体" w:eastAsia="宋体" w:cs="宋体"/>
                <w:i w:val="0"/>
                <w:iCs w:val="0"/>
                <w:color w:val="000000"/>
                <w:sz w:val="22"/>
                <w:szCs w:val="22"/>
                <w:u w:val="none"/>
              </w:rPr>
            </w:pPr>
          </w:p>
        </w:tc>
      </w:tr>
      <w:tr w14:paraId="1A3C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C8E7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08" w:type="dxa"/>
            <w:tcBorders>
              <w:tl2br w:val="nil"/>
              <w:tr2bl w:val="nil"/>
            </w:tcBorders>
            <w:shd w:val="clear" w:color="auto" w:fill="auto"/>
            <w:noWrap/>
            <w:vAlign w:val="center"/>
          </w:tcPr>
          <w:p w14:paraId="043A6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维修平台</w:t>
            </w:r>
          </w:p>
        </w:tc>
        <w:tc>
          <w:tcPr>
            <w:tcW w:w="755" w:type="dxa"/>
            <w:tcBorders>
              <w:tl2br w:val="nil"/>
              <w:tr2bl w:val="nil"/>
            </w:tcBorders>
            <w:shd w:val="clear" w:color="auto" w:fill="auto"/>
            <w:noWrap/>
            <w:vAlign w:val="center"/>
          </w:tcPr>
          <w:p w14:paraId="56CB0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714E7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w:t>
            </w:r>
          </w:p>
        </w:tc>
        <w:tc>
          <w:tcPr>
            <w:tcW w:w="1799" w:type="dxa"/>
            <w:tcBorders>
              <w:tl2br w:val="nil"/>
              <w:tr2bl w:val="nil"/>
            </w:tcBorders>
            <w:shd w:val="clear" w:color="auto" w:fill="auto"/>
            <w:noWrap/>
            <w:vAlign w:val="center"/>
          </w:tcPr>
          <w:p w14:paraId="39141A29">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463136B7">
            <w:pPr>
              <w:rPr>
                <w:rFonts w:hint="eastAsia" w:ascii="宋体" w:hAnsi="宋体" w:eastAsia="宋体" w:cs="宋体"/>
                <w:i w:val="0"/>
                <w:iCs w:val="0"/>
                <w:color w:val="000000"/>
                <w:sz w:val="22"/>
                <w:szCs w:val="22"/>
                <w:u w:val="none"/>
              </w:rPr>
            </w:pPr>
          </w:p>
        </w:tc>
      </w:tr>
      <w:tr w14:paraId="6FFB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0A06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8" w:type="dxa"/>
            <w:tcBorders>
              <w:tl2br w:val="nil"/>
              <w:tr2bl w:val="nil"/>
            </w:tcBorders>
            <w:shd w:val="clear" w:color="auto" w:fill="auto"/>
            <w:noWrap/>
            <w:vAlign w:val="center"/>
          </w:tcPr>
          <w:p w14:paraId="70A12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泵筒进水管</w:t>
            </w:r>
          </w:p>
        </w:tc>
        <w:tc>
          <w:tcPr>
            <w:tcW w:w="755" w:type="dxa"/>
            <w:tcBorders>
              <w:tl2br w:val="nil"/>
              <w:tr2bl w:val="nil"/>
            </w:tcBorders>
            <w:shd w:val="clear" w:color="auto" w:fill="auto"/>
            <w:noWrap/>
            <w:vAlign w:val="center"/>
          </w:tcPr>
          <w:p w14:paraId="4119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30869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GRP</w:t>
            </w:r>
          </w:p>
        </w:tc>
        <w:tc>
          <w:tcPr>
            <w:tcW w:w="1799" w:type="dxa"/>
            <w:tcBorders>
              <w:tl2br w:val="nil"/>
              <w:tr2bl w:val="nil"/>
            </w:tcBorders>
            <w:shd w:val="clear" w:color="auto" w:fill="auto"/>
            <w:noWrap/>
            <w:vAlign w:val="center"/>
          </w:tcPr>
          <w:p w14:paraId="27EAA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dn450</w:t>
            </w:r>
          </w:p>
        </w:tc>
        <w:tc>
          <w:tcPr>
            <w:tcW w:w="2972" w:type="dxa"/>
            <w:tcBorders>
              <w:tl2br w:val="nil"/>
              <w:tr2bl w:val="nil"/>
            </w:tcBorders>
            <w:shd w:val="clear" w:color="auto" w:fill="auto"/>
            <w:noWrap/>
            <w:vAlign w:val="center"/>
          </w:tcPr>
          <w:p w14:paraId="7432602A">
            <w:pPr>
              <w:rPr>
                <w:rFonts w:hint="eastAsia" w:ascii="宋体" w:hAnsi="宋体" w:eastAsia="宋体" w:cs="宋体"/>
                <w:i w:val="0"/>
                <w:iCs w:val="0"/>
                <w:color w:val="000000"/>
                <w:sz w:val="22"/>
                <w:szCs w:val="22"/>
                <w:u w:val="none"/>
              </w:rPr>
            </w:pPr>
          </w:p>
        </w:tc>
      </w:tr>
      <w:tr w14:paraId="0D1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4AC3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8" w:type="dxa"/>
            <w:tcBorders>
              <w:tl2br w:val="nil"/>
              <w:tr2bl w:val="nil"/>
            </w:tcBorders>
            <w:shd w:val="clear" w:color="auto" w:fill="auto"/>
            <w:noWrap/>
            <w:vAlign w:val="center"/>
          </w:tcPr>
          <w:p w14:paraId="1D8E9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进水挠性接头</w:t>
            </w:r>
          </w:p>
        </w:tc>
        <w:tc>
          <w:tcPr>
            <w:tcW w:w="755" w:type="dxa"/>
            <w:tcBorders>
              <w:tl2br w:val="nil"/>
              <w:tr2bl w:val="nil"/>
            </w:tcBorders>
            <w:shd w:val="clear" w:color="auto" w:fill="auto"/>
            <w:noWrap/>
            <w:vAlign w:val="center"/>
          </w:tcPr>
          <w:p w14:paraId="79A66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057BF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橡胶体镀锌法兰</w:t>
            </w:r>
          </w:p>
        </w:tc>
        <w:tc>
          <w:tcPr>
            <w:tcW w:w="1799" w:type="dxa"/>
            <w:tcBorders>
              <w:tl2br w:val="nil"/>
              <w:tr2bl w:val="nil"/>
            </w:tcBorders>
            <w:shd w:val="clear" w:color="auto" w:fill="auto"/>
            <w:noWrap/>
            <w:vAlign w:val="center"/>
          </w:tcPr>
          <w:p w14:paraId="28C67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dn450</w:t>
            </w:r>
          </w:p>
        </w:tc>
        <w:tc>
          <w:tcPr>
            <w:tcW w:w="2972" w:type="dxa"/>
            <w:tcBorders>
              <w:tl2br w:val="nil"/>
              <w:tr2bl w:val="nil"/>
            </w:tcBorders>
            <w:shd w:val="clear" w:color="auto" w:fill="auto"/>
            <w:noWrap/>
            <w:vAlign w:val="center"/>
          </w:tcPr>
          <w:p w14:paraId="279843B9">
            <w:pPr>
              <w:rPr>
                <w:rFonts w:hint="eastAsia" w:ascii="宋体" w:hAnsi="宋体" w:eastAsia="宋体" w:cs="宋体"/>
                <w:i w:val="0"/>
                <w:iCs w:val="0"/>
                <w:color w:val="000000"/>
                <w:sz w:val="22"/>
                <w:szCs w:val="22"/>
                <w:u w:val="none"/>
              </w:rPr>
            </w:pPr>
          </w:p>
        </w:tc>
      </w:tr>
      <w:tr w14:paraId="3CD0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14A4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08" w:type="dxa"/>
            <w:tcBorders>
              <w:tl2br w:val="nil"/>
              <w:tr2bl w:val="nil"/>
            </w:tcBorders>
            <w:shd w:val="clear" w:color="auto" w:fill="auto"/>
            <w:noWrap/>
            <w:vAlign w:val="center"/>
          </w:tcPr>
          <w:p w14:paraId="57A8B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爬梯</w:t>
            </w:r>
          </w:p>
        </w:tc>
        <w:tc>
          <w:tcPr>
            <w:tcW w:w="755" w:type="dxa"/>
            <w:tcBorders>
              <w:tl2br w:val="nil"/>
              <w:tr2bl w:val="nil"/>
            </w:tcBorders>
            <w:shd w:val="clear" w:color="auto" w:fill="auto"/>
            <w:noWrap/>
            <w:vAlign w:val="center"/>
          </w:tcPr>
          <w:p w14:paraId="0BA85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8551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7A466A99">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3EACC9C8">
            <w:pPr>
              <w:rPr>
                <w:rFonts w:hint="eastAsia" w:ascii="宋体" w:hAnsi="宋体" w:eastAsia="宋体" w:cs="宋体"/>
                <w:i w:val="0"/>
                <w:iCs w:val="0"/>
                <w:color w:val="000000"/>
                <w:sz w:val="22"/>
                <w:szCs w:val="22"/>
                <w:u w:val="none"/>
              </w:rPr>
            </w:pPr>
          </w:p>
        </w:tc>
      </w:tr>
      <w:tr w14:paraId="30B0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F4AF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08" w:type="dxa"/>
            <w:tcBorders>
              <w:tl2br w:val="nil"/>
              <w:tr2bl w:val="nil"/>
            </w:tcBorders>
            <w:shd w:val="clear" w:color="auto" w:fill="auto"/>
            <w:noWrap/>
            <w:vAlign w:val="center"/>
          </w:tcPr>
          <w:p w14:paraId="0AF60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井盖</w:t>
            </w:r>
          </w:p>
        </w:tc>
        <w:tc>
          <w:tcPr>
            <w:tcW w:w="755" w:type="dxa"/>
            <w:tcBorders>
              <w:tl2br w:val="nil"/>
              <w:tr2bl w:val="nil"/>
            </w:tcBorders>
            <w:shd w:val="clear" w:color="auto" w:fill="auto"/>
            <w:noWrap/>
            <w:vAlign w:val="center"/>
          </w:tcPr>
          <w:p w14:paraId="3B95F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07A8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氧化铝</w:t>
            </w:r>
          </w:p>
        </w:tc>
        <w:tc>
          <w:tcPr>
            <w:tcW w:w="1799" w:type="dxa"/>
            <w:tcBorders>
              <w:tl2br w:val="nil"/>
              <w:tr2bl w:val="nil"/>
            </w:tcBorders>
            <w:shd w:val="clear" w:color="auto" w:fill="auto"/>
            <w:noWrap/>
            <w:vAlign w:val="center"/>
          </w:tcPr>
          <w:p w14:paraId="1CD9AFD2">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0EE574EB">
            <w:pPr>
              <w:rPr>
                <w:rFonts w:hint="eastAsia" w:ascii="宋体" w:hAnsi="宋体" w:eastAsia="宋体" w:cs="宋体"/>
                <w:i w:val="0"/>
                <w:iCs w:val="0"/>
                <w:color w:val="000000"/>
                <w:sz w:val="22"/>
                <w:szCs w:val="22"/>
                <w:u w:val="none"/>
              </w:rPr>
            </w:pPr>
          </w:p>
        </w:tc>
      </w:tr>
      <w:tr w14:paraId="143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9100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08" w:type="dxa"/>
            <w:tcBorders>
              <w:tl2br w:val="nil"/>
              <w:tr2bl w:val="nil"/>
            </w:tcBorders>
            <w:shd w:val="clear" w:color="auto" w:fill="auto"/>
            <w:noWrap/>
            <w:vAlign w:val="center"/>
          </w:tcPr>
          <w:p w14:paraId="23166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安全格栅</w:t>
            </w:r>
          </w:p>
        </w:tc>
        <w:tc>
          <w:tcPr>
            <w:tcW w:w="755" w:type="dxa"/>
            <w:tcBorders>
              <w:tl2br w:val="nil"/>
              <w:tr2bl w:val="nil"/>
            </w:tcBorders>
            <w:shd w:val="clear" w:color="auto" w:fill="auto"/>
            <w:noWrap/>
            <w:vAlign w:val="center"/>
          </w:tcPr>
          <w:p w14:paraId="3B3D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03E24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w:t>
            </w:r>
          </w:p>
        </w:tc>
        <w:tc>
          <w:tcPr>
            <w:tcW w:w="1799" w:type="dxa"/>
            <w:tcBorders>
              <w:tl2br w:val="nil"/>
              <w:tr2bl w:val="nil"/>
            </w:tcBorders>
            <w:shd w:val="clear" w:color="auto" w:fill="auto"/>
            <w:noWrap/>
            <w:vAlign w:val="center"/>
          </w:tcPr>
          <w:p w14:paraId="40DA21FF">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7DE6C5DD">
            <w:pPr>
              <w:rPr>
                <w:rFonts w:hint="eastAsia" w:ascii="宋体" w:hAnsi="宋体" w:eastAsia="宋体" w:cs="宋体"/>
                <w:i w:val="0"/>
                <w:iCs w:val="0"/>
                <w:color w:val="000000"/>
                <w:sz w:val="22"/>
                <w:szCs w:val="22"/>
                <w:u w:val="none"/>
              </w:rPr>
            </w:pPr>
          </w:p>
        </w:tc>
      </w:tr>
      <w:tr w14:paraId="2072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7F8A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08" w:type="dxa"/>
            <w:tcBorders>
              <w:tl2br w:val="nil"/>
              <w:tr2bl w:val="nil"/>
            </w:tcBorders>
            <w:shd w:val="clear" w:color="auto" w:fill="auto"/>
            <w:noWrap/>
            <w:vAlign w:val="center"/>
          </w:tcPr>
          <w:p w14:paraId="24AD3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液位传感器及保护管</w:t>
            </w:r>
          </w:p>
        </w:tc>
        <w:tc>
          <w:tcPr>
            <w:tcW w:w="755" w:type="dxa"/>
            <w:tcBorders>
              <w:tl2br w:val="nil"/>
              <w:tr2bl w:val="nil"/>
            </w:tcBorders>
            <w:shd w:val="clear" w:color="auto" w:fill="auto"/>
            <w:noWrap/>
            <w:vAlign w:val="center"/>
          </w:tcPr>
          <w:p w14:paraId="58799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2DA3A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压感式液位计</w:t>
            </w:r>
          </w:p>
        </w:tc>
        <w:tc>
          <w:tcPr>
            <w:tcW w:w="1799" w:type="dxa"/>
            <w:tcBorders>
              <w:tl2br w:val="nil"/>
              <w:tr2bl w:val="nil"/>
            </w:tcBorders>
            <w:shd w:val="clear" w:color="auto" w:fill="auto"/>
            <w:noWrap/>
            <w:vAlign w:val="center"/>
          </w:tcPr>
          <w:p w14:paraId="4D35003B">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511A51AD">
            <w:pPr>
              <w:rPr>
                <w:rFonts w:hint="eastAsia" w:ascii="宋体" w:hAnsi="宋体" w:eastAsia="宋体" w:cs="宋体"/>
                <w:i w:val="0"/>
                <w:iCs w:val="0"/>
                <w:color w:val="000000"/>
                <w:sz w:val="22"/>
                <w:szCs w:val="22"/>
                <w:u w:val="none"/>
              </w:rPr>
            </w:pPr>
          </w:p>
        </w:tc>
      </w:tr>
      <w:tr w14:paraId="5ED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2D51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08" w:type="dxa"/>
            <w:tcBorders>
              <w:tl2br w:val="nil"/>
              <w:tr2bl w:val="nil"/>
            </w:tcBorders>
            <w:shd w:val="clear" w:color="auto" w:fill="auto"/>
            <w:noWrap/>
            <w:vAlign w:val="center"/>
          </w:tcPr>
          <w:p w14:paraId="4B8C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排气管</w:t>
            </w:r>
          </w:p>
        </w:tc>
        <w:tc>
          <w:tcPr>
            <w:tcW w:w="755" w:type="dxa"/>
            <w:tcBorders>
              <w:tl2br w:val="nil"/>
              <w:tr2bl w:val="nil"/>
            </w:tcBorders>
            <w:shd w:val="clear" w:color="auto" w:fill="auto"/>
            <w:noWrap/>
            <w:vAlign w:val="center"/>
          </w:tcPr>
          <w:p w14:paraId="713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37151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1396711A">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36652CAE">
            <w:pPr>
              <w:rPr>
                <w:rFonts w:hint="eastAsia" w:ascii="宋体" w:hAnsi="宋体" w:eastAsia="宋体" w:cs="宋体"/>
                <w:i w:val="0"/>
                <w:iCs w:val="0"/>
                <w:color w:val="000000"/>
                <w:sz w:val="22"/>
                <w:szCs w:val="22"/>
                <w:u w:val="none"/>
              </w:rPr>
            </w:pPr>
          </w:p>
        </w:tc>
      </w:tr>
      <w:tr w14:paraId="6E1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2EE9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8" w:type="dxa"/>
            <w:tcBorders>
              <w:tl2br w:val="nil"/>
              <w:tr2bl w:val="nil"/>
            </w:tcBorders>
            <w:shd w:val="clear" w:color="auto" w:fill="auto"/>
            <w:noWrap/>
            <w:vAlign w:val="center"/>
          </w:tcPr>
          <w:p w14:paraId="71920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控制柜</w:t>
            </w:r>
          </w:p>
        </w:tc>
        <w:tc>
          <w:tcPr>
            <w:tcW w:w="755" w:type="dxa"/>
            <w:tcBorders>
              <w:tl2br w:val="nil"/>
              <w:tr2bl w:val="nil"/>
            </w:tcBorders>
            <w:shd w:val="clear" w:color="auto" w:fill="auto"/>
            <w:noWrap/>
            <w:vAlign w:val="center"/>
          </w:tcPr>
          <w:p w14:paraId="7243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FF24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1799" w:type="dxa"/>
            <w:tcBorders>
              <w:tl2br w:val="nil"/>
              <w:tr2bl w:val="nil"/>
            </w:tcBorders>
            <w:shd w:val="clear" w:color="auto" w:fill="auto"/>
            <w:noWrap/>
            <w:vAlign w:val="center"/>
          </w:tcPr>
          <w:p w14:paraId="150E6BC2">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686060F4">
            <w:pPr>
              <w:rPr>
                <w:rFonts w:hint="eastAsia" w:ascii="宋体" w:hAnsi="宋体" w:eastAsia="宋体" w:cs="宋体"/>
                <w:i w:val="0"/>
                <w:iCs w:val="0"/>
                <w:color w:val="000000"/>
                <w:sz w:val="22"/>
                <w:szCs w:val="22"/>
                <w:u w:val="none"/>
              </w:rPr>
            </w:pPr>
          </w:p>
        </w:tc>
      </w:tr>
      <w:tr w14:paraId="49C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2D8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08" w:type="dxa"/>
            <w:tcBorders>
              <w:tl2br w:val="nil"/>
              <w:tr2bl w:val="nil"/>
            </w:tcBorders>
            <w:shd w:val="clear" w:color="auto" w:fill="auto"/>
            <w:noWrap/>
            <w:vAlign w:val="center"/>
          </w:tcPr>
          <w:p w14:paraId="03CAF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防淤积底座</w:t>
            </w:r>
          </w:p>
        </w:tc>
        <w:tc>
          <w:tcPr>
            <w:tcW w:w="755" w:type="dxa"/>
            <w:tcBorders>
              <w:tl2br w:val="nil"/>
              <w:tr2bl w:val="nil"/>
            </w:tcBorders>
            <w:shd w:val="clear" w:color="auto" w:fill="auto"/>
            <w:noWrap/>
            <w:vAlign w:val="center"/>
          </w:tcPr>
          <w:p w14:paraId="7D8E6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168FB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GRP</w:t>
            </w:r>
          </w:p>
        </w:tc>
        <w:tc>
          <w:tcPr>
            <w:tcW w:w="1799" w:type="dxa"/>
            <w:tcBorders>
              <w:tl2br w:val="nil"/>
              <w:tr2bl w:val="nil"/>
            </w:tcBorders>
            <w:shd w:val="clear" w:color="auto" w:fill="auto"/>
            <w:noWrap/>
            <w:vAlign w:val="center"/>
          </w:tcPr>
          <w:p w14:paraId="26DCF0C9">
            <w:pPr>
              <w:rPr>
                <w:rFonts w:hint="eastAsia" w:ascii="宋体" w:hAnsi="宋体" w:eastAsia="宋体" w:cs="宋体"/>
                <w:i w:val="0"/>
                <w:iCs w:val="0"/>
                <w:color w:val="000000"/>
                <w:sz w:val="22"/>
                <w:szCs w:val="22"/>
                <w:u w:val="none"/>
              </w:rPr>
            </w:pPr>
          </w:p>
        </w:tc>
        <w:tc>
          <w:tcPr>
            <w:tcW w:w="2972" w:type="dxa"/>
            <w:tcBorders>
              <w:tl2br w:val="nil"/>
              <w:tr2bl w:val="nil"/>
            </w:tcBorders>
            <w:shd w:val="clear" w:color="auto" w:fill="auto"/>
            <w:noWrap/>
            <w:vAlign w:val="center"/>
          </w:tcPr>
          <w:p w14:paraId="6DB77014">
            <w:pPr>
              <w:rPr>
                <w:rFonts w:hint="eastAsia" w:ascii="宋体" w:hAnsi="宋体" w:eastAsia="宋体" w:cs="宋体"/>
                <w:i w:val="0"/>
                <w:iCs w:val="0"/>
                <w:color w:val="000000"/>
                <w:sz w:val="22"/>
                <w:szCs w:val="22"/>
                <w:u w:val="none"/>
              </w:rPr>
            </w:pPr>
          </w:p>
        </w:tc>
      </w:tr>
      <w:tr w14:paraId="1A5F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5985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08" w:type="dxa"/>
            <w:tcBorders>
              <w:tl2br w:val="nil"/>
              <w:tr2bl w:val="nil"/>
            </w:tcBorders>
            <w:shd w:val="clear" w:color="auto" w:fill="auto"/>
            <w:noWrap/>
            <w:vAlign w:val="center"/>
          </w:tcPr>
          <w:p w14:paraId="1D34D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w:t>
            </w:r>
          </w:p>
        </w:tc>
        <w:tc>
          <w:tcPr>
            <w:tcW w:w="755" w:type="dxa"/>
            <w:tcBorders>
              <w:tl2br w:val="nil"/>
              <w:tr2bl w:val="nil"/>
            </w:tcBorders>
            <w:shd w:val="clear" w:color="auto" w:fill="auto"/>
            <w:noWrap/>
            <w:vAlign w:val="center"/>
          </w:tcPr>
          <w:p w14:paraId="481BC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l2br w:val="nil"/>
              <w:tr2bl w:val="nil"/>
            </w:tcBorders>
            <w:shd w:val="clear" w:color="auto" w:fill="auto"/>
            <w:noWrap/>
            <w:vAlign w:val="center"/>
          </w:tcPr>
          <w:p w14:paraId="6F6C5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GRP</w:t>
            </w:r>
          </w:p>
        </w:tc>
        <w:tc>
          <w:tcPr>
            <w:tcW w:w="1799" w:type="dxa"/>
            <w:tcBorders>
              <w:tl2br w:val="nil"/>
              <w:tr2bl w:val="nil"/>
            </w:tcBorders>
            <w:shd w:val="clear" w:color="auto" w:fill="auto"/>
            <w:noWrap/>
            <w:vAlign w:val="center"/>
          </w:tcPr>
          <w:p w14:paraId="0EDAB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筒体直径2.5m</w:t>
            </w:r>
          </w:p>
        </w:tc>
        <w:tc>
          <w:tcPr>
            <w:tcW w:w="2972" w:type="dxa"/>
            <w:tcBorders>
              <w:tl2br w:val="nil"/>
              <w:tr2bl w:val="nil"/>
            </w:tcBorders>
            <w:shd w:val="clear" w:color="auto" w:fill="auto"/>
            <w:noWrap/>
            <w:vAlign w:val="center"/>
          </w:tcPr>
          <w:p w14:paraId="1AAF5B39">
            <w:pPr>
              <w:rPr>
                <w:rFonts w:hint="eastAsia" w:ascii="宋体" w:hAnsi="宋体" w:eastAsia="宋体" w:cs="宋体"/>
                <w:i w:val="0"/>
                <w:iCs w:val="0"/>
                <w:color w:val="000000"/>
                <w:sz w:val="22"/>
                <w:szCs w:val="22"/>
                <w:u w:val="none"/>
              </w:rPr>
            </w:pPr>
          </w:p>
        </w:tc>
      </w:tr>
      <w:tr w14:paraId="422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06D22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08" w:type="dxa"/>
            <w:tcBorders>
              <w:tl2br w:val="nil"/>
              <w:tr2bl w:val="nil"/>
            </w:tcBorders>
            <w:shd w:val="clear" w:color="auto" w:fill="auto"/>
            <w:noWrap/>
            <w:vAlign w:val="center"/>
          </w:tcPr>
          <w:p w14:paraId="0702A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755" w:type="dxa"/>
            <w:tcBorders>
              <w:tl2br w:val="nil"/>
              <w:tr2bl w:val="nil"/>
            </w:tcBorders>
            <w:shd w:val="clear" w:color="auto" w:fill="auto"/>
            <w:noWrap/>
            <w:vAlign w:val="center"/>
          </w:tcPr>
          <w:p w14:paraId="132E6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8" w:type="dxa"/>
            <w:tcBorders>
              <w:tl2br w:val="nil"/>
              <w:tr2bl w:val="nil"/>
            </w:tcBorders>
            <w:shd w:val="clear" w:color="auto" w:fill="auto"/>
            <w:noWrap/>
            <w:vAlign w:val="center"/>
          </w:tcPr>
          <w:p w14:paraId="3141CA7F">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36A8A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2972" w:type="dxa"/>
            <w:tcBorders>
              <w:tl2br w:val="nil"/>
              <w:tr2bl w:val="nil"/>
            </w:tcBorders>
            <w:shd w:val="clear" w:color="auto" w:fill="auto"/>
            <w:noWrap/>
            <w:vAlign w:val="center"/>
          </w:tcPr>
          <w:p w14:paraId="1D598E4B">
            <w:pPr>
              <w:rPr>
                <w:rFonts w:hint="eastAsia" w:ascii="宋体" w:hAnsi="宋体" w:eastAsia="宋体" w:cs="宋体"/>
                <w:i w:val="0"/>
                <w:iCs w:val="0"/>
                <w:color w:val="000000"/>
                <w:sz w:val="22"/>
                <w:szCs w:val="22"/>
                <w:u w:val="none"/>
              </w:rPr>
            </w:pPr>
          </w:p>
        </w:tc>
      </w:tr>
      <w:tr w14:paraId="428B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1698A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08" w:type="dxa"/>
            <w:tcBorders>
              <w:tl2br w:val="nil"/>
              <w:tr2bl w:val="nil"/>
            </w:tcBorders>
            <w:shd w:val="clear" w:color="auto" w:fill="auto"/>
            <w:noWrap/>
            <w:vAlign w:val="center"/>
          </w:tcPr>
          <w:p w14:paraId="252A6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755" w:type="dxa"/>
            <w:tcBorders>
              <w:tl2br w:val="nil"/>
              <w:tr2bl w:val="nil"/>
            </w:tcBorders>
            <w:shd w:val="clear" w:color="auto" w:fill="auto"/>
            <w:noWrap/>
            <w:vAlign w:val="center"/>
          </w:tcPr>
          <w:p w14:paraId="6341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8" w:type="dxa"/>
            <w:tcBorders>
              <w:tl2br w:val="nil"/>
              <w:tr2bl w:val="nil"/>
            </w:tcBorders>
            <w:shd w:val="clear" w:color="auto" w:fill="auto"/>
            <w:noWrap/>
            <w:vAlign w:val="center"/>
          </w:tcPr>
          <w:p w14:paraId="487760A7">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47D47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2972" w:type="dxa"/>
            <w:tcBorders>
              <w:tl2br w:val="nil"/>
              <w:tr2bl w:val="nil"/>
            </w:tcBorders>
            <w:shd w:val="clear" w:color="auto" w:fill="auto"/>
            <w:noWrap/>
            <w:vAlign w:val="center"/>
          </w:tcPr>
          <w:p w14:paraId="3FAA3A28">
            <w:pPr>
              <w:rPr>
                <w:rFonts w:hint="eastAsia" w:ascii="宋体" w:hAnsi="宋体" w:eastAsia="宋体" w:cs="宋体"/>
                <w:i w:val="0"/>
                <w:iCs w:val="0"/>
                <w:color w:val="000000"/>
                <w:sz w:val="22"/>
                <w:szCs w:val="22"/>
                <w:u w:val="none"/>
              </w:rPr>
            </w:pPr>
          </w:p>
        </w:tc>
      </w:tr>
      <w:tr w14:paraId="4A7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10648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08" w:type="dxa"/>
            <w:tcBorders>
              <w:tl2br w:val="nil"/>
              <w:tr2bl w:val="nil"/>
            </w:tcBorders>
            <w:shd w:val="clear" w:color="auto" w:fill="auto"/>
            <w:noWrap/>
            <w:vAlign w:val="center"/>
          </w:tcPr>
          <w:p w14:paraId="3EBFD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出水挠性接头</w:t>
            </w:r>
          </w:p>
        </w:tc>
        <w:tc>
          <w:tcPr>
            <w:tcW w:w="755" w:type="dxa"/>
            <w:tcBorders>
              <w:tl2br w:val="nil"/>
              <w:tr2bl w:val="nil"/>
            </w:tcBorders>
            <w:shd w:val="clear" w:color="auto" w:fill="auto"/>
            <w:noWrap/>
            <w:vAlign w:val="center"/>
          </w:tcPr>
          <w:p w14:paraId="216C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8" w:type="dxa"/>
            <w:tcBorders>
              <w:tl2br w:val="nil"/>
              <w:tr2bl w:val="nil"/>
            </w:tcBorders>
            <w:shd w:val="clear" w:color="auto" w:fill="auto"/>
            <w:noWrap/>
            <w:vAlign w:val="center"/>
          </w:tcPr>
          <w:p w14:paraId="4F5116D5">
            <w:pPr>
              <w:rPr>
                <w:rFonts w:hint="eastAsia" w:ascii="宋体" w:hAnsi="宋体" w:eastAsia="宋体" w:cs="宋体"/>
                <w:i w:val="0"/>
                <w:iCs w:val="0"/>
                <w:color w:val="000000"/>
                <w:sz w:val="22"/>
                <w:szCs w:val="22"/>
                <w:u w:val="none"/>
              </w:rPr>
            </w:pPr>
          </w:p>
        </w:tc>
        <w:tc>
          <w:tcPr>
            <w:tcW w:w="1799" w:type="dxa"/>
            <w:tcBorders>
              <w:tl2br w:val="nil"/>
              <w:tr2bl w:val="nil"/>
            </w:tcBorders>
            <w:shd w:val="clear" w:color="auto" w:fill="auto"/>
            <w:noWrap/>
            <w:vAlign w:val="center"/>
          </w:tcPr>
          <w:p w14:paraId="44CD9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2972" w:type="dxa"/>
            <w:tcBorders>
              <w:tl2br w:val="nil"/>
              <w:tr2bl w:val="nil"/>
            </w:tcBorders>
            <w:shd w:val="clear" w:color="auto" w:fill="auto"/>
            <w:noWrap/>
            <w:vAlign w:val="center"/>
          </w:tcPr>
          <w:p w14:paraId="79AD7C19">
            <w:pPr>
              <w:rPr>
                <w:rFonts w:hint="eastAsia" w:ascii="宋体" w:hAnsi="宋体" w:eastAsia="宋体" w:cs="宋体"/>
                <w:i w:val="0"/>
                <w:iCs w:val="0"/>
                <w:color w:val="000000"/>
                <w:sz w:val="22"/>
                <w:szCs w:val="22"/>
                <w:u w:val="none"/>
              </w:rPr>
            </w:pPr>
          </w:p>
        </w:tc>
      </w:tr>
    </w:tbl>
    <w:p w14:paraId="3044FB2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中标单位需</w:t>
      </w:r>
      <w:r>
        <w:rPr>
          <w:rFonts w:hint="eastAsia" w:ascii="宋体" w:hAnsi="宋体" w:eastAsia="宋体" w:cs="Times New Roman"/>
          <w:kern w:val="2"/>
          <w:sz w:val="21"/>
          <w:szCs w:val="21"/>
          <w:lang w:val="en-US" w:eastAsia="zh-CN" w:bidi="ar-SA"/>
        </w:rPr>
        <w:t>二次深化设计图纸满足室外排水设计规范要求，最终交由设计单位复核确认。</w:t>
      </w:r>
    </w:p>
    <w:p w14:paraId="594923B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）泵站底部采用下凹式结构的安装底座，并满足自清洁的设计要求</w:t>
      </w:r>
      <w:r>
        <w:rPr>
          <w:rFonts w:hint="eastAsia" w:ascii="宋体" w:hAnsi="宋体" w:cs="Times New Roman"/>
          <w:kern w:val="2"/>
          <w:sz w:val="21"/>
          <w:szCs w:val="21"/>
          <w:lang w:val="en-US" w:eastAsia="zh-CN" w:bidi="ar-SA"/>
        </w:rPr>
        <w:t>。</w:t>
      </w:r>
    </w:p>
    <w:p w14:paraId="3522C0E6">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中标单位需</w:t>
      </w:r>
      <w:r>
        <w:rPr>
          <w:rFonts w:hint="eastAsia" w:ascii="宋体" w:hAnsi="宋体" w:eastAsia="宋体" w:cs="Times New Roman"/>
          <w:kern w:val="2"/>
          <w:sz w:val="21"/>
          <w:szCs w:val="21"/>
          <w:lang w:val="en-US" w:eastAsia="zh-CN" w:bidi="ar-SA"/>
        </w:rPr>
        <w:t>提供抗浮计算书，确保设备后期正常运行</w:t>
      </w:r>
      <w:r>
        <w:rPr>
          <w:rFonts w:hint="eastAsia" w:ascii="宋体" w:hAnsi="宋体" w:cs="Times New Roman"/>
          <w:kern w:val="2"/>
          <w:sz w:val="21"/>
          <w:szCs w:val="21"/>
          <w:lang w:val="en-US" w:eastAsia="zh-CN" w:bidi="ar-SA"/>
        </w:rPr>
        <w:t>。</w:t>
      </w:r>
    </w:p>
    <w:p w14:paraId="43CD21F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）当截流井内部液位到堰顶，同时雨量计摆动4 次，水泵停</w:t>
      </w:r>
      <w:r>
        <w:rPr>
          <w:rFonts w:hint="eastAsia" w:ascii="宋体" w:hAnsi="宋体" w:cs="Times New Roman"/>
          <w:kern w:val="2"/>
          <w:sz w:val="21"/>
          <w:szCs w:val="21"/>
          <w:lang w:val="en-US" w:eastAsia="zh-CN" w:bidi="ar-SA"/>
        </w:rPr>
        <w:t>。</w:t>
      </w:r>
    </w:p>
    <w:p w14:paraId="110C131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）雨量计未摆动，截流井内部液位到堰顶，中控室报警。</w:t>
      </w:r>
    </w:p>
    <w:p w14:paraId="2840BF2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）雨量计停摆后己门，水泵开启，如水泵开启五分钟后。液位依然高于堰顶高程，水泵关闭，并将信号传输至中控室</w:t>
      </w:r>
      <w:r>
        <w:rPr>
          <w:rFonts w:hint="eastAsia" w:ascii="宋体" w:hAnsi="宋体" w:cs="Times New Roman"/>
          <w:kern w:val="2"/>
          <w:sz w:val="21"/>
          <w:szCs w:val="21"/>
          <w:lang w:val="en-US" w:eastAsia="zh-CN" w:bidi="ar-SA"/>
        </w:rPr>
        <w:t>。</w:t>
      </w:r>
    </w:p>
    <w:p w14:paraId="0249D12D">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）水泵配套闸阀实现泵阀联动，同启同闭。</w:t>
      </w:r>
    </w:p>
    <w:p w14:paraId="6A6E3803">
      <w:pPr>
        <w:pStyle w:val="6"/>
        <w:numPr>
          <w:ilvl w:val="0"/>
          <w:numId w:val="0"/>
        </w:numPr>
        <w:ind w:left="420" w:leftChars="200" w:firstLine="63" w:firstLineChars="30"/>
        <w:rPr>
          <w:rFonts w:hint="eastAsia" w:ascii="宋体" w:hAnsi="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8</w:t>
      </w:r>
      <w:r>
        <w:rPr>
          <w:rFonts w:hint="eastAsia" w:ascii="宋体" w:hAnsi="宋体" w:eastAsia="宋体" w:cs="Times New Roman"/>
          <w:kern w:val="2"/>
          <w:sz w:val="21"/>
          <w:szCs w:val="21"/>
          <w:lang w:val="en-US" w:eastAsia="zh-CN" w:bidi="ar-SA"/>
        </w:rPr>
        <w:t>）中标单位需确保控制系统可接入扬州市政管网有限公司平台系统</w:t>
      </w:r>
      <w:r>
        <w:rPr>
          <w:rFonts w:hint="eastAsia" w:ascii="宋体" w:hAnsi="宋体" w:cs="Times New Roman"/>
          <w:kern w:val="2"/>
          <w:sz w:val="21"/>
          <w:szCs w:val="21"/>
          <w:lang w:val="en-US" w:eastAsia="zh-CN" w:bidi="ar-SA"/>
        </w:rPr>
        <w:t>。</w:t>
      </w:r>
    </w:p>
    <w:p w14:paraId="67FEEFF1">
      <w:pPr>
        <w:pStyle w:val="6"/>
        <w:numPr>
          <w:ilvl w:val="0"/>
          <w:numId w:val="0"/>
        </w:numPr>
        <w:ind w:left="420" w:leftChars="200" w:firstLine="63" w:firstLineChars="30"/>
        <w:rPr>
          <w:rFonts w:hint="default" w:ascii="宋体" w:hAnsi="宋体" w:eastAsia="宋体" w:cs="Times New Roman"/>
          <w:b/>
          <w:kern w:val="2"/>
          <w:sz w:val="21"/>
          <w:szCs w:val="21"/>
          <w:lang w:val="en-US" w:eastAsia="zh-CN" w:bidi="ar-SA"/>
        </w:rPr>
      </w:pPr>
    </w:p>
    <w:p w14:paraId="796D994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cs="Times New Roman"/>
          <w:b/>
          <w:kern w:val="2"/>
          <w:sz w:val="21"/>
          <w:szCs w:val="21"/>
          <w:lang w:val="en-US" w:eastAsia="zh-CN" w:bidi="ar-SA"/>
        </w:rPr>
        <w:t>4</w:t>
      </w:r>
      <w:r>
        <w:rPr>
          <w:rFonts w:hint="default" w:ascii="宋体" w:hAnsi="宋体" w:eastAsia="宋体" w:cs="Times New Roman"/>
          <w:b/>
          <w:kern w:val="2"/>
          <w:sz w:val="21"/>
          <w:szCs w:val="21"/>
          <w:lang w:val="en-US" w:eastAsia="zh-CN" w:bidi="ar-SA"/>
        </w:rPr>
        <w:t>、</w:t>
      </w:r>
      <w:r>
        <w:rPr>
          <w:rFonts w:hint="eastAsia" w:ascii="宋体" w:hAnsi="宋体" w:eastAsia="宋体" w:cs="Times New Roman"/>
          <w:b/>
          <w:kern w:val="2"/>
          <w:sz w:val="21"/>
          <w:szCs w:val="21"/>
          <w:lang w:val="en-US" w:eastAsia="zh-CN" w:bidi="ar-SA"/>
        </w:rPr>
        <w:t>技术</w:t>
      </w:r>
      <w:r>
        <w:rPr>
          <w:rFonts w:hint="eastAsia" w:ascii="宋体" w:hAnsi="宋体" w:cs="Times New Roman"/>
          <w:b/>
          <w:kern w:val="2"/>
          <w:sz w:val="21"/>
          <w:szCs w:val="21"/>
          <w:lang w:val="en-US" w:eastAsia="zh-CN" w:bidi="ar-SA"/>
        </w:rPr>
        <w:t>参数：</w:t>
      </w:r>
    </w:p>
    <w:p w14:paraId="37ACF2D1">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（1）筒体</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井筒制造工艺:整个井筒(含筒盖、筒身、CFD底座)采用计算机控制整体缠绕一次成型工艺，并提供国家权威机构出具的证明文件。缠绕线型采用螺旋缠绕工艺，加强筒体的环向及轴向强度、增强筒体的拉伸载荷，不允许井筒有轴向、径向拼接缝，避免拼接部位的受力共振及渗漏开裂污染水体。根据不同的项目，为了增加井筒的抗浮能力，筒身下端采用喇叭口抗浮设计，喇叭口直径≥井筒直径的1.08倍。井筒底部采用CFD防淤积底座。井筒确保厚度均匀并达到设计要求，结构层厚度由结构设计确定，同时为了应对更大的压力，筒身底部厚度增加20%。井筒刚度经过FEA(计算有限元分析Finite Element Analysis)技术校核。井筒底部预留灌浆口及底部压铁外沿，筒底预留灌浆通气孔，以判断灌浆是否充实。</w:t>
      </w:r>
    </w:p>
    <w:p w14:paraId="787CA11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井筒材料：井筒需采用树脂及无碱A级玻璃纤维，其中筒体防腐层树脂要求采用上纬环氧乙烯基酯树脂，树脂牌号要求≥901，树脂含量要求≥70%；筒体结构层树脂要求不饱和树脂，树脂牌号要求≥196，树脂含量要求≥40%；井筒制作不得夹砂，不得夹石粉等添加物。井筒外壁不得刷漆，不得采用高碱玻纤。树脂采用国际知名品牌亚什兰、上纬或同等以上品牌。玻璃纤维采用国际知名品牌巨石、泰山A级无碱纤维或同等以上品牌。</w:t>
      </w:r>
    </w:p>
    <w:p w14:paraId="64EFE055">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筒体内表层采用玻璃表面毡+上纬901树脂，树脂含量95%；防渗透层采用巨石喷射纱+上纬901树脂，树脂含量90%；结构层采用巨石缠绕纱+196树脂，树脂含量40%；外保护层采用196树脂+上纬1360防紫外线空干剂，树脂含量70%。内部防腐层采用乙烯基树脂。</w:t>
      </w:r>
    </w:p>
    <w:p w14:paraId="0338AE57">
      <w:pPr>
        <w:pStyle w:val="6"/>
        <w:numPr>
          <w:ilvl w:val="0"/>
          <w:numId w:val="0"/>
        </w:numPr>
        <w:ind w:left="420" w:leftChars="200" w:firstLine="63" w:firstLineChars="3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井筒技术参数：简体壁厚≥20mm，底部壁厚≥25mm。筒体巴氏硬度应达到50Hba 以上，轴向抗压强度应至少达到120MPa，环向拉伸强度应至少达到 150MPa，轴向拉伸强度应至少达到30MPa。</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筒体盖板、检修平台采用304不锈钢材质。</w:t>
      </w:r>
    </w:p>
    <w:p w14:paraId="349ED9AB">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井筒寿命:30年以上。</w:t>
      </w:r>
    </w:p>
    <w:p w14:paraId="3AC2F4DE">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）潜污泵：</w:t>
      </w:r>
    </w:p>
    <w:p w14:paraId="5D4F0B6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不低于这三种保护：上接线盒泄漏保护、电机过热保护、机封泄漏保护</w:t>
      </w:r>
    </w:p>
    <w:p w14:paraId="2BB87A3D">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推荐品牌（国产）蓝深、泰丰、亚太</w:t>
      </w:r>
    </w:p>
    <w:p w14:paraId="46B20DF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）粉碎机</w:t>
      </w:r>
    </w:p>
    <w:p w14:paraId="6621119F">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粉碎机与筒体之间密封良好，不能出现漏渣情况。</w:t>
      </w:r>
    </w:p>
    <w:p w14:paraId="22E8416D">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推荐品牌（进口）：JWC、MONO、艾维</w:t>
      </w:r>
    </w:p>
    <w:p w14:paraId="3F70EDFE">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）压力管道：</w:t>
      </w:r>
    </w:p>
    <w:p w14:paraId="4692CEB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304不锈钢，厚度不低于6m。</w:t>
      </w:r>
    </w:p>
    <w:p w14:paraId="7B51F96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）止回阀</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材质球墨铸铁，橡胶瓣止回阀，外置于阀门井内。</w:t>
      </w:r>
    </w:p>
    <w:p w14:paraId="64A20F8E">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推荐品牌：铜都、上海沪航、冠龙</w:t>
      </w:r>
    </w:p>
    <w:p w14:paraId="365ED900">
      <w:pPr>
        <w:pStyle w:val="6"/>
        <w:numPr>
          <w:ilvl w:val="0"/>
          <w:numId w:val="0"/>
        </w:numPr>
        <w:ind w:left="420" w:leftChars="200" w:firstLine="63" w:firstLineChars="3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）闸阀</w:t>
      </w:r>
    </w:p>
    <w:p w14:paraId="3EEF595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材质球墨铸铁，304不锈钢丝杆，暗杆软密封闸阀，外置于阀门井内。</w:t>
      </w:r>
    </w:p>
    <w:p w14:paraId="018BBC10">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推荐品牌：铜都、上海沪航、冠龙</w:t>
      </w:r>
    </w:p>
    <w:p w14:paraId="28FC69B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8</w:t>
      </w:r>
      <w:r>
        <w:rPr>
          <w:rFonts w:hint="eastAsia" w:ascii="宋体" w:hAnsi="宋体" w:eastAsia="宋体" w:cs="Times New Roman"/>
          <w:kern w:val="2"/>
          <w:sz w:val="21"/>
          <w:szCs w:val="21"/>
          <w:lang w:val="en-US" w:eastAsia="zh-CN" w:bidi="ar-SA"/>
        </w:rPr>
        <w:t>）控制柜</w:t>
      </w:r>
    </w:p>
    <w:p w14:paraId="22855C9A">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304不锈钢户外型，加装遮阳棚</w:t>
      </w:r>
      <w:r>
        <w:rPr>
          <w:rFonts w:hint="eastAsia" w:ascii="宋体" w:hAnsi="宋体" w:eastAsia="宋体" w:cs="Times New Roman"/>
          <w:kern w:val="2"/>
          <w:sz w:val="21"/>
          <w:szCs w:val="21"/>
          <w:lang w:val="en-US" w:eastAsia="zh-CN" w:bidi="ar-SA"/>
        </w:rPr>
        <w:br w:type="textWrapping"/>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软启或变频器、空开、接触器等主要元器件使用ABB、施耐德、西门子品牌。</w:t>
      </w:r>
    </w:p>
    <w:p w14:paraId="70FFE1F1">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软启或变频器的配置需比水泵大一级。</w:t>
      </w:r>
    </w:p>
    <w:p w14:paraId="423B2385">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每台设备需要有就地、远程（PLC）两种控制模式。</w:t>
      </w:r>
    </w:p>
    <w:p w14:paraId="5EE21F2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内置空调调节湿度与温度</w:t>
      </w:r>
    </w:p>
    <w:p w14:paraId="362C770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9</w:t>
      </w:r>
      <w:r>
        <w:rPr>
          <w:rFonts w:hint="eastAsia" w:ascii="宋体" w:hAnsi="宋体" w:eastAsia="宋体" w:cs="Times New Roman"/>
          <w:kern w:val="2"/>
          <w:sz w:val="21"/>
          <w:szCs w:val="21"/>
          <w:lang w:val="en-US" w:eastAsia="zh-CN" w:bidi="ar-SA"/>
        </w:rPr>
        <w:t>）PLC控制柜</w:t>
      </w:r>
    </w:p>
    <w:p w14:paraId="6E460119">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304不锈钢户外型。</w:t>
      </w:r>
    </w:p>
    <w:p w14:paraId="3A6AF3FA">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PLC采用西门子s7-200smart或1200，施耐德、AB品牌同等档次系列。</w:t>
      </w:r>
    </w:p>
    <w:p w14:paraId="0C1EA8D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配双电源切换装置，UPS电源（独立供电2小时）</w:t>
      </w:r>
    </w:p>
    <w:p w14:paraId="6BB1E14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10</w:t>
      </w:r>
      <w:r>
        <w:rPr>
          <w:rFonts w:hint="eastAsia" w:ascii="宋体" w:hAnsi="宋体" w:eastAsia="宋体" w:cs="Times New Roman"/>
          <w:kern w:val="2"/>
          <w:sz w:val="21"/>
          <w:szCs w:val="21"/>
          <w:lang w:val="en-US" w:eastAsia="zh-CN" w:bidi="ar-SA"/>
        </w:rPr>
        <w:t>）液位计</w:t>
      </w:r>
    </w:p>
    <w:p w14:paraId="5AEB3B7F">
      <w:pPr>
        <w:pStyle w:val="6"/>
        <w:numPr>
          <w:ilvl w:val="0"/>
          <w:numId w:val="0"/>
        </w:numPr>
        <w:ind w:left="420" w:leftChars="200" w:firstLine="63" w:firstLineChars="3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压感式液位计，量程0-10米</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推荐品牌（国产）：星仪、美控、联测</w:t>
      </w:r>
    </w:p>
    <w:p w14:paraId="6FBADE50">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11</w:t>
      </w:r>
      <w:r>
        <w:rPr>
          <w:rFonts w:hint="eastAsia" w:ascii="宋体" w:hAnsi="宋体" w:eastAsia="宋体" w:cs="Times New Roman"/>
          <w:kern w:val="2"/>
          <w:sz w:val="21"/>
          <w:szCs w:val="21"/>
          <w:lang w:val="en-US" w:eastAsia="zh-CN" w:bidi="ar-SA"/>
        </w:rPr>
        <w:t>）流量计</w:t>
      </w:r>
    </w:p>
    <w:p w14:paraId="393C4165">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电磁流量计。4-20ma模拟量输出</w:t>
      </w:r>
    </w:p>
    <w:p w14:paraId="1C9E152E">
      <w:pPr>
        <w:pStyle w:val="6"/>
        <w:numPr>
          <w:ilvl w:val="0"/>
          <w:numId w:val="0"/>
        </w:numPr>
        <w:ind w:left="420" w:leftChars="200" w:firstLine="63" w:firstLineChars="3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推荐品牌：E+h、西门子、ABB</w:t>
      </w:r>
    </w:p>
    <w:p w14:paraId="787E65C6">
      <w:pPr>
        <w:pStyle w:val="6"/>
        <w:numPr>
          <w:ilvl w:val="0"/>
          <w:numId w:val="0"/>
        </w:numPr>
        <w:ind w:left="420" w:leftChars="200" w:firstLine="63" w:firstLineChars="30"/>
        <w:rPr>
          <w:rFonts w:hint="eastAsia" w:ascii="宋体" w:hAnsi="宋体" w:eastAsia="宋体" w:cs="Times New Roman"/>
          <w:b/>
          <w:bCs/>
          <w:kern w:val="2"/>
          <w:sz w:val="21"/>
          <w:szCs w:val="21"/>
          <w:lang w:val="en-US" w:eastAsia="zh-CN" w:bidi="ar-SA"/>
        </w:rPr>
      </w:pPr>
    </w:p>
    <w:p w14:paraId="47000756">
      <w:pPr>
        <w:pStyle w:val="6"/>
        <w:numPr>
          <w:ilvl w:val="0"/>
          <w:numId w:val="0"/>
        </w:numPr>
        <w:ind w:left="420" w:leftChars="200" w:firstLine="63" w:firstLineChars="3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一体化泵站自控功能要求</w:t>
      </w:r>
      <w:r>
        <w:rPr>
          <w:rFonts w:hint="eastAsia" w:ascii="宋体" w:hAnsi="宋体" w:cs="Times New Roman"/>
          <w:b/>
          <w:bCs/>
          <w:kern w:val="2"/>
          <w:sz w:val="21"/>
          <w:szCs w:val="21"/>
          <w:lang w:val="en-US" w:eastAsia="zh-CN" w:bidi="ar-SA"/>
        </w:rPr>
        <w:t xml:space="preserve"> </w:t>
      </w:r>
    </w:p>
    <w:p w14:paraId="67265BEF">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一、实时上传的数据信息：</w:t>
      </w:r>
    </w:p>
    <w:p w14:paraId="45A1DD08">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泵房液位实时数据</w:t>
      </w:r>
    </w:p>
    <w:p w14:paraId="6DA9436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水泵运行电流实时数据</w:t>
      </w:r>
    </w:p>
    <w:p w14:paraId="5B68F8F6">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水泵运行频率实时数据（如有）</w:t>
      </w:r>
    </w:p>
    <w:p w14:paraId="118B11BF">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启闭机开度实时反馈数据</w:t>
      </w:r>
    </w:p>
    <w:p w14:paraId="1F348BB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流量计实时反馈数据（如有）</w:t>
      </w:r>
    </w:p>
    <w:p w14:paraId="5ECB751E">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其他仪表实时数据</w:t>
      </w:r>
    </w:p>
    <w:p w14:paraId="3E58E2F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p>
    <w:p w14:paraId="7307896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二、设备实时状态信号</w:t>
      </w:r>
    </w:p>
    <w:p w14:paraId="032FEBD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水泵、格栅、排风扇的“运行状态”(开启、关闭)、“故障状态”。</w:t>
      </w:r>
    </w:p>
    <w:p w14:paraId="6076AD3B">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启闭机的“开到位状态”、“关到位状态”、“故障状态”。</w:t>
      </w:r>
    </w:p>
    <w:p w14:paraId="43E0976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LED灯的“运行状态”（如有）。</w:t>
      </w:r>
    </w:p>
    <w:p w14:paraId="54E46EE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所有可控设备的“就地状态”、“自动状态”、“中控状态”、“屏控状态”（如有触摸屏）</w:t>
      </w:r>
    </w:p>
    <w:p w14:paraId="5A7EC3AB">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p>
    <w:p w14:paraId="4C2562B8">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三、设备控制信号</w:t>
      </w:r>
    </w:p>
    <w:p w14:paraId="5149006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水泵、格栅、LED灯、排风扇 “开启”和“关闭”。</w:t>
      </w:r>
    </w:p>
    <w:p w14:paraId="78A0C41B">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启闭机的“开启”、“停止”和“关闭”。</w:t>
      </w:r>
    </w:p>
    <w:p w14:paraId="1002D4EC">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p>
    <w:p w14:paraId="6814260D">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四、报警信息提示</w:t>
      </w:r>
    </w:p>
    <w:p w14:paraId="6804B875">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1、液位报警提示（必备）：“高限报警”、“低限报警”、“高高限报警”、“低低限报警”、“保护液位报警”。</w:t>
      </w:r>
    </w:p>
    <w:p w14:paraId="18254463">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2、水泵运行电流（必备）：“高限报警”、“低限报警”。</w:t>
      </w:r>
    </w:p>
    <w:p w14:paraId="68BD424F">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3、格栅运行电流（如有）：“高限报警”、“低限报警”。</w:t>
      </w:r>
    </w:p>
    <w:p w14:paraId="3FA5C151">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4、市电：“市电掉电报警”。</w:t>
      </w:r>
    </w:p>
    <w:p w14:paraId="71CAD5ED">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5、设备状态：“水泵故障”、“格栅机故障”、“启闭机故障”及其它设备故障信号。</w:t>
      </w:r>
    </w:p>
    <w:p w14:paraId="4A904076">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p>
    <w:p w14:paraId="1B05C410">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五、设备运行要求</w:t>
      </w:r>
    </w:p>
    <w:p w14:paraId="473F617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水泵、格栅、启闭机、LED、排风扇等设备需具备三种控制模式：自动（根据设定条件进行自动运行）、中控（控制室组态软件进行控制）、屏控（通过现场触摸屏进行控制）</w:t>
      </w:r>
    </w:p>
    <w:p w14:paraId="658A1EC4">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格栅、LED、排风扇的自动运行要求：</w:t>
      </w:r>
    </w:p>
    <w:p w14:paraId="7ECB228F">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格栅自动控制采用定时循环控制、LED灯自动控制采用定时循环控制、排风扇自动控制采用定时循环控制。</w:t>
      </w:r>
    </w:p>
    <w:p w14:paraId="51F9D49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格栅自动控制需设计两种模式“正常模式”和“暴雨模式”，两者均为定时控制逻辑，可相互切换。</w:t>
      </w:r>
    </w:p>
    <w:p w14:paraId="785D7C72">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水泵自动运行要求：</w:t>
      </w:r>
    </w:p>
    <w:p w14:paraId="357C0837">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水泵自动控制需设计三种模式“正常模式”和“时间模式”，时间模式与前两者有区别为定时控制逻辑。</w:t>
      </w:r>
    </w:p>
    <w:p w14:paraId="26728738">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正常模式”为液位控制模式。首先根据泵的数量设置相应的启动液位和停止液位。（以3台泵举例，启泵液位为1m启动一台，2m启动两台，3m启动三台，2.5m停止一台，1.5m停止两台，0.5m停止三台。0.3m为保护液位。）遵循先开先停，后开后停的原则。</w:t>
      </w:r>
    </w:p>
    <w:p w14:paraId="725407E9">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“时间模式”，每台水泵根据设定好的时间周期启动和停止。</w:t>
      </w:r>
    </w:p>
    <w:p w14:paraId="67A26AB6">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水泵中控运行要求：</w:t>
      </w:r>
    </w:p>
    <w:p w14:paraId="34720D89">
      <w:pPr>
        <w:pStyle w:val="6"/>
        <w:numPr>
          <w:ilvl w:val="0"/>
          <w:numId w:val="0"/>
        </w:numPr>
        <w:ind w:left="420" w:leftChars="200" w:firstLine="63" w:firstLineChars="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水泵可以通过控制室组态软件进行启、停泵控制，同时需要实现远程调频功能（如有变频器）。</w:t>
      </w:r>
    </w:p>
    <w:p w14:paraId="010B90F1">
      <w:pPr>
        <w:rPr>
          <w:rFonts w:hint="eastAsia"/>
          <w:lang w:val="en-US" w:eastAsia="zh-CN"/>
        </w:rPr>
      </w:pPr>
    </w:p>
    <w:p w14:paraId="0EDBCF57">
      <w:pPr>
        <w:ind w:firstLine="422"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b/>
          <w:kern w:val="2"/>
          <w:sz w:val="21"/>
          <w:szCs w:val="21"/>
          <w:lang w:val="en-US" w:eastAsia="zh-CN" w:bidi="ar-SA"/>
        </w:rPr>
        <w:t>5</w:t>
      </w:r>
      <w:r>
        <w:rPr>
          <w:rFonts w:hint="eastAsia" w:ascii="方正仿宋_GBK" w:hAnsi="方正仿宋_GBK" w:eastAsia="方正仿宋_GBK" w:cs="方正仿宋_GBK"/>
          <w:b w:val="0"/>
          <w:bCs w:val="0"/>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报价含安装、调试费用，须提供投标书及报价清单</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投标单位须提供质量承诺书。</w:t>
      </w:r>
    </w:p>
    <w:p w14:paraId="5714F140">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6、投标单位须提供自</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ascii="宋体" w:hAnsi="宋体"/>
          <w:szCs w:val="21"/>
        </w:rPr>
        <w:t>01</w:t>
      </w:r>
      <w:r>
        <w:rPr>
          <w:rFonts w:hint="eastAsia" w:ascii="宋体" w:hAnsi="宋体"/>
          <w:szCs w:val="21"/>
        </w:rPr>
        <w:t>月01日以来单项合同金额达到</w:t>
      </w:r>
      <w:r>
        <w:rPr>
          <w:rFonts w:hint="eastAsia" w:ascii="宋体" w:hAnsi="宋体"/>
          <w:szCs w:val="21"/>
          <w:lang w:val="en-US" w:eastAsia="zh-CN"/>
        </w:rPr>
        <w:t>25</w:t>
      </w:r>
      <w:r>
        <w:rPr>
          <w:rFonts w:hint="eastAsia" w:ascii="宋体" w:hAnsi="宋体"/>
          <w:szCs w:val="21"/>
        </w:rPr>
        <w:t>万元及以上的</w:t>
      </w:r>
      <w:r>
        <w:rPr>
          <w:rFonts w:hint="eastAsia" w:ascii="宋体" w:hAnsi="宋体"/>
          <w:szCs w:val="21"/>
          <w:lang w:val="en-US" w:eastAsia="zh-CN"/>
        </w:rPr>
        <w:t>泵站销售</w:t>
      </w:r>
      <w:r>
        <w:rPr>
          <w:rFonts w:hint="eastAsia" w:ascii="宋体" w:hAnsi="宋体"/>
          <w:szCs w:val="21"/>
        </w:rPr>
        <w:t>业绩，投标文件中提供合同、发票，复印件加盖投标单位</w:t>
      </w:r>
      <w:r>
        <w:rPr>
          <w:rFonts w:hint="eastAsia" w:ascii="宋体" w:hAnsi="宋体"/>
          <w:szCs w:val="21"/>
          <w:lang w:val="en-US" w:eastAsia="zh-CN"/>
        </w:rPr>
        <w:t>公章</w:t>
      </w:r>
      <w:r>
        <w:rPr>
          <w:rFonts w:hint="eastAsia" w:ascii="宋体" w:hAnsi="宋体"/>
          <w:szCs w:val="21"/>
          <w:lang w:eastAsia="zh-CN"/>
        </w:rPr>
        <w:t>。</w:t>
      </w:r>
    </w:p>
    <w:p w14:paraId="33CC442B">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7、投标单位须提供一般纳税人证明。</w:t>
      </w:r>
    </w:p>
    <w:p w14:paraId="1EBE7E66">
      <w:pPr>
        <w:autoSpaceDE w:val="0"/>
        <w:autoSpaceDN w:val="0"/>
        <w:adjustRightInd w:val="0"/>
        <w:snapToGrid w:val="0"/>
        <w:spacing w:line="480" w:lineRule="exact"/>
        <w:ind w:firstLine="561"/>
      </w:pPr>
      <w:r>
        <w:rPr>
          <w:rFonts w:hint="eastAsia" w:ascii="宋体" w:hAnsi="宋体"/>
          <w:szCs w:val="21"/>
          <w:lang w:val="en-US" w:eastAsia="zh-CN"/>
        </w:rPr>
        <w:t>8</w:t>
      </w:r>
      <w:r>
        <w:rPr>
          <w:rFonts w:hint="eastAsia" w:ascii="宋体" w:hAnsi="宋体"/>
          <w:szCs w:val="21"/>
        </w:rPr>
        <w:t>、包装要求：</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4DCA70E2">
      <w:pPr>
        <w:autoSpaceDE w:val="0"/>
        <w:autoSpaceDN w:val="0"/>
        <w:adjustRightInd w:val="0"/>
        <w:snapToGrid w:val="0"/>
        <w:spacing w:line="480" w:lineRule="exact"/>
        <w:ind w:firstLine="561"/>
        <w:rPr>
          <w:rFonts w:hint="eastAsia" w:ascii="方正仿宋_GBK" w:hAnsi="方正仿宋_GBK" w:eastAsia="方正仿宋_GBK" w:cs="方正仿宋_GBK"/>
          <w:color w:val="FF0000"/>
          <w:sz w:val="24"/>
          <w:u w:val="single"/>
        </w:rPr>
      </w:pPr>
      <w:r>
        <w:rPr>
          <w:rFonts w:hint="eastAsia" w:ascii="宋体" w:hAnsi="宋体"/>
          <w:color w:val="000000"/>
          <w:szCs w:val="21"/>
        </w:rPr>
        <w:t>⑦结算方式及期限：</w:t>
      </w:r>
      <w:r>
        <w:rPr>
          <w:rFonts w:hint="eastAsia" w:ascii="宋体" w:hAnsi="宋体" w:cs="Times New Roman"/>
          <w:color w:val="000000"/>
          <w:szCs w:val="21"/>
        </w:rPr>
        <w:t>工程</w:t>
      </w:r>
      <w:r>
        <w:rPr>
          <w:rFonts w:hint="eastAsia" w:ascii="宋体" w:hAnsi="宋体" w:cs="Times New Roman"/>
          <w:color w:val="000000"/>
          <w:szCs w:val="21"/>
          <w:lang w:val="en-US" w:eastAsia="zh-CN"/>
        </w:rPr>
        <w:t>完工</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6</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6</w:t>
      </w:r>
      <w:r>
        <w:rPr>
          <w:rFonts w:hint="eastAsia" w:ascii="宋体" w:hAnsi="宋体" w:cs="Times New Roman"/>
          <w:color w:val="000000"/>
          <w:szCs w:val="21"/>
        </w:rPr>
        <w:t>0%)</w:t>
      </w:r>
      <w:r>
        <w:rPr>
          <w:rFonts w:hint="eastAsia" w:ascii="宋体" w:hAnsi="宋体" w:cs="Times New Roman"/>
          <w:color w:val="000000"/>
          <w:szCs w:val="21"/>
          <w:lang w:eastAsia="zh-CN"/>
        </w:rPr>
        <w:t>，</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8</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8</w:t>
      </w:r>
      <w:r>
        <w:rPr>
          <w:rFonts w:hint="eastAsia" w:ascii="宋体" w:hAnsi="宋体" w:cs="Times New Roman"/>
          <w:color w:val="000000"/>
          <w:szCs w:val="21"/>
        </w:rPr>
        <w:t>0%);工程</w:t>
      </w:r>
      <w:r>
        <w:rPr>
          <w:rFonts w:hint="eastAsia" w:ascii="宋体" w:hAnsi="宋体" w:cs="Times New Roman"/>
          <w:color w:val="000000"/>
          <w:szCs w:val="21"/>
          <w:lang w:val="en-US" w:eastAsia="zh-CN"/>
        </w:rPr>
        <w:t>竣工验收合格且</w:t>
      </w:r>
      <w:r>
        <w:rPr>
          <w:rFonts w:hint="eastAsia" w:ascii="宋体" w:hAnsi="宋体" w:cs="Times New Roman"/>
          <w:color w:val="000000"/>
          <w:szCs w:val="21"/>
        </w:rPr>
        <w:t>审计结束后付至实际供货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4785732">
      <w:pPr>
        <w:jc w:val="right"/>
        <w:outlineLvl w:val="0"/>
        <w:rPr>
          <w:rFonts w:hint="eastAsia" w:ascii="黑体" w:hAnsi="黑体" w:eastAsia="黑体" w:cs="黑体"/>
          <w:b/>
          <w:sz w:val="72"/>
          <w:szCs w:val="72"/>
          <w:lang w:eastAsia="zh-CN"/>
        </w:rPr>
      </w:pPr>
    </w:p>
    <w:p w14:paraId="62A2BA85">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9"/>
        <w:rPr>
          <w:rFonts w:hint="eastAsia"/>
          <w:lang w:eastAsia="zh-CN"/>
        </w:rPr>
      </w:pPr>
    </w:p>
    <w:p w14:paraId="1BF4E008">
      <w:pPr>
        <w:pStyle w:val="20"/>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9"/>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9"/>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0C4DBA0">
      <w:pPr>
        <w:pStyle w:val="7"/>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323D847A">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284"/>
        <w:gridCol w:w="696"/>
        <w:gridCol w:w="696"/>
        <w:gridCol w:w="1096"/>
        <w:gridCol w:w="726"/>
        <w:gridCol w:w="1272"/>
        <w:gridCol w:w="1131"/>
        <w:gridCol w:w="1024"/>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696" w:type="dxa"/>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696" w:type="dxa"/>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1096" w:type="dxa"/>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726" w:type="dxa"/>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272" w:type="dxa"/>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1131" w:type="dxa"/>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1024" w:type="dxa"/>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1284" w:type="dxa"/>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131"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024" w:type="dxa"/>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2"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val="en-US" w:eastAsia="zh-CN"/>
        </w:rPr>
        <w:t>含安装、调试。</w:t>
      </w:r>
      <w:r>
        <w:rPr>
          <w:rFonts w:hint="eastAsia" w:ascii="方正仿宋_GBK" w:hAnsi="方正仿宋_GBK" w:eastAsia="方正仿宋_GBK" w:cs="方正仿宋_GBK"/>
          <w:color w:val="000000"/>
          <w:sz w:val="24"/>
        </w:rPr>
        <w:t>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完工</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6</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6</w:t>
      </w:r>
      <w:r>
        <w:rPr>
          <w:rFonts w:hint="eastAsia" w:ascii="方正仿宋_GBK" w:hAnsi="方正仿宋_GBK" w:eastAsia="方正仿宋_GBK" w:cs="方正仿宋_GBK"/>
          <w:color w:val="FF0000"/>
          <w:sz w:val="24"/>
          <w:u w:val="single"/>
        </w:rPr>
        <w:t>0%)</w:t>
      </w:r>
      <w:r>
        <w:rPr>
          <w:rFonts w:hint="eastAsia" w:ascii="方正仿宋_GBK" w:hAnsi="方正仿宋_GBK" w:eastAsia="方正仿宋_GBK" w:cs="方正仿宋_GBK"/>
          <w:color w:val="FF0000"/>
          <w:sz w:val="24"/>
          <w:u w:val="single"/>
          <w:lang w:eastAsia="zh-CN"/>
        </w:rPr>
        <w:t>，</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0%);工程</w:t>
      </w:r>
      <w:r>
        <w:rPr>
          <w:rFonts w:hint="eastAsia" w:ascii="方正仿宋_GBK" w:hAnsi="方正仿宋_GBK" w:eastAsia="方正仿宋_GBK" w:cs="方正仿宋_GBK"/>
          <w:color w:val="FF0000"/>
          <w:sz w:val="24"/>
          <w:u w:val="single"/>
          <w:lang w:val="en-US" w:eastAsia="zh-CN"/>
        </w:rPr>
        <w:t>竣工验收合格且</w:t>
      </w:r>
      <w:r>
        <w:rPr>
          <w:rFonts w:hint="eastAsia" w:ascii="方正仿宋_GBK" w:hAnsi="方正仿宋_GBK" w:eastAsia="方正仿宋_GBK" w:cs="方正仿宋_GBK"/>
          <w:color w:val="FF0000"/>
          <w:sz w:val="24"/>
          <w:u w:val="single"/>
        </w:rPr>
        <w:t>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566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tc>
      </w:tr>
    </w:tbl>
    <w:p w14:paraId="7F59F872">
      <w:pPr>
        <w:spacing w:line="360" w:lineRule="auto"/>
        <w:ind w:firstLine="315" w:firstLineChars="150"/>
        <w:rPr>
          <w:rFonts w:ascii="方正仿宋_GBK" w:hAnsi="方正仿宋_GBK" w:eastAsia="方正仿宋_GBK" w:cs="方正仿宋_GBK"/>
          <w:szCs w:val="28"/>
        </w:rPr>
      </w:pPr>
    </w:p>
    <w:p w14:paraId="0183737B">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4F32D2D"/>
    <w:rsid w:val="15B03AA7"/>
    <w:rsid w:val="165556AF"/>
    <w:rsid w:val="18282018"/>
    <w:rsid w:val="18730A0F"/>
    <w:rsid w:val="1B3426D8"/>
    <w:rsid w:val="1C0C4801"/>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4DD5E04"/>
    <w:rsid w:val="258926D5"/>
    <w:rsid w:val="260C121F"/>
    <w:rsid w:val="26212F31"/>
    <w:rsid w:val="270F0726"/>
    <w:rsid w:val="27AB5E22"/>
    <w:rsid w:val="288A0076"/>
    <w:rsid w:val="295B2FC3"/>
    <w:rsid w:val="29921E65"/>
    <w:rsid w:val="2B4431B2"/>
    <w:rsid w:val="2C014021"/>
    <w:rsid w:val="2CA37518"/>
    <w:rsid w:val="2D517119"/>
    <w:rsid w:val="2E746B03"/>
    <w:rsid w:val="2FFE5B53"/>
    <w:rsid w:val="310C243B"/>
    <w:rsid w:val="311D4D78"/>
    <w:rsid w:val="31B54E2B"/>
    <w:rsid w:val="325435ED"/>
    <w:rsid w:val="32CA33D5"/>
    <w:rsid w:val="33573B1D"/>
    <w:rsid w:val="33976056"/>
    <w:rsid w:val="342D28A8"/>
    <w:rsid w:val="35BA7826"/>
    <w:rsid w:val="35DB0C25"/>
    <w:rsid w:val="35E404D1"/>
    <w:rsid w:val="362A03A5"/>
    <w:rsid w:val="36422C24"/>
    <w:rsid w:val="36E90B3C"/>
    <w:rsid w:val="37930059"/>
    <w:rsid w:val="37E729D6"/>
    <w:rsid w:val="38741E51"/>
    <w:rsid w:val="3AE423C3"/>
    <w:rsid w:val="3B4366D7"/>
    <w:rsid w:val="3D917E4C"/>
    <w:rsid w:val="3E723CDC"/>
    <w:rsid w:val="3F0A35CC"/>
    <w:rsid w:val="3F500672"/>
    <w:rsid w:val="41423887"/>
    <w:rsid w:val="4162324B"/>
    <w:rsid w:val="41FF6CEC"/>
    <w:rsid w:val="422724D3"/>
    <w:rsid w:val="43AD2714"/>
    <w:rsid w:val="43BC6694"/>
    <w:rsid w:val="449F5567"/>
    <w:rsid w:val="45034F0B"/>
    <w:rsid w:val="453F7628"/>
    <w:rsid w:val="45536616"/>
    <w:rsid w:val="45CB44AF"/>
    <w:rsid w:val="46520829"/>
    <w:rsid w:val="468012B9"/>
    <w:rsid w:val="46B67B95"/>
    <w:rsid w:val="471827BE"/>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5E5327FB"/>
    <w:rsid w:val="605E6E7C"/>
    <w:rsid w:val="60725E3D"/>
    <w:rsid w:val="61587D6F"/>
    <w:rsid w:val="6231258A"/>
    <w:rsid w:val="625553FD"/>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6F21311C"/>
    <w:rsid w:val="6FC7059A"/>
    <w:rsid w:val="700370F8"/>
    <w:rsid w:val="70A15996"/>
    <w:rsid w:val="70C1323B"/>
    <w:rsid w:val="72B928A1"/>
    <w:rsid w:val="73BC418E"/>
    <w:rsid w:val="7435713D"/>
    <w:rsid w:val="74407DAE"/>
    <w:rsid w:val="74411450"/>
    <w:rsid w:val="75A3688F"/>
    <w:rsid w:val="76206329"/>
    <w:rsid w:val="772D5EA5"/>
    <w:rsid w:val="772E5C36"/>
    <w:rsid w:val="777B2DED"/>
    <w:rsid w:val="778C2829"/>
    <w:rsid w:val="77B37656"/>
    <w:rsid w:val="77C53128"/>
    <w:rsid w:val="77D7083D"/>
    <w:rsid w:val="784E49BF"/>
    <w:rsid w:val="78F4767B"/>
    <w:rsid w:val="79352EE7"/>
    <w:rsid w:val="7A6C5310"/>
    <w:rsid w:val="7B646DB9"/>
    <w:rsid w:val="7C6F2735"/>
    <w:rsid w:val="7C8D77FA"/>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autoRedefine/>
    <w:qFormat/>
    <w:uiPriority w:val="0"/>
    <w:rPr>
      <w:kern w:val="2"/>
      <w:sz w:val="18"/>
      <w:szCs w:val="18"/>
    </w:rPr>
  </w:style>
  <w:style w:type="character" w:customStyle="1" w:styleId="22">
    <w:name w:val="页脚 Char"/>
    <w:link w:val="10"/>
    <w:autoRedefine/>
    <w:qFormat/>
    <w:uiPriority w:val="0"/>
    <w:rPr>
      <w:kern w:val="2"/>
      <w:sz w:val="18"/>
      <w:szCs w:val="18"/>
    </w:rPr>
  </w:style>
  <w:style w:type="character" w:customStyle="1" w:styleId="23">
    <w:name w:val="正文文本缩进 Char"/>
    <w:link w:val="5"/>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20</Pages>
  <Words>8244</Words>
  <Characters>8657</Characters>
  <Lines>30</Lines>
  <Paragraphs>8</Paragraphs>
  <TotalTime>63</TotalTime>
  <ScaleCrop>false</ScaleCrop>
  <LinksUpToDate>false</LinksUpToDate>
  <CharactersWithSpaces>9305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WPS_1706144384</cp:lastModifiedBy>
  <cp:lastPrinted>2025-05-06T08:11:00Z</cp:lastPrinted>
  <dcterms:modified xsi:type="dcterms:W3CDTF">2025-05-07T09:36:34Z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6F65DBC74B3A47DEB533271BC5229E96_13</vt:lpwstr>
  </property>
  <property fmtid="{D5CDD505-2E9C-101B-9397-08002B2CF9AE}" pid="4" name="KSOTemplateDocerSaveRecord">
    <vt:lpwstr>eyJoZGlkIjoiOWI0YWRmYWFiZDY5NzM0YzZhN2RkZDA4YzFhNjI3YjciLCJ1c2VySWQiOiIxNTc3MTMyODYyIn0=</vt:lpwstr>
  </property>
</Properties>
</file>