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C5" w:rsidRDefault="00ED72C5">
      <w:pPr>
        <w:adjustRightInd w:val="0"/>
        <w:snapToGrid w:val="0"/>
        <w:spacing w:line="360" w:lineRule="auto"/>
        <w:rPr>
          <w:rFonts w:ascii="黑体" w:eastAsia="黑体" w:hAnsi="宋体"/>
          <w:b/>
          <w:snapToGrid w:val="0"/>
          <w:sz w:val="84"/>
          <w:szCs w:val="84"/>
        </w:rPr>
      </w:pPr>
    </w:p>
    <w:p w:rsidR="00ED72C5" w:rsidRDefault="00DA5DB3">
      <w:pPr>
        <w:adjustRightInd w:val="0"/>
        <w:snapToGrid w:val="0"/>
        <w:spacing w:line="360" w:lineRule="auto"/>
        <w:jc w:val="center"/>
        <w:rPr>
          <w:rFonts w:ascii="黑体" w:eastAsia="黑体" w:hAnsi="宋体"/>
          <w:b/>
          <w:snapToGrid w:val="0"/>
          <w:sz w:val="84"/>
          <w:szCs w:val="84"/>
        </w:rPr>
      </w:pPr>
      <w:r>
        <w:rPr>
          <w:rFonts w:ascii="黑体" w:eastAsia="黑体" w:hAnsi="宋体" w:hint="eastAsia"/>
          <w:b/>
          <w:snapToGrid w:val="0"/>
          <w:sz w:val="84"/>
          <w:szCs w:val="84"/>
        </w:rPr>
        <w:t xml:space="preserve">金泰路道路改造工程 </w:t>
      </w:r>
    </w:p>
    <w:p w:rsidR="00ED72C5" w:rsidRDefault="00DA5DB3">
      <w:pPr>
        <w:adjustRightInd w:val="0"/>
        <w:snapToGrid w:val="0"/>
        <w:spacing w:line="360" w:lineRule="auto"/>
        <w:jc w:val="center"/>
        <w:rPr>
          <w:rFonts w:ascii="黑体" w:eastAsia="黑体" w:hAnsi="宋体"/>
          <w:b/>
          <w:snapToGrid w:val="0"/>
          <w:sz w:val="84"/>
          <w:szCs w:val="84"/>
        </w:rPr>
      </w:pPr>
      <w:r>
        <w:rPr>
          <w:rFonts w:ascii="黑体" w:eastAsia="黑体" w:hAnsi="宋体" w:hint="eastAsia"/>
          <w:b/>
          <w:snapToGrid w:val="0"/>
          <w:sz w:val="84"/>
          <w:szCs w:val="84"/>
        </w:rPr>
        <w:t xml:space="preserve">注浆加固  </w:t>
      </w:r>
    </w:p>
    <w:p w:rsidR="00ED72C5" w:rsidRDefault="00ED72C5">
      <w:pPr>
        <w:adjustRightInd w:val="0"/>
        <w:snapToGrid w:val="0"/>
        <w:spacing w:line="360" w:lineRule="auto"/>
        <w:rPr>
          <w:rFonts w:ascii="黑体" w:eastAsia="黑体" w:hAnsi="宋体"/>
          <w:b/>
          <w:snapToGrid w:val="0"/>
          <w:sz w:val="84"/>
          <w:szCs w:val="84"/>
        </w:rPr>
      </w:pPr>
    </w:p>
    <w:p w:rsidR="00ED72C5" w:rsidRDefault="00ED72C5">
      <w:pPr>
        <w:adjustRightInd w:val="0"/>
        <w:snapToGrid w:val="0"/>
        <w:spacing w:line="360" w:lineRule="auto"/>
        <w:jc w:val="center"/>
        <w:rPr>
          <w:rFonts w:ascii="仿宋_GB2312" w:eastAsia="仿宋_GB2312" w:hAnsi="宋体"/>
          <w:b/>
          <w:spacing w:val="28"/>
          <w:sz w:val="52"/>
          <w:szCs w:val="48"/>
        </w:rPr>
      </w:pPr>
    </w:p>
    <w:p w:rsidR="00ED72C5" w:rsidRDefault="00DA5DB3">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ED72C5" w:rsidRDefault="00ED72C5" w:rsidP="001F5A12">
      <w:pPr>
        <w:adjustRightInd w:val="0"/>
        <w:snapToGrid w:val="0"/>
        <w:spacing w:line="360" w:lineRule="auto"/>
        <w:ind w:firstLineChars="200" w:firstLine="1441"/>
        <w:jc w:val="center"/>
        <w:rPr>
          <w:rFonts w:ascii="仿宋_GB2312" w:eastAsia="仿宋_GB2312" w:hAnsi="宋体"/>
          <w:b/>
          <w:snapToGrid w:val="0"/>
          <w:sz w:val="72"/>
        </w:rPr>
      </w:pPr>
    </w:p>
    <w:p w:rsidR="00ED72C5" w:rsidRDefault="00ED72C5">
      <w:pPr>
        <w:adjustRightInd w:val="0"/>
        <w:snapToGrid w:val="0"/>
        <w:spacing w:line="360" w:lineRule="auto"/>
        <w:rPr>
          <w:rFonts w:ascii="仿宋_GB2312" w:eastAsia="仿宋_GB2312" w:hAnsi="宋体"/>
          <w:b/>
          <w:snapToGrid w:val="0"/>
          <w:sz w:val="72"/>
        </w:rPr>
      </w:pPr>
    </w:p>
    <w:p w:rsidR="00ED72C5" w:rsidRDefault="00ED72C5" w:rsidP="001F5A12">
      <w:pPr>
        <w:adjustRightInd w:val="0"/>
        <w:snapToGrid w:val="0"/>
        <w:spacing w:line="480" w:lineRule="auto"/>
        <w:ind w:firstLineChars="200" w:firstLine="600"/>
        <w:rPr>
          <w:rFonts w:ascii="仿宋_GB2312" w:eastAsia="仿宋_GB2312" w:hAnsi="宋体"/>
          <w:b/>
          <w:bCs/>
          <w:snapToGrid w:val="0"/>
          <w:sz w:val="30"/>
        </w:rPr>
      </w:pPr>
    </w:p>
    <w:p w:rsidR="00ED72C5" w:rsidRDefault="00DA5DB3" w:rsidP="001F5A12">
      <w:pPr>
        <w:adjustRightInd w:val="0"/>
        <w:snapToGrid w:val="0"/>
        <w:spacing w:line="480" w:lineRule="auto"/>
        <w:ind w:firstLineChars="349" w:firstLine="1048"/>
        <w:rPr>
          <w:rFonts w:ascii="仿宋_GB2312" w:eastAsia="仿宋_GB2312" w:hAnsi="宋体"/>
          <w:b/>
          <w:bCs/>
          <w:snapToGrid w:val="0"/>
          <w:sz w:val="28"/>
        </w:rPr>
      </w:pPr>
      <w:r>
        <w:rPr>
          <w:rFonts w:ascii="仿宋_GB2312" w:eastAsia="仿宋_GB2312" w:hAnsi="宋体" w:hint="eastAsia"/>
          <w:b/>
          <w:bCs/>
          <w:snapToGrid w:val="0"/>
          <w:sz w:val="30"/>
        </w:rPr>
        <w:lastRenderedPageBreak/>
        <w:t>招   标   人 ：扬州市上善建设工程有限公司</w:t>
      </w:r>
    </w:p>
    <w:p w:rsidR="00ED72C5" w:rsidRDefault="00DA5DB3" w:rsidP="001F5A12">
      <w:pPr>
        <w:adjustRightInd w:val="0"/>
        <w:snapToGrid w:val="0"/>
        <w:spacing w:line="480" w:lineRule="auto"/>
        <w:ind w:firstLineChars="346" w:firstLine="1039"/>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2022 </w:t>
      </w:r>
      <w:r>
        <w:rPr>
          <w:rFonts w:ascii="仿宋_GB2312" w:eastAsia="仿宋_GB2312" w:hAnsi="宋体" w:hint="eastAsia"/>
          <w:b/>
          <w:bCs/>
          <w:snapToGrid w:val="0"/>
          <w:sz w:val="30"/>
        </w:rPr>
        <w:t xml:space="preserve">年 </w:t>
      </w:r>
      <w:r>
        <w:rPr>
          <w:rFonts w:ascii="仿宋_GB2312" w:eastAsia="仿宋_GB2312" w:hAnsi="宋体" w:hint="eastAsia"/>
          <w:b/>
          <w:bCs/>
          <w:snapToGrid w:val="0"/>
          <w:sz w:val="30"/>
          <w:u w:val="single"/>
        </w:rPr>
        <w:t>8</w:t>
      </w:r>
      <w:r>
        <w:rPr>
          <w:rFonts w:ascii="仿宋_GB2312" w:eastAsia="仿宋_GB2312" w:hAnsi="宋体" w:hint="eastAsia"/>
          <w:b/>
          <w:bCs/>
          <w:snapToGrid w:val="0"/>
          <w:sz w:val="30"/>
        </w:rPr>
        <w:t>月</w:t>
      </w:r>
      <w:r w:rsidR="00D25E5E">
        <w:rPr>
          <w:rFonts w:ascii="仿宋_GB2312" w:eastAsia="仿宋_GB2312" w:hAnsi="宋体" w:hint="eastAsia"/>
          <w:b/>
          <w:bCs/>
          <w:snapToGrid w:val="0"/>
          <w:sz w:val="30"/>
          <w:u w:val="single"/>
        </w:rPr>
        <w:t>2</w:t>
      </w:r>
      <w:r w:rsidR="00A03EB8">
        <w:rPr>
          <w:rFonts w:ascii="仿宋_GB2312" w:eastAsia="仿宋_GB2312" w:hAnsi="宋体" w:hint="eastAsia"/>
          <w:b/>
          <w:bCs/>
          <w:snapToGrid w:val="0"/>
          <w:sz w:val="30"/>
          <w:u w:val="single"/>
        </w:rPr>
        <w:t>5</w:t>
      </w:r>
      <w:r w:rsidR="00D25E5E">
        <w:rPr>
          <w:rFonts w:ascii="仿宋_GB2312" w:eastAsia="仿宋_GB2312" w:hAnsi="宋体" w:hint="eastAsia"/>
          <w:b/>
          <w:bCs/>
          <w:snapToGrid w:val="0"/>
          <w:sz w:val="30"/>
        </w:rPr>
        <w:t>日</w:t>
      </w:r>
    </w:p>
    <w:p w:rsidR="00ED72C5" w:rsidRDefault="00DA5DB3">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t>目         录</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ED72C5" w:rsidRDefault="00DA5DB3">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ED72C5" w:rsidRDefault="00ED72C5">
      <w:pPr>
        <w:adjustRightInd w:val="0"/>
        <w:snapToGrid w:val="0"/>
        <w:spacing w:line="480" w:lineRule="auto"/>
        <w:ind w:firstLine="640"/>
        <w:rPr>
          <w:rFonts w:ascii="宋体" w:hAnsi="宋体"/>
          <w:bCs/>
          <w:snapToGrid w:val="0"/>
          <w:sz w:val="32"/>
        </w:rPr>
      </w:pPr>
    </w:p>
    <w:p w:rsidR="00ED72C5" w:rsidRDefault="00ED72C5">
      <w:pPr>
        <w:adjustRightInd w:val="0"/>
        <w:snapToGrid w:val="0"/>
        <w:spacing w:line="480" w:lineRule="auto"/>
        <w:ind w:firstLine="640"/>
        <w:rPr>
          <w:rFonts w:ascii="宋体" w:hAnsi="宋体"/>
          <w:bCs/>
          <w:snapToGrid w:val="0"/>
          <w:sz w:val="32"/>
        </w:rPr>
      </w:pPr>
    </w:p>
    <w:p w:rsidR="00ED72C5" w:rsidRPr="00E74C5C" w:rsidRDefault="00DA5DB3" w:rsidP="00E74C5C">
      <w:pPr>
        <w:pStyle w:val="ab"/>
        <w:jc w:val="both"/>
        <w:rPr>
          <w:snapToGrid w:val="0"/>
          <w:highlight w:val="white"/>
        </w:rPr>
      </w:pPr>
      <w:r>
        <w:rPr>
          <w:rFonts w:hint="eastAsia"/>
          <w:snapToGrid w:val="0"/>
          <w:highlight w:val="white"/>
        </w:rPr>
        <w:br w:type="page"/>
      </w:r>
    </w:p>
    <w:p w:rsidR="00ED72C5" w:rsidRDefault="00DA5DB3">
      <w:pPr>
        <w:pStyle w:val="ac"/>
        <w:numPr>
          <w:ilvl w:val="0"/>
          <w:numId w:val="2"/>
        </w:numPr>
        <w:spacing w:line="360" w:lineRule="auto"/>
        <w:ind w:firstLineChars="0"/>
        <w:jc w:val="center"/>
        <w:rPr>
          <w:rFonts w:ascii="Times New Roman" w:hAnsi="Times New Roman"/>
          <w:b/>
          <w:sz w:val="24"/>
          <w:szCs w:val="24"/>
        </w:rPr>
      </w:pPr>
      <w:r>
        <w:rPr>
          <w:rFonts w:ascii="Times New Roman" w:hAnsi="Times New Roman"/>
          <w:b/>
          <w:sz w:val="24"/>
          <w:szCs w:val="24"/>
        </w:rPr>
        <w:lastRenderedPageBreak/>
        <w:t>招标</w:t>
      </w:r>
      <w:r>
        <w:rPr>
          <w:rFonts w:ascii="Times New Roman" w:hAnsi="Times New Roman" w:hint="eastAsia"/>
          <w:b/>
          <w:sz w:val="24"/>
          <w:szCs w:val="24"/>
        </w:rPr>
        <w:t>公告</w:t>
      </w:r>
    </w:p>
    <w:p w:rsidR="00ED72C5" w:rsidRDefault="00DA5DB3">
      <w:pPr>
        <w:spacing w:line="360" w:lineRule="auto"/>
        <w:ind w:firstLineChars="200" w:firstLine="480"/>
        <w:rPr>
          <w:sz w:val="24"/>
          <w:szCs w:val="24"/>
        </w:rPr>
      </w:pPr>
      <w:r>
        <w:rPr>
          <w:sz w:val="24"/>
          <w:szCs w:val="24"/>
        </w:rPr>
        <w:t>扬州</w:t>
      </w:r>
      <w:r>
        <w:rPr>
          <w:rFonts w:hint="eastAsia"/>
          <w:sz w:val="24"/>
          <w:szCs w:val="24"/>
        </w:rPr>
        <w:t>市上善建设工程有限公司对金泰路道路改造工程</w:t>
      </w:r>
      <w:r w:rsidR="00A03EB8">
        <w:rPr>
          <w:rFonts w:hint="eastAsia"/>
          <w:sz w:val="24"/>
          <w:szCs w:val="24"/>
        </w:rPr>
        <w:t>地</w:t>
      </w:r>
      <w:r>
        <w:rPr>
          <w:rFonts w:hint="eastAsia"/>
          <w:sz w:val="24"/>
          <w:szCs w:val="24"/>
        </w:rPr>
        <w:t>聚合物注浆加固处理工程</w:t>
      </w:r>
      <w:r>
        <w:rPr>
          <w:sz w:val="24"/>
          <w:szCs w:val="24"/>
        </w:rPr>
        <w:t>进行</w:t>
      </w:r>
      <w:r>
        <w:rPr>
          <w:rFonts w:hint="eastAsia"/>
          <w:sz w:val="24"/>
          <w:szCs w:val="24"/>
        </w:rPr>
        <w:t>专业分包</w:t>
      </w:r>
      <w:r>
        <w:rPr>
          <w:sz w:val="24"/>
          <w:szCs w:val="24"/>
        </w:rPr>
        <w:t>招标</w:t>
      </w:r>
      <w:r>
        <w:rPr>
          <w:rFonts w:hint="eastAsia"/>
          <w:sz w:val="24"/>
          <w:szCs w:val="24"/>
        </w:rPr>
        <w:t>。</w:t>
      </w:r>
      <w:r>
        <w:rPr>
          <w:sz w:val="24"/>
          <w:szCs w:val="24"/>
        </w:rPr>
        <w:t>资金来源为自有资金，招标方式为</w:t>
      </w:r>
      <w:r>
        <w:rPr>
          <w:rFonts w:hint="eastAsia"/>
          <w:sz w:val="24"/>
          <w:szCs w:val="24"/>
        </w:rPr>
        <w:t>公开</w:t>
      </w:r>
      <w:r>
        <w:rPr>
          <w:sz w:val="24"/>
          <w:szCs w:val="24"/>
        </w:rPr>
        <w:t>招标，招标公告具体事宜如下。</w:t>
      </w:r>
    </w:p>
    <w:p w:rsidR="00ED72C5" w:rsidRDefault="00DA5DB3">
      <w:pPr>
        <w:numPr>
          <w:ilvl w:val="0"/>
          <w:numId w:val="3"/>
        </w:numPr>
        <w:spacing w:line="360" w:lineRule="auto"/>
        <w:rPr>
          <w:b/>
          <w:sz w:val="24"/>
          <w:szCs w:val="24"/>
        </w:rPr>
      </w:pPr>
      <w:r>
        <w:rPr>
          <w:b/>
          <w:sz w:val="24"/>
          <w:szCs w:val="24"/>
        </w:rPr>
        <w:t>招标人：</w:t>
      </w:r>
      <w:r>
        <w:rPr>
          <w:sz w:val="24"/>
          <w:szCs w:val="24"/>
        </w:rPr>
        <w:t>扬州</w:t>
      </w:r>
      <w:r>
        <w:rPr>
          <w:rFonts w:hint="eastAsia"/>
          <w:sz w:val="24"/>
          <w:szCs w:val="24"/>
        </w:rPr>
        <w:t>市上善建设工程有限公司</w:t>
      </w:r>
    </w:p>
    <w:p w:rsidR="00ED72C5" w:rsidRDefault="00DA5DB3">
      <w:pPr>
        <w:spacing w:line="360" w:lineRule="auto"/>
        <w:rPr>
          <w:b/>
          <w:sz w:val="24"/>
          <w:szCs w:val="24"/>
        </w:rPr>
      </w:pPr>
      <w:r>
        <w:rPr>
          <w:b/>
          <w:sz w:val="24"/>
          <w:szCs w:val="24"/>
        </w:rPr>
        <w:t>二、项目名称：</w:t>
      </w:r>
      <w:r>
        <w:rPr>
          <w:rFonts w:hint="eastAsia"/>
          <w:b/>
          <w:sz w:val="24"/>
          <w:szCs w:val="24"/>
        </w:rPr>
        <w:t>金泰路道路改造工程</w:t>
      </w:r>
    </w:p>
    <w:p w:rsidR="00ED72C5" w:rsidRDefault="00DA5DB3">
      <w:pPr>
        <w:spacing w:line="360" w:lineRule="auto"/>
        <w:rPr>
          <w:b/>
          <w:sz w:val="24"/>
          <w:szCs w:val="24"/>
        </w:rPr>
      </w:pPr>
      <w:r>
        <w:rPr>
          <w:b/>
          <w:sz w:val="24"/>
          <w:szCs w:val="24"/>
        </w:rPr>
        <w:t>三、</w:t>
      </w:r>
      <w:r>
        <w:rPr>
          <w:rFonts w:hint="eastAsia"/>
          <w:b/>
          <w:sz w:val="24"/>
          <w:szCs w:val="24"/>
        </w:rPr>
        <w:t>项目</w:t>
      </w:r>
      <w:r>
        <w:rPr>
          <w:b/>
          <w:sz w:val="24"/>
          <w:szCs w:val="24"/>
        </w:rPr>
        <w:t>地点：</w:t>
      </w:r>
      <w:r>
        <w:rPr>
          <w:rFonts w:hint="eastAsia"/>
          <w:b/>
          <w:sz w:val="24"/>
          <w:szCs w:val="24"/>
        </w:rPr>
        <w:t>扬州市泰安镇金泰路</w:t>
      </w:r>
    </w:p>
    <w:p w:rsidR="00ED72C5" w:rsidRDefault="00DA5DB3">
      <w:pPr>
        <w:spacing w:line="360" w:lineRule="auto"/>
        <w:jc w:val="left"/>
        <w:rPr>
          <w:b/>
          <w:sz w:val="24"/>
          <w:szCs w:val="24"/>
        </w:rPr>
      </w:pPr>
      <w:r>
        <w:rPr>
          <w:rFonts w:hint="eastAsia"/>
          <w:b/>
          <w:sz w:val="24"/>
          <w:szCs w:val="24"/>
        </w:rPr>
        <w:t>四、招标方式：</w:t>
      </w:r>
      <w:r>
        <w:rPr>
          <w:rFonts w:ascii="宋体" w:hAnsi="宋体" w:cs="Arial" w:hint="eastAsia"/>
          <w:color w:val="000000"/>
          <w:spacing w:val="-4"/>
          <w:sz w:val="24"/>
        </w:rPr>
        <w:t>公开招标</w:t>
      </w:r>
      <w:r>
        <w:rPr>
          <w:rFonts w:ascii="宋体" w:hAnsi="宋体" w:cs="Arial"/>
          <w:color w:val="000000"/>
          <w:spacing w:val="-4"/>
          <w:sz w:val="24"/>
        </w:rPr>
        <w:t>，由招标单位内部自行开标。</w:t>
      </w:r>
    </w:p>
    <w:p w:rsidR="00ED72C5" w:rsidRDefault="00DA5DB3">
      <w:pPr>
        <w:spacing w:line="360" w:lineRule="auto"/>
        <w:rPr>
          <w:sz w:val="24"/>
          <w:szCs w:val="24"/>
        </w:rPr>
      </w:pPr>
      <w:r>
        <w:rPr>
          <w:rFonts w:hint="eastAsia"/>
          <w:b/>
          <w:sz w:val="24"/>
          <w:szCs w:val="24"/>
        </w:rPr>
        <w:t>五</w:t>
      </w:r>
      <w:r>
        <w:rPr>
          <w:b/>
          <w:sz w:val="24"/>
          <w:szCs w:val="24"/>
        </w:rPr>
        <w:t>、现场勘探：</w:t>
      </w:r>
      <w:r>
        <w:rPr>
          <w:sz w:val="24"/>
          <w:szCs w:val="24"/>
        </w:rPr>
        <w:t>现场条件由投标人自行勘探</w:t>
      </w:r>
      <w:r>
        <w:rPr>
          <w:rFonts w:hint="eastAsia"/>
          <w:sz w:val="24"/>
          <w:szCs w:val="24"/>
        </w:rPr>
        <w:t>。</w:t>
      </w:r>
    </w:p>
    <w:p w:rsidR="00ED72C5" w:rsidRDefault="00DA5DB3">
      <w:pPr>
        <w:spacing w:line="360" w:lineRule="auto"/>
        <w:rPr>
          <w:b/>
          <w:sz w:val="24"/>
          <w:szCs w:val="24"/>
        </w:rPr>
      </w:pPr>
      <w:r>
        <w:rPr>
          <w:rFonts w:hint="eastAsia"/>
          <w:b/>
          <w:sz w:val="24"/>
          <w:szCs w:val="24"/>
        </w:rPr>
        <w:t>五</w:t>
      </w:r>
      <w:r>
        <w:rPr>
          <w:b/>
          <w:sz w:val="24"/>
          <w:szCs w:val="24"/>
        </w:rPr>
        <w:t>、招标文件</w:t>
      </w:r>
      <w:r>
        <w:rPr>
          <w:rFonts w:hint="eastAsia"/>
          <w:b/>
          <w:sz w:val="24"/>
          <w:szCs w:val="24"/>
        </w:rPr>
        <w:t>获取方式</w:t>
      </w:r>
      <w:r>
        <w:rPr>
          <w:b/>
          <w:sz w:val="24"/>
          <w:szCs w:val="24"/>
        </w:rPr>
        <w:t>及联系人</w:t>
      </w:r>
    </w:p>
    <w:p w:rsidR="00ED72C5" w:rsidRDefault="001E72D7">
      <w:pPr>
        <w:spacing w:line="500" w:lineRule="exact"/>
        <w:ind w:firstLineChars="200" w:firstLine="480"/>
        <w:rPr>
          <w:rFonts w:ascii="宋体" w:hAnsi="宋体" w:cs="宋体"/>
          <w:color w:val="000000"/>
          <w:kern w:val="1"/>
          <w:sz w:val="24"/>
        </w:rPr>
      </w:pPr>
      <w:r>
        <w:rPr>
          <w:rFonts w:ascii="宋体" w:hAnsi="宋体" w:cs="宋体" w:hint="eastAsia"/>
          <w:color w:val="000000"/>
          <w:kern w:val="1"/>
          <w:sz w:val="24"/>
        </w:rPr>
        <w:t>扬州市上善建设工程有限公司工程技术部</w:t>
      </w:r>
    </w:p>
    <w:p w:rsidR="00ED72C5" w:rsidRDefault="00DA5DB3">
      <w:pPr>
        <w:spacing w:line="360" w:lineRule="auto"/>
        <w:ind w:firstLine="435"/>
        <w:rPr>
          <w:sz w:val="24"/>
          <w:szCs w:val="24"/>
          <w:u w:val="single"/>
        </w:rPr>
      </w:pPr>
      <w:r>
        <w:rPr>
          <w:sz w:val="24"/>
          <w:szCs w:val="24"/>
        </w:rPr>
        <w:t>联系人</w:t>
      </w:r>
      <w:r>
        <w:rPr>
          <w:sz w:val="24"/>
          <w:szCs w:val="24"/>
          <w:u w:val="single"/>
        </w:rPr>
        <w:t>：</w:t>
      </w:r>
      <w:r>
        <w:rPr>
          <w:rFonts w:hint="eastAsia"/>
          <w:sz w:val="24"/>
          <w:szCs w:val="24"/>
          <w:u w:val="single"/>
        </w:rPr>
        <w:t>陈佩</w:t>
      </w:r>
    </w:p>
    <w:p w:rsidR="00ED72C5" w:rsidRDefault="00DA5DB3">
      <w:pPr>
        <w:spacing w:line="360" w:lineRule="auto"/>
        <w:ind w:firstLine="435"/>
        <w:rPr>
          <w:sz w:val="24"/>
          <w:szCs w:val="24"/>
        </w:rPr>
      </w:pPr>
      <w:r>
        <w:rPr>
          <w:rFonts w:hint="eastAsia"/>
          <w:sz w:val="24"/>
          <w:szCs w:val="24"/>
        </w:rPr>
        <w:t>联系方式：</w:t>
      </w:r>
      <w:r>
        <w:rPr>
          <w:rFonts w:hint="eastAsia"/>
          <w:sz w:val="24"/>
          <w:szCs w:val="24"/>
          <w:u w:val="single"/>
        </w:rPr>
        <w:t xml:space="preserve">  18952758166        </w:t>
      </w:r>
    </w:p>
    <w:p w:rsidR="00ED72C5" w:rsidRDefault="00DA5DB3">
      <w:pPr>
        <w:spacing w:line="360" w:lineRule="auto"/>
        <w:rPr>
          <w:b/>
          <w:sz w:val="24"/>
          <w:szCs w:val="24"/>
        </w:rPr>
      </w:pPr>
      <w:r>
        <w:rPr>
          <w:rFonts w:hint="eastAsia"/>
          <w:b/>
          <w:sz w:val="24"/>
          <w:szCs w:val="24"/>
        </w:rPr>
        <w:t>六、投标人报名时间及报名地点</w:t>
      </w:r>
    </w:p>
    <w:p w:rsidR="00ED72C5" w:rsidRDefault="00DA5DB3">
      <w:pPr>
        <w:spacing w:line="360" w:lineRule="auto"/>
        <w:ind w:firstLine="435"/>
        <w:rPr>
          <w:sz w:val="24"/>
          <w:szCs w:val="24"/>
        </w:rPr>
      </w:pPr>
      <w:r>
        <w:rPr>
          <w:rFonts w:hint="eastAsia"/>
          <w:sz w:val="24"/>
          <w:szCs w:val="24"/>
        </w:rPr>
        <w:t>标书投递时间：</w:t>
      </w:r>
      <w:r w:rsidR="00A03EB8">
        <w:rPr>
          <w:rFonts w:hint="eastAsia"/>
          <w:sz w:val="24"/>
          <w:szCs w:val="24"/>
        </w:rPr>
        <w:t>2022</w:t>
      </w:r>
      <w:r w:rsidR="00A03EB8">
        <w:rPr>
          <w:rFonts w:hint="eastAsia"/>
          <w:sz w:val="24"/>
          <w:szCs w:val="24"/>
        </w:rPr>
        <w:t>年</w:t>
      </w:r>
      <w:r w:rsidR="00A03EB8">
        <w:rPr>
          <w:rFonts w:hint="eastAsia"/>
          <w:sz w:val="24"/>
          <w:szCs w:val="24"/>
        </w:rPr>
        <w:t>8</w:t>
      </w:r>
      <w:r w:rsidR="00A03EB8">
        <w:rPr>
          <w:rFonts w:hint="eastAsia"/>
          <w:sz w:val="24"/>
          <w:szCs w:val="24"/>
        </w:rPr>
        <w:t>月</w:t>
      </w:r>
      <w:r w:rsidR="00A03EB8">
        <w:rPr>
          <w:rFonts w:hint="eastAsia"/>
          <w:sz w:val="24"/>
          <w:szCs w:val="24"/>
        </w:rPr>
        <w:t>25</w:t>
      </w:r>
      <w:r w:rsidR="00A03EB8">
        <w:rPr>
          <w:rFonts w:hint="eastAsia"/>
          <w:sz w:val="24"/>
          <w:szCs w:val="24"/>
        </w:rPr>
        <w:t>日至</w:t>
      </w:r>
      <w:r w:rsidR="00A03EB8">
        <w:rPr>
          <w:rFonts w:hint="eastAsia"/>
          <w:sz w:val="24"/>
          <w:szCs w:val="24"/>
        </w:rPr>
        <w:t>2022</w:t>
      </w:r>
      <w:r w:rsidR="00A03EB8">
        <w:rPr>
          <w:rFonts w:hint="eastAsia"/>
          <w:sz w:val="24"/>
          <w:szCs w:val="24"/>
        </w:rPr>
        <w:t>年</w:t>
      </w:r>
      <w:r w:rsidR="00A03EB8">
        <w:rPr>
          <w:rFonts w:hint="eastAsia"/>
          <w:sz w:val="24"/>
          <w:szCs w:val="24"/>
        </w:rPr>
        <w:t>8</w:t>
      </w:r>
      <w:r w:rsidR="00A03EB8">
        <w:rPr>
          <w:rFonts w:hint="eastAsia"/>
          <w:sz w:val="24"/>
          <w:szCs w:val="24"/>
        </w:rPr>
        <w:t>月</w:t>
      </w:r>
      <w:r w:rsidR="00A03EB8">
        <w:rPr>
          <w:rFonts w:hint="eastAsia"/>
          <w:sz w:val="24"/>
          <w:szCs w:val="24"/>
        </w:rPr>
        <w:t>29</w:t>
      </w:r>
      <w:r w:rsidR="00A03EB8">
        <w:rPr>
          <w:rFonts w:hint="eastAsia"/>
          <w:sz w:val="24"/>
          <w:szCs w:val="24"/>
        </w:rPr>
        <w:t>日下午</w:t>
      </w:r>
      <w:r w:rsidR="00A03EB8">
        <w:rPr>
          <w:rFonts w:hint="eastAsia"/>
          <w:sz w:val="24"/>
          <w:szCs w:val="24"/>
        </w:rPr>
        <w:t>4</w:t>
      </w:r>
      <w:r w:rsidR="00A03EB8">
        <w:rPr>
          <w:rFonts w:hint="eastAsia"/>
          <w:sz w:val="24"/>
          <w:szCs w:val="24"/>
        </w:rPr>
        <w:t>点</w:t>
      </w:r>
    </w:p>
    <w:p w:rsidR="00ED72C5" w:rsidRDefault="00DA5DB3">
      <w:pPr>
        <w:spacing w:line="360" w:lineRule="auto"/>
        <w:ind w:firstLineChars="200" w:firstLine="464"/>
        <w:jc w:val="left"/>
        <w:rPr>
          <w:rFonts w:ascii="宋体" w:hAnsi="宋体" w:cs="Arial"/>
          <w:spacing w:val="-4"/>
          <w:sz w:val="24"/>
        </w:rPr>
      </w:pPr>
      <w:r>
        <w:rPr>
          <w:rFonts w:ascii="宋体" w:hAnsi="宋体" w:cs="Arial" w:hint="eastAsia"/>
          <w:spacing w:val="-4"/>
          <w:sz w:val="24"/>
        </w:rPr>
        <w:t>投标文件未按时投递视为该投标单位自动弃标。</w:t>
      </w:r>
    </w:p>
    <w:p w:rsidR="00ED72C5" w:rsidRDefault="00DA5DB3">
      <w:pPr>
        <w:spacing w:line="360" w:lineRule="auto"/>
        <w:ind w:firstLine="435"/>
        <w:rPr>
          <w:sz w:val="24"/>
          <w:szCs w:val="24"/>
        </w:rPr>
      </w:pPr>
      <w:r>
        <w:rPr>
          <w:rFonts w:hint="eastAsia"/>
          <w:sz w:val="24"/>
          <w:szCs w:val="24"/>
        </w:rPr>
        <w:t>标书投递地点：</w:t>
      </w:r>
      <w:r>
        <w:rPr>
          <w:rFonts w:ascii="宋体" w:hAnsi="宋体" w:cs="宋体" w:hint="eastAsia"/>
          <w:color w:val="000000"/>
          <w:kern w:val="1"/>
          <w:sz w:val="24"/>
          <w:u w:val="single"/>
        </w:rPr>
        <w:t>扬州市上善建设工程有限公司工程技术</w:t>
      </w:r>
      <w:r w:rsidR="001E72D7">
        <w:rPr>
          <w:rFonts w:ascii="宋体" w:hAnsi="宋体" w:cs="宋体" w:hint="eastAsia"/>
          <w:color w:val="000000"/>
          <w:kern w:val="1"/>
          <w:sz w:val="24"/>
          <w:u w:val="single"/>
        </w:rPr>
        <w:t>部</w:t>
      </w:r>
    </w:p>
    <w:p w:rsidR="00ED72C5" w:rsidRDefault="00DA5DB3">
      <w:pPr>
        <w:spacing w:line="360" w:lineRule="auto"/>
        <w:rPr>
          <w:b/>
          <w:color w:val="FF0000"/>
          <w:sz w:val="24"/>
          <w:szCs w:val="24"/>
        </w:rPr>
      </w:pPr>
      <w:r>
        <w:rPr>
          <w:rFonts w:hint="eastAsia"/>
          <w:b/>
          <w:sz w:val="24"/>
          <w:szCs w:val="24"/>
        </w:rPr>
        <w:t>七、</w:t>
      </w:r>
      <w:r>
        <w:rPr>
          <w:rFonts w:hint="eastAsia"/>
          <w:b/>
          <w:color w:val="000000"/>
          <w:sz w:val="24"/>
          <w:szCs w:val="24"/>
        </w:rPr>
        <w:t>投标人资质要求</w:t>
      </w:r>
    </w:p>
    <w:p w:rsidR="00ED72C5" w:rsidRDefault="00DA5DB3">
      <w:pPr>
        <w:spacing w:line="440" w:lineRule="exact"/>
        <w:ind w:firstLineChars="200" w:firstLine="480"/>
        <w:rPr>
          <w:rFonts w:ascii="宋体" w:hAnsi="宋体"/>
          <w:snapToGrid w:val="0"/>
          <w:color w:val="FF0000"/>
          <w:sz w:val="24"/>
          <w:szCs w:val="24"/>
        </w:rPr>
      </w:pPr>
      <w:r>
        <w:rPr>
          <w:rFonts w:ascii="宋体" w:hAnsi="宋体" w:hint="eastAsia"/>
          <w:snapToGrid w:val="0"/>
          <w:color w:val="FF0000"/>
          <w:sz w:val="24"/>
          <w:szCs w:val="24"/>
        </w:rPr>
        <w:t>（1）报价供应商须具有特种工程（结构补强）专业承包资质或市政公用工程总承包贰级或公路路面工程专业承包三级及以上资质</w:t>
      </w:r>
      <w:r w:rsidR="001E72D7">
        <w:rPr>
          <w:rFonts w:ascii="宋体" w:hAnsi="宋体" w:hint="eastAsia"/>
          <w:snapToGrid w:val="0"/>
          <w:color w:val="FF0000"/>
          <w:sz w:val="24"/>
          <w:szCs w:val="24"/>
        </w:rPr>
        <w:t>；</w:t>
      </w:r>
    </w:p>
    <w:p w:rsidR="00ED72C5" w:rsidRDefault="00DA5DB3">
      <w:pPr>
        <w:spacing w:line="440" w:lineRule="exact"/>
        <w:ind w:firstLineChars="200" w:firstLine="480"/>
        <w:rPr>
          <w:rFonts w:ascii="宋体" w:hAnsi="宋体"/>
          <w:snapToGrid w:val="0"/>
          <w:color w:val="FF0000"/>
          <w:sz w:val="24"/>
          <w:szCs w:val="24"/>
        </w:rPr>
      </w:pPr>
      <w:r>
        <w:rPr>
          <w:rFonts w:ascii="宋体" w:hAnsi="宋体" w:hint="eastAsia"/>
          <w:snapToGrid w:val="0"/>
          <w:color w:val="FF0000"/>
          <w:sz w:val="24"/>
          <w:szCs w:val="24"/>
        </w:rPr>
        <w:t>（2）报价供应商针对本项目拟选派的项目负责人具有市政工程或公路工程二级及以上注册建造师资质证书，并具有安全生产考核合格证（B类）；</w:t>
      </w:r>
    </w:p>
    <w:p w:rsidR="00ED72C5" w:rsidRDefault="00DA5DB3">
      <w:pPr>
        <w:spacing w:line="440" w:lineRule="exact"/>
        <w:ind w:firstLineChars="200" w:firstLine="480"/>
        <w:rPr>
          <w:rFonts w:ascii="宋体" w:hAnsi="宋体"/>
          <w:snapToGrid w:val="0"/>
          <w:color w:val="FF0000"/>
          <w:sz w:val="24"/>
          <w:szCs w:val="24"/>
        </w:rPr>
      </w:pPr>
      <w:r>
        <w:rPr>
          <w:rFonts w:ascii="宋体" w:hAnsi="宋体" w:hint="eastAsia"/>
          <w:snapToGrid w:val="0"/>
          <w:color w:val="FF0000"/>
          <w:sz w:val="24"/>
          <w:szCs w:val="24"/>
        </w:rPr>
        <w:t>（3）报价供应商须具有安全生产许可证（有效期内）；</w:t>
      </w:r>
    </w:p>
    <w:p w:rsidR="00ED72C5" w:rsidRDefault="00DA5DB3">
      <w:pPr>
        <w:spacing w:line="440" w:lineRule="exact"/>
        <w:ind w:firstLineChars="200" w:firstLine="480"/>
        <w:rPr>
          <w:rFonts w:ascii="宋体" w:hAnsi="宋体"/>
          <w:snapToGrid w:val="0"/>
          <w:color w:val="FF0000"/>
          <w:sz w:val="24"/>
          <w:szCs w:val="24"/>
        </w:rPr>
      </w:pPr>
      <w:r>
        <w:rPr>
          <w:rFonts w:ascii="宋体" w:hAnsi="宋体" w:hint="eastAsia"/>
          <w:snapToGrid w:val="0"/>
          <w:color w:val="FF0000"/>
          <w:sz w:val="24"/>
          <w:szCs w:val="24"/>
        </w:rPr>
        <w:t>（4）报价供应商须提供至少三项（2019年1月以来不低于100万）类似地基或道路基层注浆加固工程业绩合同；</w:t>
      </w:r>
    </w:p>
    <w:p w:rsidR="00ED72C5" w:rsidRDefault="00DA5DB3">
      <w:pPr>
        <w:spacing w:line="360" w:lineRule="auto"/>
        <w:ind w:firstLineChars="200" w:firstLine="480"/>
        <w:rPr>
          <w:rFonts w:ascii="宋体" w:hAnsi="宋体"/>
          <w:snapToGrid w:val="0"/>
          <w:color w:val="FF0000"/>
          <w:sz w:val="24"/>
          <w:szCs w:val="24"/>
        </w:rPr>
      </w:pPr>
      <w:r>
        <w:rPr>
          <w:rFonts w:ascii="宋体" w:hAnsi="宋体" w:hint="eastAsia"/>
          <w:snapToGrid w:val="0"/>
          <w:color w:val="FF0000"/>
          <w:sz w:val="24"/>
          <w:szCs w:val="24"/>
        </w:rPr>
        <w:t>（5）报价供应商选派的项目负责人及委托代理人须为本单位的在职员工并需提供2022年1</w:t>
      </w:r>
      <w:bookmarkStart w:id="0" w:name="_GoBack"/>
      <w:bookmarkEnd w:id="0"/>
      <w:r>
        <w:rPr>
          <w:rFonts w:ascii="宋体" w:hAnsi="宋体" w:hint="eastAsia"/>
          <w:snapToGrid w:val="0"/>
          <w:color w:val="FF0000"/>
          <w:sz w:val="24"/>
          <w:szCs w:val="24"/>
        </w:rPr>
        <w:t>月份以来（任意连续六个月）本单位为其缴纳的社保证明（法定代表人无需提供）；</w:t>
      </w:r>
    </w:p>
    <w:p w:rsidR="00ED72C5" w:rsidRDefault="00DA5DB3">
      <w:pPr>
        <w:spacing w:line="360" w:lineRule="auto"/>
        <w:rPr>
          <w:b/>
          <w:sz w:val="24"/>
          <w:szCs w:val="24"/>
        </w:rPr>
      </w:pPr>
      <w:r>
        <w:rPr>
          <w:rFonts w:hint="eastAsia"/>
          <w:b/>
          <w:sz w:val="24"/>
          <w:szCs w:val="24"/>
        </w:rPr>
        <w:t>八、开标地点及开标时间</w:t>
      </w:r>
    </w:p>
    <w:p w:rsidR="00ED72C5" w:rsidRPr="00E74C5C" w:rsidRDefault="00DA5DB3" w:rsidP="00E74C5C">
      <w:pPr>
        <w:spacing w:line="360" w:lineRule="auto"/>
        <w:ind w:firstLineChars="200" w:firstLine="480"/>
        <w:rPr>
          <w:sz w:val="24"/>
          <w:szCs w:val="24"/>
        </w:rPr>
      </w:pPr>
      <w:r>
        <w:rPr>
          <w:rFonts w:hint="eastAsia"/>
          <w:sz w:val="24"/>
          <w:szCs w:val="24"/>
        </w:rPr>
        <w:t>招标人另行通知</w:t>
      </w:r>
    </w:p>
    <w:p w:rsidR="00ED72C5" w:rsidRDefault="00DA5DB3">
      <w:pPr>
        <w:pStyle w:val="ab"/>
        <w:jc w:val="both"/>
        <w:rPr>
          <w:rFonts w:ascii="宋体" w:hAnsi="宋体"/>
          <w:snapToGrid w:val="0"/>
          <w:highlight w:val="white"/>
        </w:rPr>
      </w:pPr>
      <w:r>
        <w:rPr>
          <w:rFonts w:hint="eastAsia"/>
          <w:snapToGrid w:val="0"/>
          <w:highlight w:val="white"/>
        </w:rPr>
        <w:lastRenderedPageBreak/>
        <w:t>一、</w:t>
      </w:r>
      <w:r>
        <w:rPr>
          <w:rFonts w:ascii="宋体" w:hAnsi="宋体" w:hint="eastAsia"/>
          <w:snapToGrid w:val="0"/>
          <w:highlight w:val="white"/>
        </w:rPr>
        <w:t xml:space="preserve"> 投标须知</w:t>
      </w:r>
    </w:p>
    <w:p w:rsidR="00ED72C5" w:rsidRDefault="00DA5DB3">
      <w:pPr>
        <w:adjustRightInd w:val="0"/>
        <w:snapToGrid w:val="0"/>
        <w:jc w:val="left"/>
        <w:rPr>
          <w:sz w:val="24"/>
        </w:rPr>
      </w:pPr>
      <w:r>
        <w:rPr>
          <w:sz w:val="24"/>
        </w:rPr>
        <w:t>附投标人须知表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0"/>
        <w:gridCol w:w="1771"/>
        <w:gridCol w:w="6627"/>
      </w:tblGrid>
      <w:tr w:rsidR="00ED72C5">
        <w:trPr>
          <w:trHeight w:val="465"/>
          <w:jc w:val="center"/>
        </w:trPr>
        <w:tc>
          <w:tcPr>
            <w:tcW w:w="730" w:type="dxa"/>
            <w:vAlign w:val="center"/>
          </w:tcPr>
          <w:p w:rsidR="00ED72C5" w:rsidRDefault="00DA5DB3">
            <w:pPr>
              <w:adjustRightInd w:val="0"/>
              <w:snapToGrid w:val="0"/>
              <w:jc w:val="center"/>
              <w:rPr>
                <w:sz w:val="24"/>
                <w:szCs w:val="24"/>
              </w:rPr>
            </w:pPr>
            <w:r>
              <w:rPr>
                <w:sz w:val="24"/>
                <w:szCs w:val="24"/>
              </w:rPr>
              <w:t>序号</w:t>
            </w:r>
          </w:p>
        </w:tc>
        <w:tc>
          <w:tcPr>
            <w:tcW w:w="1771" w:type="dxa"/>
            <w:vAlign w:val="center"/>
          </w:tcPr>
          <w:p w:rsidR="00ED72C5" w:rsidRDefault="00DA5DB3">
            <w:pPr>
              <w:adjustRightInd w:val="0"/>
              <w:snapToGrid w:val="0"/>
              <w:jc w:val="center"/>
              <w:rPr>
                <w:sz w:val="24"/>
                <w:szCs w:val="24"/>
              </w:rPr>
            </w:pPr>
            <w:r>
              <w:rPr>
                <w:sz w:val="24"/>
                <w:szCs w:val="24"/>
              </w:rPr>
              <w:t>项目</w:t>
            </w:r>
          </w:p>
        </w:tc>
        <w:tc>
          <w:tcPr>
            <w:tcW w:w="6627" w:type="dxa"/>
            <w:vAlign w:val="center"/>
          </w:tcPr>
          <w:p w:rsidR="00ED72C5" w:rsidRDefault="00DA5DB3">
            <w:pPr>
              <w:adjustRightInd w:val="0"/>
              <w:snapToGrid w:val="0"/>
              <w:jc w:val="center"/>
              <w:rPr>
                <w:sz w:val="24"/>
                <w:szCs w:val="24"/>
              </w:rPr>
            </w:pPr>
            <w:r>
              <w:rPr>
                <w:sz w:val="24"/>
                <w:szCs w:val="24"/>
              </w:rPr>
              <w:t>内容规定</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1</w:t>
            </w:r>
          </w:p>
        </w:tc>
        <w:tc>
          <w:tcPr>
            <w:tcW w:w="1771" w:type="dxa"/>
            <w:vAlign w:val="center"/>
          </w:tcPr>
          <w:p w:rsidR="00ED72C5" w:rsidRDefault="00DA5DB3">
            <w:pPr>
              <w:adjustRightInd w:val="0"/>
              <w:snapToGrid w:val="0"/>
              <w:jc w:val="center"/>
              <w:rPr>
                <w:sz w:val="24"/>
                <w:szCs w:val="24"/>
              </w:rPr>
            </w:pPr>
            <w:r>
              <w:rPr>
                <w:sz w:val="24"/>
                <w:szCs w:val="24"/>
              </w:rPr>
              <w:t>项目名称</w:t>
            </w:r>
          </w:p>
        </w:tc>
        <w:tc>
          <w:tcPr>
            <w:tcW w:w="6627" w:type="dxa"/>
            <w:vAlign w:val="center"/>
          </w:tcPr>
          <w:p w:rsidR="00ED72C5" w:rsidRDefault="00DA5DB3">
            <w:pPr>
              <w:adjustRightInd w:val="0"/>
              <w:snapToGrid w:val="0"/>
              <w:jc w:val="center"/>
              <w:rPr>
                <w:sz w:val="24"/>
                <w:szCs w:val="24"/>
              </w:rPr>
            </w:pPr>
            <w:r>
              <w:rPr>
                <w:rFonts w:hint="eastAsia"/>
                <w:sz w:val="24"/>
                <w:szCs w:val="24"/>
              </w:rPr>
              <w:t>扬州市金泰路</w:t>
            </w:r>
            <w:r>
              <w:rPr>
                <w:rFonts w:hint="eastAsia"/>
                <w:color w:val="000000"/>
                <w:sz w:val="24"/>
                <w:szCs w:val="24"/>
              </w:rPr>
              <w:t>道路</w:t>
            </w:r>
            <w:r w:rsidR="001E72D7">
              <w:rPr>
                <w:rFonts w:hint="eastAsia"/>
                <w:color w:val="000000"/>
                <w:sz w:val="24"/>
                <w:szCs w:val="24"/>
              </w:rPr>
              <w:t>地</w:t>
            </w:r>
            <w:r>
              <w:rPr>
                <w:rFonts w:hint="eastAsia"/>
                <w:sz w:val="24"/>
                <w:szCs w:val="24"/>
              </w:rPr>
              <w:t>聚合物注浆加固工程</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2</w:t>
            </w:r>
          </w:p>
        </w:tc>
        <w:tc>
          <w:tcPr>
            <w:tcW w:w="1771" w:type="dxa"/>
            <w:vAlign w:val="center"/>
          </w:tcPr>
          <w:p w:rsidR="00ED72C5" w:rsidRDefault="00DA5DB3">
            <w:pPr>
              <w:adjustRightInd w:val="0"/>
              <w:snapToGrid w:val="0"/>
              <w:jc w:val="center"/>
              <w:rPr>
                <w:sz w:val="24"/>
                <w:szCs w:val="24"/>
              </w:rPr>
            </w:pPr>
            <w:r>
              <w:rPr>
                <w:sz w:val="24"/>
                <w:szCs w:val="24"/>
              </w:rPr>
              <w:t>招标人</w:t>
            </w:r>
          </w:p>
        </w:tc>
        <w:tc>
          <w:tcPr>
            <w:tcW w:w="6627" w:type="dxa"/>
            <w:vAlign w:val="center"/>
          </w:tcPr>
          <w:p w:rsidR="00ED72C5" w:rsidRDefault="00DA5DB3">
            <w:pPr>
              <w:adjustRightInd w:val="0"/>
              <w:snapToGrid w:val="0"/>
              <w:jc w:val="center"/>
              <w:rPr>
                <w:sz w:val="24"/>
                <w:szCs w:val="24"/>
              </w:rPr>
            </w:pPr>
            <w:r>
              <w:rPr>
                <w:rFonts w:hint="eastAsia"/>
                <w:sz w:val="24"/>
                <w:szCs w:val="24"/>
              </w:rPr>
              <w:t>扬州市上善建设工程有限公司</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3</w:t>
            </w:r>
          </w:p>
        </w:tc>
        <w:tc>
          <w:tcPr>
            <w:tcW w:w="1771" w:type="dxa"/>
            <w:vAlign w:val="center"/>
          </w:tcPr>
          <w:p w:rsidR="00ED72C5" w:rsidRDefault="00DA5DB3">
            <w:pPr>
              <w:adjustRightInd w:val="0"/>
              <w:snapToGrid w:val="0"/>
              <w:jc w:val="center"/>
              <w:rPr>
                <w:sz w:val="24"/>
                <w:szCs w:val="24"/>
              </w:rPr>
            </w:pPr>
            <w:r>
              <w:rPr>
                <w:sz w:val="24"/>
                <w:szCs w:val="24"/>
              </w:rPr>
              <w:t>招标方式</w:t>
            </w:r>
          </w:p>
        </w:tc>
        <w:tc>
          <w:tcPr>
            <w:tcW w:w="6627" w:type="dxa"/>
            <w:vAlign w:val="center"/>
          </w:tcPr>
          <w:p w:rsidR="00ED72C5" w:rsidRDefault="00DA5DB3">
            <w:pPr>
              <w:adjustRightInd w:val="0"/>
              <w:snapToGrid w:val="0"/>
              <w:jc w:val="center"/>
              <w:rPr>
                <w:sz w:val="24"/>
                <w:szCs w:val="24"/>
              </w:rPr>
            </w:pPr>
            <w:r>
              <w:rPr>
                <w:rFonts w:hint="eastAsia"/>
                <w:sz w:val="24"/>
                <w:szCs w:val="24"/>
              </w:rPr>
              <w:t>公开</w:t>
            </w:r>
            <w:r>
              <w:rPr>
                <w:sz w:val="24"/>
                <w:szCs w:val="24"/>
              </w:rPr>
              <w:t>招标</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4</w:t>
            </w:r>
          </w:p>
        </w:tc>
        <w:tc>
          <w:tcPr>
            <w:tcW w:w="1771" w:type="dxa"/>
            <w:vAlign w:val="center"/>
          </w:tcPr>
          <w:p w:rsidR="00ED72C5" w:rsidRDefault="00DA5DB3">
            <w:pPr>
              <w:adjustRightInd w:val="0"/>
              <w:snapToGrid w:val="0"/>
              <w:jc w:val="center"/>
              <w:rPr>
                <w:sz w:val="24"/>
                <w:szCs w:val="24"/>
              </w:rPr>
            </w:pPr>
            <w:r>
              <w:rPr>
                <w:sz w:val="24"/>
                <w:szCs w:val="24"/>
              </w:rPr>
              <w:t>项目实施地点</w:t>
            </w:r>
          </w:p>
        </w:tc>
        <w:tc>
          <w:tcPr>
            <w:tcW w:w="6627" w:type="dxa"/>
            <w:vAlign w:val="center"/>
          </w:tcPr>
          <w:p w:rsidR="00ED72C5" w:rsidRDefault="00DA5DB3">
            <w:pPr>
              <w:adjustRightInd w:val="0"/>
              <w:snapToGrid w:val="0"/>
              <w:jc w:val="center"/>
              <w:rPr>
                <w:sz w:val="24"/>
                <w:szCs w:val="24"/>
              </w:rPr>
            </w:pPr>
            <w:r>
              <w:rPr>
                <w:rFonts w:hint="eastAsia"/>
                <w:sz w:val="24"/>
                <w:szCs w:val="24"/>
              </w:rPr>
              <w:t>扬州市泰安镇金泰路</w:t>
            </w:r>
          </w:p>
        </w:tc>
      </w:tr>
      <w:tr w:rsidR="00ED72C5">
        <w:trPr>
          <w:trHeight w:val="293"/>
          <w:jc w:val="center"/>
        </w:trPr>
        <w:tc>
          <w:tcPr>
            <w:tcW w:w="730" w:type="dxa"/>
            <w:vAlign w:val="center"/>
          </w:tcPr>
          <w:p w:rsidR="00ED72C5" w:rsidRDefault="00DA5DB3">
            <w:pPr>
              <w:adjustRightInd w:val="0"/>
              <w:snapToGrid w:val="0"/>
              <w:jc w:val="center"/>
              <w:rPr>
                <w:sz w:val="24"/>
                <w:szCs w:val="24"/>
              </w:rPr>
            </w:pPr>
            <w:r>
              <w:rPr>
                <w:sz w:val="24"/>
                <w:szCs w:val="24"/>
              </w:rPr>
              <w:t>5</w:t>
            </w:r>
          </w:p>
        </w:tc>
        <w:tc>
          <w:tcPr>
            <w:tcW w:w="1771" w:type="dxa"/>
            <w:vAlign w:val="center"/>
          </w:tcPr>
          <w:p w:rsidR="00ED72C5" w:rsidRDefault="00DA5DB3">
            <w:pPr>
              <w:adjustRightInd w:val="0"/>
              <w:snapToGrid w:val="0"/>
              <w:jc w:val="center"/>
              <w:rPr>
                <w:sz w:val="24"/>
                <w:szCs w:val="24"/>
              </w:rPr>
            </w:pPr>
            <w:r>
              <w:rPr>
                <w:sz w:val="24"/>
                <w:szCs w:val="24"/>
              </w:rPr>
              <w:t>承包方式</w:t>
            </w:r>
          </w:p>
        </w:tc>
        <w:tc>
          <w:tcPr>
            <w:tcW w:w="6627" w:type="dxa"/>
            <w:vAlign w:val="center"/>
          </w:tcPr>
          <w:p w:rsidR="00ED72C5" w:rsidRDefault="00DA5DB3">
            <w:pPr>
              <w:adjustRightInd w:val="0"/>
              <w:snapToGrid w:val="0"/>
              <w:ind w:firstLineChars="200" w:firstLine="480"/>
              <w:jc w:val="center"/>
              <w:rPr>
                <w:sz w:val="24"/>
                <w:szCs w:val="24"/>
              </w:rPr>
            </w:pPr>
            <w:r>
              <w:rPr>
                <w:sz w:val="24"/>
                <w:szCs w:val="24"/>
              </w:rPr>
              <w:t>禁止违法分包或转包</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6</w:t>
            </w:r>
          </w:p>
        </w:tc>
        <w:tc>
          <w:tcPr>
            <w:tcW w:w="1771" w:type="dxa"/>
            <w:vAlign w:val="center"/>
          </w:tcPr>
          <w:p w:rsidR="00ED72C5" w:rsidRDefault="00DA5DB3">
            <w:pPr>
              <w:adjustRightInd w:val="0"/>
              <w:snapToGrid w:val="0"/>
              <w:jc w:val="center"/>
              <w:rPr>
                <w:sz w:val="24"/>
                <w:szCs w:val="24"/>
              </w:rPr>
            </w:pPr>
            <w:r>
              <w:rPr>
                <w:sz w:val="24"/>
                <w:szCs w:val="24"/>
              </w:rPr>
              <w:t>项目实施时间</w:t>
            </w:r>
          </w:p>
        </w:tc>
        <w:tc>
          <w:tcPr>
            <w:tcW w:w="6627" w:type="dxa"/>
            <w:vAlign w:val="center"/>
          </w:tcPr>
          <w:p w:rsidR="00ED72C5" w:rsidRDefault="00DA5DB3">
            <w:pPr>
              <w:adjustRightInd w:val="0"/>
              <w:snapToGrid w:val="0"/>
              <w:jc w:val="center"/>
              <w:rPr>
                <w:sz w:val="24"/>
                <w:szCs w:val="24"/>
              </w:rPr>
            </w:pPr>
            <w:r>
              <w:rPr>
                <w:rFonts w:hint="eastAsia"/>
                <w:sz w:val="24"/>
                <w:szCs w:val="24"/>
              </w:rPr>
              <w:t>按招标人的指定时间</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8</w:t>
            </w:r>
          </w:p>
        </w:tc>
        <w:tc>
          <w:tcPr>
            <w:tcW w:w="1771" w:type="dxa"/>
            <w:vAlign w:val="center"/>
          </w:tcPr>
          <w:p w:rsidR="00ED72C5" w:rsidRDefault="00DA5DB3">
            <w:pPr>
              <w:adjustRightInd w:val="0"/>
              <w:snapToGrid w:val="0"/>
              <w:jc w:val="center"/>
              <w:rPr>
                <w:sz w:val="24"/>
                <w:szCs w:val="24"/>
              </w:rPr>
            </w:pPr>
            <w:r>
              <w:rPr>
                <w:sz w:val="24"/>
                <w:szCs w:val="24"/>
              </w:rPr>
              <w:t>质量要求</w:t>
            </w:r>
          </w:p>
        </w:tc>
        <w:tc>
          <w:tcPr>
            <w:tcW w:w="6627" w:type="dxa"/>
            <w:vAlign w:val="center"/>
          </w:tcPr>
          <w:p w:rsidR="00ED72C5" w:rsidRDefault="00DA5DB3">
            <w:pPr>
              <w:pStyle w:val="1"/>
              <w:adjustRightInd w:val="0"/>
              <w:snapToGrid w:val="0"/>
              <w:jc w:val="center"/>
              <w:rPr>
                <w:sz w:val="24"/>
                <w:szCs w:val="24"/>
              </w:rPr>
            </w:pPr>
            <w:r>
              <w:rPr>
                <w:sz w:val="24"/>
                <w:szCs w:val="24"/>
              </w:rPr>
              <w:t>合格（达到招标人验收标准）</w:t>
            </w:r>
          </w:p>
        </w:tc>
      </w:tr>
      <w:tr w:rsidR="00ED72C5">
        <w:trPr>
          <w:trHeight w:val="567"/>
          <w:jc w:val="center"/>
        </w:trPr>
        <w:tc>
          <w:tcPr>
            <w:tcW w:w="730" w:type="dxa"/>
            <w:vAlign w:val="center"/>
          </w:tcPr>
          <w:p w:rsidR="00ED72C5" w:rsidRDefault="00DA5DB3">
            <w:pPr>
              <w:adjustRightInd w:val="0"/>
              <w:snapToGrid w:val="0"/>
              <w:jc w:val="center"/>
              <w:rPr>
                <w:sz w:val="24"/>
                <w:szCs w:val="24"/>
              </w:rPr>
            </w:pPr>
            <w:r>
              <w:rPr>
                <w:sz w:val="24"/>
                <w:szCs w:val="24"/>
              </w:rPr>
              <w:t>9</w:t>
            </w:r>
          </w:p>
        </w:tc>
        <w:tc>
          <w:tcPr>
            <w:tcW w:w="1771" w:type="dxa"/>
            <w:vAlign w:val="center"/>
          </w:tcPr>
          <w:p w:rsidR="00ED72C5" w:rsidRDefault="00DA5DB3">
            <w:pPr>
              <w:adjustRightInd w:val="0"/>
              <w:snapToGrid w:val="0"/>
              <w:jc w:val="center"/>
              <w:rPr>
                <w:sz w:val="24"/>
                <w:szCs w:val="24"/>
              </w:rPr>
            </w:pPr>
            <w:r>
              <w:rPr>
                <w:sz w:val="24"/>
                <w:szCs w:val="24"/>
              </w:rPr>
              <w:t>投标人要求</w:t>
            </w:r>
          </w:p>
        </w:tc>
        <w:tc>
          <w:tcPr>
            <w:tcW w:w="6627" w:type="dxa"/>
            <w:vAlign w:val="center"/>
          </w:tcPr>
          <w:p w:rsidR="00ED72C5" w:rsidRDefault="00DA5DB3">
            <w:pPr>
              <w:adjustRightInd w:val="0"/>
              <w:snapToGrid w:val="0"/>
              <w:ind w:firstLineChars="50" w:firstLine="120"/>
              <w:rPr>
                <w:sz w:val="24"/>
                <w:szCs w:val="24"/>
              </w:rPr>
            </w:pPr>
            <w:r>
              <w:rPr>
                <w:sz w:val="24"/>
                <w:szCs w:val="24"/>
              </w:rPr>
              <w:t>1</w:t>
            </w:r>
            <w:r>
              <w:rPr>
                <w:rFonts w:hint="eastAsia"/>
                <w:sz w:val="24"/>
                <w:szCs w:val="24"/>
              </w:rPr>
              <w:t>.</w:t>
            </w:r>
            <w:r>
              <w:rPr>
                <w:sz w:val="24"/>
                <w:szCs w:val="24"/>
              </w:rPr>
              <w:t>具有独立的法人资格和承担民事责任的能力；</w:t>
            </w:r>
          </w:p>
          <w:p w:rsidR="00ED72C5" w:rsidRDefault="00DA5DB3">
            <w:pPr>
              <w:adjustRightInd w:val="0"/>
              <w:snapToGrid w:val="0"/>
              <w:ind w:firstLineChars="50" w:firstLine="120"/>
              <w:rPr>
                <w:sz w:val="24"/>
                <w:szCs w:val="24"/>
              </w:rPr>
            </w:pPr>
            <w:r>
              <w:rPr>
                <w:sz w:val="24"/>
                <w:szCs w:val="24"/>
              </w:rPr>
              <w:t>2</w:t>
            </w:r>
            <w:r>
              <w:rPr>
                <w:rFonts w:hint="eastAsia"/>
                <w:sz w:val="24"/>
                <w:szCs w:val="24"/>
              </w:rPr>
              <w:t>.</w:t>
            </w:r>
            <w:r>
              <w:rPr>
                <w:sz w:val="24"/>
                <w:szCs w:val="24"/>
              </w:rPr>
              <w:t>具有独立履行合同的能力，禁止违法分包和转包；</w:t>
            </w:r>
          </w:p>
          <w:p w:rsidR="00ED72C5" w:rsidRDefault="00DA5DB3">
            <w:pPr>
              <w:adjustRightInd w:val="0"/>
              <w:snapToGrid w:val="0"/>
              <w:ind w:firstLineChars="50" w:firstLine="120"/>
              <w:rPr>
                <w:sz w:val="24"/>
                <w:szCs w:val="24"/>
              </w:rPr>
            </w:pPr>
            <w:r>
              <w:rPr>
                <w:sz w:val="24"/>
                <w:szCs w:val="24"/>
              </w:rPr>
              <w:t>3</w:t>
            </w:r>
            <w:r>
              <w:rPr>
                <w:rFonts w:hint="eastAsia"/>
                <w:sz w:val="24"/>
                <w:szCs w:val="24"/>
              </w:rPr>
              <w:t>.</w:t>
            </w:r>
            <w:r>
              <w:rPr>
                <w:sz w:val="24"/>
                <w:szCs w:val="24"/>
              </w:rPr>
              <w:t>只有在法律和财务上合法运作的投标人才能参加本次投标；</w:t>
            </w:r>
          </w:p>
          <w:p w:rsidR="00ED72C5" w:rsidRDefault="00DA5DB3">
            <w:pPr>
              <w:adjustRightInd w:val="0"/>
              <w:snapToGrid w:val="0"/>
              <w:ind w:firstLineChars="50" w:firstLine="120"/>
              <w:rPr>
                <w:sz w:val="24"/>
                <w:szCs w:val="24"/>
              </w:rPr>
            </w:pPr>
            <w:r>
              <w:rPr>
                <w:sz w:val="24"/>
                <w:szCs w:val="24"/>
              </w:rPr>
              <w:t>4</w:t>
            </w:r>
            <w:r>
              <w:rPr>
                <w:rFonts w:hint="eastAsia"/>
                <w:sz w:val="24"/>
                <w:szCs w:val="24"/>
              </w:rPr>
              <w:t>.</w:t>
            </w:r>
            <w:r>
              <w:rPr>
                <w:rFonts w:hint="eastAsia"/>
                <w:sz w:val="24"/>
                <w:szCs w:val="24"/>
              </w:rPr>
              <w:t>有</w:t>
            </w:r>
            <w:r>
              <w:rPr>
                <w:sz w:val="24"/>
                <w:szCs w:val="24"/>
              </w:rPr>
              <w:t>相关</w:t>
            </w:r>
            <w:r>
              <w:rPr>
                <w:rFonts w:hint="eastAsia"/>
                <w:sz w:val="24"/>
                <w:szCs w:val="24"/>
              </w:rPr>
              <w:t>工作</w:t>
            </w:r>
            <w:r>
              <w:rPr>
                <w:sz w:val="24"/>
                <w:szCs w:val="24"/>
              </w:rPr>
              <w:t>经验；</w:t>
            </w:r>
          </w:p>
          <w:p w:rsidR="00ED72C5" w:rsidRDefault="00DA5DB3">
            <w:pPr>
              <w:adjustRightInd w:val="0"/>
              <w:snapToGrid w:val="0"/>
              <w:ind w:firstLineChars="50" w:firstLine="120"/>
              <w:rPr>
                <w:sz w:val="24"/>
                <w:szCs w:val="24"/>
              </w:rPr>
            </w:pPr>
            <w:r>
              <w:rPr>
                <w:sz w:val="24"/>
                <w:szCs w:val="24"/>
              </w:rPr>
              <w:t>5</w:t>
            </w:r>
            <w:r>
              <w:rPr>
                <w:rFonts w:hint="eastAsia"/>
                <w:sz w:val="24"/>
                <w:szCs w:val="24"/>
              </w:rPr>
              <w:t>.</w:t>
            </w:r>
            <w:r>
              <w:rPr>
                <w:sz w:val="24"/>
                <w:szCs w:val="24"/>
              </w:rPr>
              <w:t>熟悉招标人</w:t>
            </w:r>
            <w:r>
              <w:rPr>
                <w:rFonts w:hint="eastAsia"/>
                <w:sz w:val="24"/>
                <w:szCs w:val="24"/>
              </w:rPr>
              <w:t>现场环境；</w:t>
            </w:r>
          </w:p>
          <w:p w:rsidR="00ED72C5" w:rsidRDefault="00DA5DB3">
            <w:pPr>
              <w:adjustRightInd w:val="0"/>
              <w:snapToGrid w:val="0"/>
              <w:ind w:firstLineChars="50" w:firstLine="120"/>
              <w:rPr>
                <w:sz w:val="24"/>
                <w:szCs w:val="24"/>
              </w:rPr>
            </w:pPr>
            <w:r>
              <w:rPr>
                <w:rFonts w:hint="eastAsia"/>
                <w:sz w:val="24"/>
                <w:szCs w:val="24"/>
              </w:rPr>
              <w:t xml:space="preserve">6. </w:t>
            </w:r>
            <w:r>
              <w:rPr>
                <w:rFonts w:hint="eastAsia"/>
                <w:sz w:val="24"/>
                <w:szCs w:val="24"/>
              </w:rPr>
              <w:t>投标人中标后按照招标人的要求将金泰路道路改造工程聚合物注浆加固处理，要求采用</w:t>
            </w:r>
            <w:r>
              <w:rPr>
                <w:sz w:val="24"/>
                <w:szCs w:val="24"/>
              </w:rPr>
              <w:t>梅花型布孔，注浆深度约</w:t>
            </w:r>
            <w:r>
              <w:rPr>
                <w:sz w:val="24"/>
                <w:szCs w:val="24"/>
              </w:rPr>
              <w:t>120cm</w:t>
            </w:r>
            <w:r>
              <w:rPr>
                <w:sz w:val="24"/>
                <w:szCs w:val="24"/>
              </w:rPr>
              <w:t>，注浆量</w:t>
            </w:r>
            <w:r>
              <w:rPr>
                <w:sz w:val="24"/>
                <w:szCs w:val="24"/>
              </w:rPr>
              <w:t>40-60kg/m²</w:t>
            </w:r>
            <w:r>
              <w:rPr>
                <w:sz w:val="24"/>
                <w:szCs w:val="24"/>
              </w:rPr>
              <w:t>，孔距</w:t>
            </w:r>
            <w:r>
              <w:rPr>
                <w:sz w:val="24"/>
                <w:szCs w:val="24"/>
              </w:rPr>
              <w:t>150cm</w:t>
            </w:r>
            <w:r>
              <w:rPr>
                <w:sz w:val="24"/>
                <w:szCs w:val="24"/>
              </w:rPr>
              <w:t>，孔径</w:t>
            </w:r>
            <w:r>
              <w:rPr>
                <w:sz w:val="24"/>
                <w:szCs w:val="24"/>
              </w:rPr>
              <w:t>50mm</w:t>
            </w:r>
            <w:r>
              <w:rPr>
                <w:rFonts w:hint="eastAsia"/>
                <w:sz w:val="24"/>
                <w:szCs w:val="24"/>
              </w:rPr>
              <w:t>；</w:t>
            </w:r>
          </w:p>
          <w:p w:rsidR="00ED72C5" w:rsidRDefault="00DA5DB3">
            <w:pPr>
              <w:adjustRightInd w:val="0"/>
              <w:snapToGrid w:val="0"/>
              <w:ind w:firstLineChars="50" w:firstLine="120"/>
              <w:rPr>
                <w:sz w:val="24"/>
                <w:szCs w:val="24"/>
              </w:rPr>
            </w:pPr>
            <w:r>
              <w:rPr>
                <w:rFonts w:hint="eastAsia"/>
                <w:sz w:val="24"/>
                <w:szCs w:val="24"/>
              </w:rPr>
              <w:t xml:space="preserve">7. </w:t>
            </w:r>
            <w:r>
              <w:rPr>
                <w:rFonts w:hint="eastAsia"/>
                <w:sz w:val="24"/>
                <w:szCs w:val="24"/>
              </w:rPr>
              <w:t>注浆工期满足建设单位及招标人的要求；</w:t>
            </w:r>
          </w:p>
          <w:p w:rsidR="00ED72C5" w:rsidRDefault="00DA5DB3">
            <w:pPr>
              <w:adjustRightInd w:val="0"/>
              <w:snapToGrid w:val="0"/>
              <w:ind w:firstLineChars="50" w:firstLine="120"/>
              <w:rPr>
                <w:sz w:val="24"/>
                <w:szCs w:val="24"/>
              </w:rPr>
            </w:pPr>
            <w:r>
              <w:rPr>
                <w:rFonts w:hint="eastAsia"/>
                <w:sz w:val="24"/>
                <w:szCs w:val="24"/>
              </w:rPr>
              <w:t>8.</w:t>
            </w:r>
            <w:r>
              <w:rPr>
                <w:rFonts w:hint="eastAsia"/>
                <w:sz w:val="24"/>
                <w:szCs w:val="24"/>
              </w:rPr>
              <w:t>投标人需配备符合服务要求的机械设备，能够顺利执行招标方的服务要求</w:t>
            </w:r>
            <w:bookmarkStart w:id="1" w:name="EB795262e73240457ca73f680f68de8c5a"/>
            <w:bookmarkEnd w:id="1"/>
            <w:r>
              <w:rPr>
                <w:rFonts w:hint="eastAsia"/>
                <w:sz w:val="24"/>
                <w:szCs w:val="24"/>
              </w:rPr>
              <w:t>；</w:t>
            </w:r>
          </w:p>
          <w:p w:rsidR="00ED72C5" w:rsidRDefault="00DA5DB3">
            <w:pPr>
              <w:adjustRightInd w:val="0"/>
              <w:snapToGrid w:val="0"/>
              <w:ind w:firstLineChars="50" w:firstLine="120"/>
              <w:rPr>
                <w:sz w:val="24"/>
                <w:szCs w:val="24"/>
              </w:rPr>
            </w:pPr>
            <w:r>
              <w:rPr>
                <w:rFonts w:hint="eastAsia"/>
                <w:sz w:val="24"/>
                <w:szCs w:val="24"/>
              </w:rPr>
              <w:t>9</w:t>
            </w:r>
            <w:r>
              <w:rPr>
                <w:rFonts w:hint="eastAsia"/>
                <w:sz w:val="24"/>
                <w:szCs w:val="24"/>
              </w:rPr>
              <w:t>、投标人中标后自行负责现场安全文明施工，招标人进行监督管理。在施工承包期间，若发生人员伤亡、财产损失及各类意外事故等，均由中标人承担全部责任，由此发生的一切费用均由中标人负担；</w:t>
            </w:r>
          </w:p>
          <w:p w:rsidR="00ED72C5" w:rsidRDefault="00DA5DB3">
            <w:pPr>
              <w:adjustRightInd w:val="0"/>
              <w:snapToGrid w:val="0"/>
              <w:ind w:firstLineChars="50" w:firstLine="120"/>
              <w:rPr>
                <w:sz w:val="24"/>
                <w:szCs w:val="24"/>
              </w:rPr>
            </w:pPr>
            <w:r>
              <w:rPr>
                <w:rFonts w:hint="eastAsia"/>
                <w:sz w:val="24"/>
                <w:szCs w:val="24"/>
              </w:rPr>
              <w:t>10</w:t>
            </w:r>
            <w:r>
              <w:rPr>
                <w:rFonts w:hint="eastAsia"/>
                <w:sz w:val="24"/>
                <w:szCs w:val="24"/>
              </w:rPr>
              <w:t>、投标人中标后须在现场配备相关固定工作人员</w:t>
            </w:r>
            <w:r>
              <w:rPr>
                <w:rFonts w:hint="eastAsia"/>
                <w:sz w:val="24"/>
                <w:szCs w:val="24"/>
              </w:rPr>
              <w:t>1-2</w:t>
            </w:r>
            <w:r>
              <w:rPr>
                <w:rFonts w:hint="eastAsia"/>
                <w:sz w:val="24"/>
                <w:szCs w:val="24"/>
              </w:rPr>
              <w:t>名，负责接收招标人的相关指令及现场工程资料的制作、完善、报送、归档；</w:t>
            </w:r>
          </w:p>
          <w:p w:rsidR="00ED72C5" w:rsidRDefault="00DA5DB3">
            <w:pPr>
              <w:adjustRightInd w:val="0"/>
              <w:snapToGrid w:val="0"/>
              <w:ind w:firstLineChars="50" w:firstLine="120"/>
              <w:rPr>
                <w:sz w:val="24"/>
                <w:szCs w:val="24"/>
              </w:rPr>
            </w:pPr>
            <w:r>
              <w:rPr>
                <w:rFonts w:hint="eastAsia"/>
                <w:sz w:val="24"/>
                <w:szCs w:val="24"/>
              </w:rPr>
              <w:t>11</w:t>
            </w:r>
            <w:r>
              <w:rPr>
                <w:rFonts w:hint="eastAsia"/>
                <w:sz w:val="24"/>
                <w:szCs w:val="24"/>
              </w:rPr>
              <w:t>、投标人中标后须按扬州市及建设单位的疫情防控的要求进场施工；</w:t>
            </w:r>
          </w:p>
          <w:p w:rsidR="00ED72C5" w:rsidRDefault="00DA5DB3">
            <w:pPr>
              <w:adjustRightInd w:val="0"/>
              <w:snapToGrid w:val="0"/>
              <w:ind w:firstLineChars="50" w:firstLine="120"/>
              <w:rPr>
                <w:sz w:val="24"/>
                <w:szCs w:val="24"/>
              </w:rPr>
            </w:pPr>
            <w:r>
              <w:rPr>
                <w:rFonts w:hint="eastAsia"/>
                <w:sz w:val="24"/>
                <w:szCs w:val="24"/>
              </w:rPr>
              <w:t>12</w:t>
            </w:r>
            <w:r>
              <w:rPr>
                <w:rFonts w:hint="eastAsia"/>
                <w:sz w:val="24"/>
                <w:szCs w:val="24"/>
              </w:rPr>
              <w:t>、投标人中标后须按扬州市工程施工扬尘防控要求和扬州市上善建设工程有限公司扬尘防控要求施工。</w:t>
            </w:r>
          </w:p>
        </w:tc>
      </w:tr>
      <w:tr w:rsidR="00ED72C5">
        <w:trPr>
          <w:trHeight w:val="594"/>
          <w:jc w:val="center"/>
        </w:trPr>
        <w:tc>
          <w:tcPr>
            <w:tcW w:w="730" w:type="dxa"/>
            <w:vAlign w:val="center"/>
          </w:tcPr>
          <w:p w:rsidR="00ED72C5" w:rsidRDefault="00DA5DB3">
            <w:pPr>
              <w:adjustRightInd w:val="0"/>
              <w:snapToGrid w:val="0"/>
              <w:jc w:val="center"/>
              <w:rPr>
                <w:sz w:val="24"/>
                <w:szCs w:val="24"/>
              </w:rPr>
            </w:pPr>
            <w:r>
              <w:rPr>
                <w:sz w:val="24"/>
                <w:szCs w:val="24"/>
              </w:rPr>
              <w:t>10</w:t>
            </w:r>
          </w:p>
        </w:tc>
        <w:tc>
          <w:tcPr>
            <w:tcW w:w="1771" w:type="dxa"/>
            <w:vAlign w:val="center"/>
          </w:tcPr>
          <w:p w:rsidR="00ED72C5" w:rsidRDefault="00DA5DB3">
            <w:pPr>
              <w:adjustRightInd w:val="0"/>
              <w:snapToGrid w:val="0"/>
              <w:jc w:val="center"/>
              <w:rPr>
                <w:sz w:val="24"/>
                <w:szCs w:val="24"/>
              </w:rPr>
            </w:pPr>
            <w:r>
              <w:rPr>
                <w:rFonts w:hint="eastAsia"/>
                <w:sz w:val="24"/>
                <w:szCs w:val="24"/>
              </w:rPr>
              <w:t>招标内容及限价</w:t>
            </w:r>
          </w:p>
        </w:tc>
        <w:tc>
          <w:tcPr>
            <w:tcW w:w="6627" w:type="dxa"/>
            <w:vAlign w:val="center"/>
          </w:tcPr>
          <w:p w:rsidR="00ED72C5" w:rsidRDefault="001E72D7">
            <w:pPr>
              <w:adjustRightInd w:val="0"/>
              <w:snapToGrid w:val="0"/>
              <w:ind w:firstLineChars="150" w:firstLine="360"/>
              <w:rPr>
                <w:sz w:val="24"/>
                <w:szCs w:val="24"/>
              </w:rPr>
            </w:pPr>
            <w:r>
              <w:rPr>
                <w:rFonts w:hint="eastAsia"/>
                <w:sz w:val="24"/>
                <w:szCs w:val="24"/>
              </w:rPr>
              <w:t>注浆面积</w:t>
            </w:r>
            <w:r w:rsidR="00DA5DB3">
              <w:rPr>
                <w:rFonts w:hint="eastAsia"/>
                <w:sz w:val="24"/>
                <w:szCs w:val="24"/>
              </w:rPr>
              <w:t>约为</w:t>
            </w:r>
            <w:r w:rsidR="00DA5DB3">
              <w:rPr>
                <w:rFonts w:hint="eastAsia"/>
                <w:sz w:val="24"/>
                <w:szCs w:val="24"/>
              </w:rPr>
              <w:t>5700</w:t>
            </w:r>
            <w:r w:rsidR="00DA5DB3">
              <w:rPr>
                <w:rFonts w:hint="eastAsia"/>
                <w:sz w:val="24"/>
                <w:szCs w:val="24"/>
              </w:rPr>
              <w:t>平方；</w:t>
            </w:r>
          </w:p>
          <w:p w:rsidR="00ED72C5" w:rsidRDefault="00DA5DB3">
            <w:pPr>
              <w:adjustRightInd w:val="0"/>
              <w:snapToGrid w:val="0"/>
              <w:ind w:firstLineChars="150" w:firstLine="360"/>
              <w:rPr>
                <w:b/>
                <w:sz w:val="24"/>
                <w:szCs w:val="24"/>
                <w:u w:val="single"/>
              </w:rPr>
            </w:pPr>
            <w:r>
              <w:rPr>
                <w:rFonts w:hint="eastAsia"/>
                <w:sz w:val="24"/>
                <w:szCs w:val="24"/>
              </w:rPr>
              <w:t>最高限价</w:t>
            </w:r>
            <w:r>
              <w:rPr>
                <w:rFonts w:hint="eastAsia"/>
                <w:sz w:val="24"/>
                <w:szCs w:val="24"/>
              </w:rPr>
              <w:t xml:space="preserve"> 90</w:t>
            </w:r>
            <w:r>
              <w:rPr>
                <w:rFonts w:hint="eastAsia"/>
                <w:sz w:val="24"/>
                <w:szCs w:val="24"/>
              </w:rPr>
              <w:t>元</w:t>
            </w:r>
            <w:r>
              <w:rPr>
                <w:rFonts w:hint="eastAsia"/>
                <w:sz w:val="24"/>
                <w:szCs w:val="24"/>
              </w:rPr>
              <w:t>/</w:t>
            </w:r>
            <w:r>
              <w:rPr>
                <w:rFonts w:hint="eastAsia"/>
                <w:sz w:val="24"/>
                <w:szCs w:val="24"/>
              </w:rPr>
              <w:t>平方（含</w:t>
            </w:r>
            <w:r>
              <w:rPr>
                <w:rFonts w:hint="eastAsia"/>
                <w:sz w:val="24"/>
                <w:szCs w:val="24"/>
              </w:rPr>
              <w:t>9%</w:t>
            </w:r>
            <w:r>
              <w:rPr>
                <w:rFonts w:hint="eastAsia"/>
                <w:sz w:val="24"/>
                <w:szCs w:val="24"/>
              </w:rPr>
              <w:t>税）</w:t>
            </w:r>
          </w:p>
        </w:tc>
      </w:tr>
      <w:tr w:rsidR="00ED72C5">
        <w:trPr>
          <w:trHeight w:val="765"/>
          <w:jc w:val="center"/>
        </w:trPr>
        <w:tc>
          <w:tcPr>
            <w:tcW w:w="730" w:type="dxa"/>
            <w:vAlign w:val="center"/>
          </w:tcPr>
          <w:p w:rsidR="00ED72C5" w:rsidRDefault="00DA5DB3">
            <w:pPr>
              <w:adjustRightInd w:val="0"/>
              <w:snapToGrid w:val="0"/>
              <w:jc w:val="center"/>
              <w:rPr>
                <w:sz w:val="24"/>
                <w:szCs w:val="24"/>
              </w:rPr>
            </w:pPr>
            <w:r>
              <w:rPr>
                <w:sz w:val="24"/>
                <w:szCs w:val="24"/>
              </w:rPr>
              <w:t>11</w:t>
            </w:r>
          </w:p>
        </w:tc>
        <w:tc>
          <w:tcPr>
            <w:tcW w:w="1771" w:type="dxa"/>
            <w:vAlign w:val="center"/>
          </w:tcPr>
          <w:p w:rsidR="00ED72C5" w:rsidRDefault="00DA5DB3">
            <w:pPr>
              <w:adjustRightInd w:val="0"/>
              <w:snapToGrid w:val="0"/>
              <w:jc w:val="center"/>
              <w:rPr>
                <w:sz w:val="24"/>
                <w:szCs w:val="24"/>
              </w:rPr>
            </w:pPr>
            <w:r>
              <w:rPr>
                <w:sz w:val="24"/>
                <w:szCs w:val="24"/>
              </w:rPr>
              <w:t>投标文件编制</w:t>
            </w:r>
          </w:p>
        </w:tc>
        <w:tc>
          <w:tcPr>
            <w:tcW w:w="6627" w:type="dxa"/>
            <w:vAlign w:val="center"/>
          </w:tcPr>
          <w:p w:rsidR="00ED72C5" w:rsidRDefault="00DA5DB3">
            <w:pPr>
              <w:shd w:val="clear" w:color="auto" w:fill="FFFFFF"/>
              <w:adjustRightInd w:val="0"/>
              <w:snapToGrid w:val="0"/>
              <w:ind w:firstLineChars="200" w:firstLine="480"/>
              <w:rPr>
                <w:sz w:val="24"/>
                <w:szCs w:val="24"/>
              </w:rPr>
            </w:pPr>
            <w:r>
              <w:rPr>
                <w:sz w:val="24"/>
                <w:szCs w:val="24"/>
              </w:rPr>
              <w:t>投标文件一份，</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法定代表人证明书</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法人授权委托书（若由法定代表人投标可不提供此文本）</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营业执照</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投标报价书</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施工方案</w:t>
            </w:r>
          </w:p>
          <w:p w:rsidR="00ED72C5" w:rsidRDefault="00DA5DB3">
            <w:pPr>
              <w:pStyle w:val="ac"/>
              <w:numPr>
                <w:ilvl w:val="0"/>
                <w:numId w:val="4"/>
              </w:numPr>
              <w:shd w:val="clear" w:color="auto" w:fill="FFFFFF"/>
              <w:adjustRightInd w:val="0"/>
              <w:snapToGrid w:val="0"/>
              <w:ind w:firstLineChars="0"/>
              <w:rPr>
                <w:rFonts w:ascii="Times New Roman" w:hAnsi="Times New Roman"/>
                <w:sz w:val="24"/>
                <w:szCs w:val="24"/>
              </w:rPr>
            </w:pPr>
            <w:r>
              <w:rPr>
                <w:rFonts w:ascii="Times New Roman" w:hAnsi="Times New Roman" w:hint="eastAsia"/>
                <w:sz w:val="24"/>
                <w:szCs w:val="24"/>
              </w:rPr>
              <w:t>其它相关资料</w:t>
            </w:r>
          </w:p>
        </w:tc>
      </w:tr>
      <w:tr w:rsidR="00ED72C5">
        <w:trPr>
          <w:trHeight w:val="1125"/>
          <w:jc w:val="center"/>
        </w:trPr>
        <w:tc>
          <w:tcPr>
            <w:tcW w:w="730" w:type="dxa"/>
            <w:vAlign w:val="center"/>
          </w:tcPr>
          <w:p w:rsidR="00ED72C5" w:rsidRDefault="00DA5DB3">
            <w:pPr>
              <w:adjustRightInd w:val="0"/>
              <w:snapToGrid w:val="0"/>
              <w:jc w:val="center"/>
              <w:rPr>
                <w:sz w:val="24"/>
                <w:szCs w:val="24"/>
              </w:rPr>
            </w:pPr>
            <w:r>
              <w:rPr>
                <w:sz w:val="24"/>
                <w:szCs w:val="24"/>
              </w:rPr>
              <w:lastRenderedPageBreak/>
              <w:t>12</w:t>
            </w:r>
          </w:p>
        </w:tc>
        <w:tc>
          <w:tcPr>
            <w:tcW w:w="1771" w:type="dxa"/>
            <w:vAlign w:val="center"/>
          </w:tcPr>
          <w:p w:rsidR="00ED72C5" w:rsidRDefault="00DA5DB3">
            <w:pPr>
              <w:adjustRightInd w:val="0"/>
              <w:snapToGrid w:val="0"/>
              <w:jc w:val="center"/>
              <w:rPr>
                <w:sz w:val="24"/>
                <w:szCs w:val="24"/>
              </w:rPr>
            </w:pPr>
            <w:r>
              <w:rPr>
                <w:sz w:val="24"/>
                <w:szCs w:val="24"/>
              </w:rPr>
              <w:t>投标文件</w:t>
            </w:r>
          </w:p>
          <w:p w:rsidR="00ED72C5" w:rsidRDefault="00DA5DB3">
            <w:pPr>
              <w:adjustRightInd w:val="0"/>
              <w:snapToGrid w:val="0"/>
              <w:jc w:val="center"/>
              <w:rPr>
                <w:sz w:val="24"/>
                <w:szCs w:val="24"/>
              </w:rPr>
            </w:pPr>
            <w:r>
              <w:rPr>
                <w:sz w:val="24"/>
                <w:szCs w:val="24"/>
              </w:rPr>
              <w:t>封套上写明</w:t>
            </w:r>
          </w:p>
        </w:tc>
        <w:tc>
          <w:tcPr>
            <w:tcW w:w="6627" w:type="dxa"/>
            <w:vAlign w:val="center"/>
          </w:tcPr>
          <w:p w:rsidR="00ED72C5" w:rsidRDefault="00DA5DB3">
            <w:pPr>
              <w:adjustRightInd w:val="0"/>
              <w:snapToGrid w:val="0"/>
              <w:ind w:firstLineChars="500" w:firstLine="1200"/>
              <w:rPr>
                <w:sz w:val="24"/>
                <w:szCs w:val="24"/>
              </w:rPr>
            </w:pPr>
            <w:r>
              <w:rPr>
                <w:sz w:val="24"/>
                <w:szCs w:val="24"/>
              </w:rPr>
              <w:t>招标人名称：</w:t>
            </w:r>
          </w:p>
          <w:p w:rsidR="00ED72C5" w:rsidRDefault="00DA5DB3">
            <w:pPr>
              <w:pStyle w:val="1"/>
              <w:adjustRightInd w:val="0"/>
              <w:snapToGrid w:val="0"/>
              <w:ind w:firstLineChars="500" w:firstLine="1200"/>
              <w:rPr>
                <w:sz w:val="24"/>
                <w:szCs w:val="24"/>
              </w:rPr>
            </w:pPr>
            <w:r>
              <w:rPr>
                <w:rFonts w:hint="eastAsia"/>
                <w:sz w:val="24"/>
                <w:szCs w:val="24"/>
              </w:rPr>
              <w:t>投标项目：</w:t>
            </w:r>
          </w:p>
          <w:p w:rsidR="00ED72C5" w:rsidRDefault="00DA5DB3">
            <w:pPr>
              <w:pStyle w:val="1"/>
              <w:adjustRightInd w:val="0"/>
              <w:snapToGrid w:val="0"/>
              <w:ind w:firstLineChars="500" w:firstLine="1200"/>
              <w:rPr>
                <w:sz w:val="24"/>
                <w:szCs w:val="24"/>
                <w:u w:val="single"/>
              </w:rPr>
            </w:pPr>
            <w:r>
              <w:rPr>
                <w:sz w:val="24"/>
                <w:szCs w:val="24"/>
              </w:rPr>
              <w:t>投标人名称（加盖公章）：</w:t>
            </w:r>
          </w:p>
        </w:tc>
      </w:tr>
      <w:tr w:rsidR="00ED72C5">
        <w:trPr>
          <w:trHeight w:val="1273"/>
          <w:jc w:val="center"/>
        </w:trPr>
        <w:tc>
          <w:tcPr>
            <w:tcW w:w="730" w:type="dxa"/>
            <w:vAlign w:val="center"/>
          </w:tcPr>
          <w:p w:rsidR="00ED72C5" w:rsidRDefault="00DA5DB3">
            <w:pPr>
              <w:adjustRightInd w:val="0"/>
              <w:snapToGrid w:val="0"/>
              <w:jc w:val="center"/>
              <w:rPr>
                <w:sz w:val="24"/>
                <w:szCs w:val="24"/>
              </w:rPr>
            </w:pPr>
            <w:r>
              <w:rPr>
                <w:sz w:val="24"/>
                <w:szCs w:val="24"/>
              </w:rPr>
              <w:t>13</w:t>
            </w:r>
          </w:p>
        </w:tc>
        <w:tc>
          <w:tcPr>
            <w:tcW w:w="1771" w:type="dxa"/>
            <w:vAlign w:val="center"/>
          </w:tcPr>
          <w:p w:rsidR="00ED72C5" w:rsidRDefault="00DA5DB3">
            <w:pPr>
              <w:adjustRightInd w:val="0"/>
              <w:snapToGrid w:val="0"/>
              <w:jc w:val="center"/>
              <w:rPr>
                <w:sz w:val="24"/>
                <w:szCs w:val="24"/>
              </w:rPr>
            </w:pPr>
            <w:r>
              <w:rPr>
                <w:sz w:val="24"/>
                <w:szCs w:val="24"/>
              </w:rPr>
              <w:t>招标文件</w:t>
            </w:r>
            <w:r>
              <w:rPr>
                <w:rFonts w:hint="eastAsia"/>
                <w:sz w:val="24"/>
                <w:szCs w:val="24"/>
              </w:rPr>
              <w:t>获取方式及联系人</w:t>
            </w:r>
          </w:p>
        </w:tc>
        <w:tc>
          <w:tcPr>
            <w:tcW w:w="6627" w:type="dxa"/>
            <w:vAlign w:val="center"/>
          </w:tcPr>
          <w:p w:rsidR="00ED72C5" w:rsidRDefault="00DA5DB3">
            <w:pPr>
              <w:adjustRightInd w:val="0"/>
              <w:snapToGrid w:val="0"/>
              <w:rPr>
                <w:color w:val="000000"/>
                <w:sz w:val="24"/>
                <w:szCs w:val="24"/>
              </w:rPr>
            </w:pPr>
            <w:r>
              <w:rPr>
                <w:rFonts w:hint="eastAsia"/>
                <w:color w:val="000000"/>
                <w:sz w:val="24"/>
                <w:szCs w:val="24"/>
                <w:u w:val="single"/>
              </w:rPr>
              <w:t>自取</w:t>
            </w:r>
            <w:r>
              <w:rPr>
                <w:rFonts w:hint="eastAsia"/>
                <w:color w:val="000000"/>
                <w:sz w:val="24"/>
                <w:szCs w:val="24"/>
                <w:u w:val="single"/>
              </w:rPr>
              <w:t>,</w:t>
            </w:r>
            <w:r>
              <w:rPr>
                <w:color w:val="000000"/>
                <w:sz w:val="24"/>
                <w:szCs w:val="24"/>
                <w:u w:val="single"/>
              </w:rPr>
              <w:t>联系人：</w:t>
            </w:r>
            <w:r>
              <w:rPr>
                <w:rFonts w:hint="eastAsia"/>
                <w:color w:val="000000"/>
                <w:sz w:val="24"/>
                <w:szCs w:val="24"/>
                <w:u w:val="single"/>
              </w:rPr>
              <w:t>陈佩；联系电话：</w:t>
            </w:r>
            <w:r>
              <w:rPr>
                <w:rFonts w:hint="eastAsia"/>
                <w:color w:val="000000"/>
                <w:sz w:val="24"/>
                <w:szCs w:val="24"/>
                <w:u w:val="single"/>
              </w:rPr>
              <w:t>18952758166</w:t>
            </w:r>
          </w:p>
        </w:tc>
      </w:tr>
      <w:tr w:rsidR="00ED72C5">
        <w:trPr>
          <w:trHeight w:val="913"/>
          <w:jc w:val="center"/>
        </w:trPr>
        <w:tc>
          <w:tcPr>
            <w:tcW w:w="730" w:type="dxa"/>
            <w:vAlign w:val="center"/>
          </w:tcPr>
          <w:p w:rsidR="00ED72C5" w:rsidRDefault="00DA5DB3">
            <w:pPr>
              <w:adjustRightInd w:val="0"/>
              <w:snapToGrid w:val="0"/>
              <w:jc w:val="center"/>
              <w:rPr>
                <w:sz w:val="24"/>
                <w:szCs w:val="24"/>
              </w:rPr>
            </w:pPr>
            <w:r>
              <w:rPr>
                <w:sz w:val="24"/>
                <w:szCs w:val="24"/>
              </w:rPr>
              <w:t>14</w:t>
            </w:r>
          </w:p>
        </w:tc>
        <w:tc>
          <w:tcPr>
            <w:tcW w:w="1771" w:type="dxa"/>
            <w:vAlign w:val="center"/>
          </w:tcPr>
          <w:p w:rsidR="00ED72C5" w:rsidRDefault="00DA5DB3">
            <w:pPr>
              <w:adjustRightInd w:val="0"/>
              <w:snapToGrid w:val="0"/>
              <w:jc w:val="center"/>
              <w:rPr>
                <w:sz w:val="24"/>
                <w:szCs w:val="24"/>
              </w:rPr>
            </w:pPr>
            <w:r>
              <w:rPr>
                <w:sz w:val="24"/>
                <w:szCs w:val="24"/>
              </w:rPr>
              <w:t>投标</w:t>
            </w:r>
            <w:r>
              <w:rPr>
                <w:rFonts w:hint="eastAsia"/>
                <w:sz w:val="24"/>
                <w:szCs w:val="24"/>
              </w:rPr>
              <w:t>人报名时间及报名地点</w:t>
            </w:r>
          </w:p>
        </w:tc>
        <w:tc>
          <w:tcPr>
            <w:tcW w:w="6627" w:type="dxa"/>
            <w:vAlign w:val="center"/>
          </w:tcPr>
          <w:p w:rsidR="00ED72C5" w:rsidRPr="001E72D7" w:rsidRDefault="00DA5DB3" w:rsidP="001E72D7">
            <w:pPr>
              <w:spacing w:line="360" w:lineRule="auto"/>
              <w:rPr>
                <w:sz w:val="24"/>
                <w:szCs w:val="24"/>
              </w:rPr>
            </w:pPr>
            <w:r>
              <w:rPr>
                <w:rFonts w:hint="eastAsia"/>
                <w:sz w:val="24"/>
                <w:szCs w:val="24"/>
              </w:rPr>
              <w:t>报名时间</w:t>
            </w:r>
            <w:r>
              <w:rPr>
                <w:sz w:val="24"/>
                <w:szCs w:val="24"/>
              </w:rPr>
              <w:t>：</w:t>
            </w:r>
            <w:r w:rsidR="001E72D7">
              <w:rPr>
                <w:rFonts w:hint="eastAsia"/>
                <w:sz w:val="24"/>
                <w:szCs w:val="24"/>
              </w:rPr>
              <w:t>2022</w:t>
            </w:r>
            <w:r w:rsidR="001E72D7">
              <w:rPr>
                <w:rFonts w:hint="eastAsia"/>
                <w:sz w:val="24"/>
                <w:szCs w:val="24"/>
              </w:rPr>
              <w:t>年</w:t>
            </w:r>
            <w:r w:rsidR="001E72D7">
              <w:rPr>
                <w:rFonts w:hint="eastAsia"/>
                <w:sz w:val="24"/>
                <w:szCs w:val="24"/>
              </w:rPr>
              <w:t>8</w:t>
            </w:r>
            <w:r w:rsidR="001E72D7">
              <w:rPr>
                <w:rFonts w:hint="eastAsia"/>
                <w:sz w:val="24"/>
                <w:szCs w:val="24"/>
              </w:rPr>
              <w:t>月</w:t>
            </w:r>
            <w:r w:rsidR="001E72D7">
              <w:rPr>
                <w:rFonts w:hint="eastAsia"/>
                <w:sz w:val="24"/>
                <w:szCs w:val="24"/>
              </w:rPr>
              <w:t>25</w:t>
            </w:r>
            <w:r w:rsidR="001E72D7">
              <w:rPr>
                <w:rFonts w:hint="eastAsia"/>
                <w:sz w:val="24"/>
                <w:szCs w:val="24"/>
              </w:rPr>
              <w:t>日至</w:t>
            </w:r>
            <w:r w:rsidR="001E72D7">
              <w:rPr>
                <w:rFonts w:hint="eastAsia"/>
                <w:sz w:val="24"/>
                <w:szCs w:val="24"/>
              </w:rPr>
              <w:t>2022</w:t>
            </w:r>
            <w:r w:rsidR="001E72D7">
              <w:rPr>
                <w:rFonts w:hint="eastAsia"/>
                <w:sz w:val="24"/>
                <w:szCs w:val="24"/>
              </w:rPr>
              <w:t>年</w:t>
            </w:r>
            <w:r w:rsidR="001E72D7">
              <w:rPr>
                <w:rFonts w:hint="eastAsia"/>
                <w:sz w:val="24"/>
                <w:szCs w:val="24"/>
              </w:rPr>
              <w:t>8</w:t>
            </w:r>
            <w:r w:rsidR="001E72D7">
              <w:rPr>
                <w:rFonts w:hint="eastAsia"/>
                <w:sz w:val="24"/>
                <w:szCs w:val="24"/>
              </w:rPr>
              <w:t>月</w:t>
            </w:r>
            <w:r w:rsidR="001E72D7">
              <w:rPr>
                <w:rFonts w:hint="eastAsia"/>
                <w:sz w:val="24"/>
                <w:szCs w:val="24"/>
              </w:rPr>
              <w:t>29</w:t>
            </w:r>
            <w:r w:rsidR="001E72D7">
              <w:rPr>
                <w:rFonts w:hint="eastAsia"/>
                <w:sz w:val="24"/>
                <w:szCs w:val="24"/>
              </w:rPr>
              <w:t>日下午</w:t>
            </w:r>
            <w:r w:rsidR="001E72D7">
              <w:rPr>
                <w:rFonts w:hint="eastAsia"/>
                <w:sz w:val="24"/>
                <w:szCs w:val="24"/>
              </w:rPr>
              <w:t>4</w:t>
            </w:r>
            <w:r w:rsidR="001E72D7">
              <w:rPr>
                <w:rFonts w:hint="eastAsia"/>
                <w:sz w:val="24"/>
                <w:szCs w:val="24"/>
              </w:rPr>
              <w:t>点</w:t>
            </w:r>
          </w:p>
          <w:p w:rsidR="00ED72C5" w:rsidRDefault="00DA5DB3">
            <w:pPr>
              <w:adjustRightInd w:val="0"/>
              <w:snapToGrid w:val="0"/>
              <w:jc w:val="center"/>
              <w:rPr>
                <w:b/>
                <w:color w:val="FF0000"/>
                <w:sz w:val="24"/>
                <w:szCs w:val="24"/>
              </w:rPr>
            </w:pPr>
            <w:r>
              <w:rPr>
                <w:rFonts w:hint="eastAsia"/>
                <w:sz w:val="24"/>
                <w:szCs w:val="24"/>
              </w:rPr>
              <w:t>报名地点：</w:t>
            </w:r>
            <w:r w:rsidR="007214BF" w:rsidRPr="007214BF">
              <w:rPr>
                <w:rFonts w:ascii="宋体" w:hAnsi="宋体" w:cs="宋体" w:hint="eastAsia"/>
                <w:color w:val="000000"/>
                <w:kern w:val="1"/>
                <w:sz w:val="24"/>
              </w:rPr>
              <w:t>扬州市上善建设工程有限公司工程技术部</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15</w:t>
            </w:r>
          </w:p>
        </w:tc>
        <w:tc>
          <w:tcPr>
            <w:tcW w:w="1771" w:type="dxa"/>
            <w:vAlign w:val="center"/>
          </w:tcPr>
          <w:p w:rsidR="00ED72C5" w:rsidRDefault="00DA5DB3">
            <w:pPr>
              <w:adjustRightInd w:val="0"/>
              <w:snapToGrid w:val="0"/>
              <w:jc w:val="center"/>
              <w:rPr>
                <w:sz w:val="24"/>
                <w:szCs w:val="24"/>
              </w:rPr>
            </w:pPr>
            <w:r>
              <w:rPr>
                <w:sz w:val="24"/>
                <w:szCs w:val="24"/>
              </w:rPr>
              <w:t>开标时间和地点</w:t>
            </w:r>
          </w:p>
        </w:tc>
        <w:tc>
          <w:tcPr>
            <w:tcW w:w="6627" w:type="dxa"/>
            <w:vAlign w:val="center"/>
          </w:tcPr>
          <w:p w:rsidR="00ED72C5" w:rsidRDefault="00DA5DB3">
            <w:pPr>
              <w:pStyle w:val="1"/>
              <w:adjustRightInd w:val="0"/>
              <w:snapToGrid w:val="0"/>
              <w:jc w:val="center"/>
              <w:rPr>
                <w:color w:val="000000"/>
                <w:sz w:val="24"/>
                <w:szCs w:val="24"/>
              </w:rPr>
            </w:pPr>
            <w:r>
              <w:rPr>
                <w:rFonts w:hint="eastAsia"/>
                <w:sz w:val="24"/>
                <w:szCs w:val="24"/>
              </w:rPr>
              <w:t>招标人另行通知</w:t>
            </w:r>
          </w:p>
        </w:tc>
      </w:tr>
      <w:tr w:rsidR="00ED72C5">
        <w:trPr>
          <w:trHeight w:val="251"/>
          <w:jc w:val="center"/>
        </w:trPr>
        <w:tc>
          <w:tcPr>
            <w:tcW w:w="730" w:type="dxa"/>
            <w:vAlign w:val="center"/>
          </w:tcPr>
          <w:p w:rsidR="00ED72C5" w:rsidRDefault="00DA5DB3">
            <w:pPr>
              <w:adjustRightInd w:val="0"/>
              <w:snapToGrid w:val="0"/>
              <w:jc w:val="center"/>
              <w:rPr>
                <w:sz w:val="24"/>
                <w:szCs w:val="24"/>
              </w:rPr>
            </w:pPr>
            <w:r>
              <w:rPr>
                <w:rFonts w:hint="eastAsia"/>
                <w:sz w:val="24"/>
                <w:szCs w:val="24"/>
              </w:rPr>
              <w:t>16</w:t>
            </w:r>
          </w:p>
        </w:tc>
        <w:tc>
          <w:tcPr>
            <w:tcW w:w="1771" w:type="dxa"/>
            <w:vAlign w:val="center"/>
          </w:tcPr>
          <w:p w:rsidR="00ED72C5" w:rsidRDefault="00DA5DB3">
            <w:pPr>
              <w:adjustRightInd w:val="0"/>
              <w:snapToGrid w:val="0"/>
              <w:rPr>
                <w:sz w:val="24"/>
                <w:szCs w:val="24"/>
              </w:rPr>
            </w:pPr>
            <w:r>
              <w:rPr>
                <w:rFonts w:hint="eastAsia"/>
                <w:sz w:val="24"/>
                <w:szCs w:val="24"/>
              </w:rPr>
              <w:t>投标报价方式</w:t>
            </w:r>
          </w:p>
        </w:tc>
        <w:tc>
          <w:tcPr>
            <w:tcW w:w="6627" w:type="dxa"/>
            <w:vAlign w:val="center"/>
          </w:tcPr>
          <w:p w:rsidR="00ED72C5" w:rsidRDefault="00DA5DB3">
            <w:pPr>
              <w:adjustRightInd w:val="0"/>
              <w:snapToGrid w:val="0"/>
              <w:ind w:firstLineChars="200" w:firstLine="480"/>
              <w:rPr>
                <w:sz w:val="24"/>
                <w:szCs w:val="24"/>
              </w:rPr>
            </w:pPr>
            <w:r>
              <w:rPr>
                <w:rFonts w:hint="eastAsia"/>
                <w:sz w:val="24"/>
                <w:szCs w:val="24"/>
              </w:rPr>
              <w:t>固定单价报价</w:t>
            </w:r>
          </w:p>
        </w:tc>
      </w:tr>
      <w:tr w:rsidR="00ED72C5">
        <w:trPr>
          <w:trHeight w:val="251"/>
          <w:jc w:val="center"/>
        </w:trPr>
        <w:tc>
          <w:tcPr>
            <w:tcW w:w="730" w:type="dxa"/>
            <w:vAlign w:val="center"/>
          </w:tcPr>
          <w:p w:rsidR="00ED72C5" w:rsidRDefault="00DA5DB3">
            <w:pPr>
              <w:adjustRightInd w:val="0"/>
              <w:snapToGrid w:val="0"/>
              <w:jc w:val="center"/>
              <w:rPr>
                <w:sz w:val="24"/>
                <w:szCs w:val="24"/>
              </w:rPr>
            </w:pPr>
            <w:r>
              <w:rPr>
                <w:sz w:val="24"/>
                <w:szCs w:val="24"/>
              </w:rPr>
              <w:t>1</w:t>
            </w:r>
            <w:r>
              <w:rPr>
                <w:rFonts w:hint="eastAsia"/>
                <w:sz w:val="24"/>
                <w:szCs w:val="24"/>
              </w:rPr>
              <w:t>7</w:t>
            </w:r>
          </w:p>
        </w:tc>
        <w:tc>
          <w:tcPr>
            <w:tcW w:w="1771" w:type="dxa"/>
            <w:vAlign w:val="center"/>
          </w:tcPr>
          <w:p w:rsidR="00ED72C5" w:rsidRDefault="00DA5DB3">
            <w:pPr>
              <w:adjustRightInd w:val="0"/>
              <w:snapToGrid w:val="0"/>
              <w:ind w:firstLineChars="200" w:firstLine="480"/>
              <w:rPr>
                <w:sz w:val="24"/>
                <w:szCs w:val="24"/>
              </w:rPr>
            </w:pPr>
            <w:r>
              <w:rPr>
                <w:sz w:val="24"/>
                <w:szCs w:val="24"/>
              </w:rPr>
              <w:t>评标方法</w:t>
            </w:r>
          </w:p>
        </w:tc>
        <w:tc>
          <w:tcPr>
            <w:tcW w:w="6627" w:type="dxa"/>
            <w:vAlign w:val="center"/>
          </w:tcPr>
          <w:p w:rsidR="00ED72C5" w:rsidRDefault="00DA5DB3">
            <w:pPr>
              <w:adjustRightInd w:val="0"/>
              <w:snapToGrid w:val="0"/>
              <w:ind w:firstLineChars="200" w:firstLine="480"/>
              <w:rPr>
                <w:sz w:val="24"/>
                <w:szCs w:val="24"/>
              </w:rPr>
            </w:pPr>
            <w:r>
              <w:rPr>
                <w:rFonts w:hint="eastAsia"/>
                <w:sz w:val="24"/>
                <w:szCs w:val="24"/>
              </w:rPr>
              <w:t>综合因素评分，排名第一为第一中标人</w:t>
            </w:r>
          </w:p>
        </w:tc>
      </w:tr>
      <w:tr w:rsidR="00ED72C5">
        <w:trPr>
          <w:trHeight w:val="70"/>
          <w:jc w:val="center"/>
        </w:trPr>
        <w:tc>
          <w:tcPr>
            <w:tcW w:w="730" w:type="dxa"/>
            <w:vAlign w:val="center"/>
          </w:tcPr>
          <w:p w:rsidR="00ED72C5" w:rsidRDefault="00DA5DB3">
            <w:pPr>
              <w:adjustRightInd w:val="0"/>
              <w:snapToGrid w:val="0"/>
              <w:jc w:val="center"/>
              <w:rPr>
                <w:sz w:val="24"/>
                <w:szCs w:val="24"/>
              </w:rPr>
            </w:pPr>
            <w:r>
              <w:rPr>
                <w:sz w:val="24"/>
                <w:szCs w:val="24"/>
              </w:rPr>
              <w:t>1</w:t>
            </w:r>
            <w:r>
              <w:rPr>
                <w:rFonts w:hint="eastAsia"/>
                <w:sz w:val="24"/>
                <w:szCs w:val="24"/>
              </w:rPr>
              <w:t>8</w:t>
            </w:r>
          </w:p>
        </w:tc>
        <w:tc>
          <w:tcPr>
            <w:tcW w:w="1771" w:type="dxa"/>
            <w:vAlign w:val="center"/>
          </w:tcPr>
          <w:p w:rsidR="00ED72C5" w:rsidRDefault="00DA5DB3">
            <w:pPr>
              <w:adjustRightInd w:val="0"/>
              <w:snapToGrid w:val="0"/>
              <w:jc w:val="center"/>
              <w:rPr>
                <w:sz w:val="24"/>
                <w:szCs w:val="24"/>
              </w:rPr>
            </w:pPr>
            <w:r>
              <w:rPr>
                <w:sz w:val="24"/>
                <w:szCs w:val="24"/>
              </w:rPr>
              <w:t>结算方式</w:t>
            </w:r>
          </w:p>
        </w:tc>
        <w:tc>
          <w:tcPr>
            <w:tcW w:w="6627" w:type="dxa"/>
            <w:vAlign w:val="center"/>
          </w:tcPr>
          <w:p w:rsidR="00ED72C5" w:rsidRDefault="00DA5DB3">
            <w:pPr>
              <w:adjustRightInd w:val="0"/>
              <w:snapToGrid w:val="0"/>
              <w:ind w:firstLineChars="200" w:firstLine="480"/>
              <w:rPr>
                <w:rFonts w:ascii="宋体" w:hAnsi="宋体"/>
                <w:szCs w:val="21"/>
              </w:rPr>
            </w:pPr>
            <w:r>
              <w:rPr>
                <w:rFonts w:ascii="宋体" w:hAnsi="宋体" w:hint="eastAsia"/>
                <w:sz w:val="24"/>
                <w:szCs w:val="24"/>
              </w:rPr>
              <w:t>按合同约定方式结算</w:t>
            </w:r>
          </w:p>
        </w:tc>
      </w:tr>
    </w:tbl>
    <w:p w:rsidR="00ED72C5" w:rsidRDefault="00ED72C5">
      <w:pPr>
        <w:spacing w:line="360" w:lineRule="auto"/>
        <w:rPr>
          <w:b/>
          <w:sz w:val="24"/>
          <w:szCs w:val="24"/>
        </w:rPr>
      </w:pPr>
    </w:p>
    <w:p w:rsidR="00ED72C5" w:rsidRDefault="00DA5DB3">
      <w:pPr>
        <w:spacing w:line="440" w:lineRule="exact"/>
        <w:rPr>
          <w:rFonts w:ascii="宋体" w:hAnsi="宋体"/>
          <w:b/>
          <w:sz w:val="32"/>
          <w:szCs w:val="32"/>
        </w:rPr>
      </w:pPr>
      <w:r>
        <w:rPr>
          <w:rFonts w:ascii="宋体" w:hAnsi="宋体" w:hint="eastAsia"/>
          <w:b/>
          <w:bCs/>
          <w:sz w:val="32"/>
          <w:szCs w:val="32"/>
          <w:highlight w:val="white"/>
        </w:rPr>
        <w:t>二、</w:t>
      </w:r>
      <w:r>
        <w:rPr>
          <w:rFonts w:ascii="宋体" w:hAnsi="宋体" w:hint="eastAsia"/>
          <w:b/>
          <w:sz w:val="32"/>
          <w:szCs w:val="32"/>
          <w:highlight w:val="white"/>
        </w:rPr>
        <w:t>总    则</w:t>
      </w:r>
    </w:p>
    <w:p w:rsidR="00ED72C5" w:rsidRDefault="00DA5DB3">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ED72C5" w:rsidRDefault="00DA5DB3">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ED72C5" w:rsidRDefault="00DA5DB3">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ED72C5" w:rsidRDefault="00DA5DB3">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ED72C5" w:rsidRDefault="00DA5DB3">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ED72C5" w:rsidRDefault="00DA5DB3">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ED72C5" w:rsidRDefault="00ED72C5">
      <w:pPr>
        <w:autoSpaceDE w:val="0"/>
        <w:autoSpaceDN w:val="0"/>
        <w:adjustRightInd w:val="0"/>
        <w:snapToGrid w:val="0"/>
        <w:spacing w:line="440" w:lineRule="exact"/>
        <w:ind w:firstLine="560"/>
        <w:rPr>
          <w:rFonts w:ascii="宋体" w:hAnsi="宋体"/>
          <w:snapToGrid w:val="0"/>
          <w:sz w:val="28"/>
          <w:szCs w:val="28"/>
        </w:rPr>
      </w:pP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ED72C5" w:rsidRDefault="00DA5DB3">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ED72C5" w:rsidRDefault="00DA5DB3">
      <w:pPr>
        <w:numPr>
          <w:ilvl w:val="1"/>
          <w:numId w:val="5"/>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招标控制价清单</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w:t>
      </w:r>
      <w:r>
        <w:rPr>
          <w:rFonts w:ascii="宋体" w:hAnsi="宋体" w:hint="eastAsia"/>
          <w:snapToGrid w:val="0"/>
          <w:sz w:val="28"/>
          <w:highlight w:val="white"/>
        </w:rPr>
        <w:lastRenderedPageBreak/>
        <w:t>成招标文件的组成部分。</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ED72C5" w:rsidRDefault="00DA5DB3">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ED72C5" w:rsidRDefault="00DA5DB3">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2" w:name="EBa85809a0bc05463bb2f6aa37edbe78ac"/>
      <w:bookmarkStart w:id="3" w:name="EB1159bd3c17904cc28a0e817afaac90ef"/>
      <w:bookmarkEnd w:id="2"/>
      <w:bookmarkEnd w:id="3"/>
    </w:p>
    <w:p w:rsidR="00ED72C5" w:rsidRDefault="00ED72C5">
      <w:pPr>
        <w:tabs>
          <w:tab w:val="left" w:pos="0"/>
          <w:tab w:val="left" w:pos="993"/>
          <w:tab w:val="left" w:pos="1134"/>
        </w:tabs>
        <w:adjustRightInd w:val="0"/>
        <w:snapToGrid w:val="0"/>
        <w:spacing w:line="440" w:lineRule="exact"/>
        <w:ind w:firstLine="561"/>
        <w:rPr>
          <w:rFonts w:ascii="宋体" w:hAnsi="宋体"/>
          <w:snapToGrid w:val="0"/>
          <w:sz w:val="28"/>
        </w:rPr>
      </w:pP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四、投 标 文 件 的 组 成</w:t>
      </w:r>
    </w:p>
    <w:p w:rsidR="00ED72C5" w:rsidRDefault="00DA5DB3">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ED72C5" w:rsidRDefault="00DA5DB3">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ED72C5" w:rsidRDefault="00DA5DB3">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ED72C5" w:rsidRDefault="00DA5DB3">
      <w:pPr>
        <w:tabs>
          <w:tab w:val="left" w:pos="-1418"/>
          <w:tab w:val="left" w:pos="0"/>
        </w:tabs>
        <w:adjustRightInd w:val="0"/>
        <w:snapToGrid w:val="0"/>
        <w:spacing w:line="440" w:lineRule="exact"/>
        <w:ind w:firstLine="520"/>
        <w:rPr>
          <w:rFonts w:ascii="宋体" w:hAnsi="宋体"/>
          <w:bCs/>
          <w:snapToGrid w:val="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投标文件应包括：投标报价函、授权委托书（如有）、营业执照。</w:t>
      </w: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ED72C5" w:rsidRDefault="00DA5DB3">
      <w:pPr>
        <w:tabs>
          <w:tab w:val="left" w:pos="0"/>
          <w:tab w:val="left" w:pos="993"/>
          <w:tab w:val="left" w:pos="1134"/>
        </w:tabs>
        <w:adjustRightInd w:val="0"/>
        <w:snapToGrid w:val="0"/>
        <w:spacing w:line="440" w:lineRule="exact"/>
        <w:ind w:firstLine="560"/>
        <w:rPr>
          <w:rFonts w:ascii="宋体" w:hAnsi="宋体"/>
          <w:sz w:val="28"/>
        </w:rPr>
      </w:pPr>
      <w:bookmarkStart w:id="4" w:name="_Toc243811906"/>
      <w:bookmarkStart w:id="5" w:name="_Toc261518380"/>
      <w:r>
        <w:rPr>
          <w:rFonts w:ascii="宋体" w:hAnsi="宋体" w:hint="eastAsia"/>
          <w:sz w:val="28"/>
          <w:highlight w:val="white"/>
        </w:rPr>
        <w:t>8、投标报价</w:t>
      </w:r>
    </w:p>
    <w:p w:rsidR="00ED72C5" w:rsidRDefault="00DA5DB3">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ED72C5" w:rsidRDefault="00DA5DB3">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4"/>
      <w:bookmarkEnd w:id="5"/>
    </w:p>
    <w:p w:rsidR="00ED72C5" w:rsidRDefault="00DA5DB3">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hint="eastAsia"/>
          <w:snapToGrid w:val="0"/>
          <w:sz w:val="28"/>
          <w:highlight w:val="white"/>
          <w:u w:val="single"/>
        </w:rPr>
        <w:t>2</w:t>
      </w:r>
      <w:r>
        <w:rPr>
          <w:rFonts w:ascii="宋体" w:hAnsi="宋体"/>
          <w:sz w:val="28"/>
          <w:highlight w:val="white"/>
        </w:rPr>
        <w:t>种方式。</w:t>
      </w:r>
    </w:p>
    <w:p w:rsidR="00ED72C5" w:rsidRDefault="00DA5DB3">
      <w:pPr>
        <w:numPr>
          <w:ilvl w:val="0"/>
          <w:numId w:val="6"/>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ED72C5" w:rsidRDefault="00DA5DB3">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w:t>
      </w:r>
      <w:r>
        <w:rPr>
          <w:rFonts w:ascii="宋体" w:hAnsi="宋体" w:hint="eastAsia"/>
          <w:sz w:val="28"/>
          <w:highlight w:val="white"/>
        </w:rPr>
        <w:lastRenderedPageBreak/>
        <w:t>工程量按现场签证确定。</w:t>
      </w:r>
    </w:p>
    <w:p w:rsidR="00ED72C5" w:rsidRDefault="00DA5DB3">
      <w:pPr>
        <w:tabs>
          <w:tab w:val="left" w:pos="0"/>
          <w:tab w:val="left" w:pos="993"/>
          <w:tab w:val="left" w:pos="1134"/>
        </w:tabs>
        <w:adjustRightInd w:val="0"/>
        <w:snapToGrid w:val="0"/>
        <w:spacing w:line="440" w:lineRule="exact"/>
        <w:ind w:firstLine="560"/>
        <w:rPr>
          <w:rFonts w:ascii="宋体" w:hAnsi="宋体"/>
          <w:sz w:val="28"/>
          <w:highlight w:val="white"/>
        </w:rPr>
      </w:pPr>
      <w:bookmarkStart w:id="6" w:name="_Toc261518382"/>
      <w:bookmarkStart w:id="7" w:name="_Toc243811908"/>
      <w:r>
        <w:rPr>
          <w:rFonts w:ascii="宋体" w:hAnsi="宋体" w:hint="eastAsia"/>
          <w:sz w:val="28"/>
          <w:highlight w:val="white"/>
        </w:rPr>
        <w:t>8.2</w:t>
      </w:r>
      <w:r>
        <w:rPr>
          <w:rFonts w:ascii="宋体" w:hAnsi="宋体"/>
          <w:sz w:val="28"/>
          <w:highlight w:val="white"/>
        </w:rPr>
        <w:t xml:space="preserve"> 投标报价</w:t>
      </w:r>
      <w:bookmarkEnd w:id="6"/>
      <w:bookmarkEnd w:id="7"/>
      <w:r>
        <w:rPr>
          <w:rFonts w:ascii="宋体" w:hAnsi="宋体" w:hint="eastAsia"/>
          <w:sz w:val="28"/>
          <w:highlight w:val="white"/>
        </w:rPr>
        <w:t>要求</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所有投标报价以单价金额表示</w:t>
      </w:r>
      <w:r>
        <w:rPr>
          <w:rFonts w:ascii="宋体" w:hAnsi="宋体" w:hint="eastAsia"/>
          <w:snapToGrid w:val="0"/>
          <w:sz w:val="28"/>
          <w:highlight w:val="white"/>
        </w:rPr>
        <w:t>。</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ED72C5" w:rsidRDefault="00DA5DB3">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10.2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ED72C5" w:rsidRDefault="00ED72C5">
      <w:pPr>
        <w:tabs>
          <w:tab w:val="left" w:pos="0"/>
        </w:tabs>
        <w:adjustRightInd w:val="0"/>
        <w:snapToGrid w:val="0"/>
        <w:spacing w:line="440" w:lineRule="exact"/>
        <w:ind w:firstLine="560"/>
        <w:rPr>
          <w:rFonts w:ascii="宋体" w:hAnsi="宋体"/>
          <w:snapToGrid w:val="0"/>
          <w:sz w:val="28"/>
          <w:highlight w:val="white"/>
        </w:rPr>
      </w:pP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ED72C5" w:rsidRDefault="00DA5DB3">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ED72C5" w:rsidRDefault="00DA5DB3">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ED72C5" w:rsidRDefault="00DA5DB3">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ED72C5" w:rsidRDefault="00DA5DB3">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ED72C5" w:rsidRDefault="00DA5DB3">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ED72C5" w:rsidRDefault="00DA5DB3">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ED72C5" w:rsidRDefault="00DA5DB3">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lastRenderedPageBreak/>
        <w:t>14、投标文件的修改与撤回</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ED72C5" w:rsidRDefault="00DA5DB3">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ED72C5" w:rsidRDefault="00DA5DB3">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8" w:name="EB66450c37613b4d8bb5d2ef34d49a190f"/>
      <w:bookmarkStart w:id="9" w:name="EB0f01764a82a04f44abcb858eaf46c6a5"/>
      <w:bookmarkStart w:id="10" w:name="EBa793852fcb4d42ce9e567dfd1411b872"/>
      <w:bookmarkEnd w:id="8"/>
      <w:bookmarkEnd w:id="9"/>
      <w:bookmarkEnd w:id="10"/>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七、开标</w:t>
      </w:r>
    </w:p>
    <w:p w:rsidR="00ED72C5" w:rsidRDefault="00DA5DB3">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ED72C5" w:rsidRDefault="00DA5DB3">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ED72C5" w:rsidRDefault="00DA5DB3">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ED72C5" w:rsidRDefault="00DA5DB3">
      <w:pPr>
        <w:spacing w:line="440" w:lineRule="exact"/>
        <w:ind w:firstLine="479"/>
        <w:rPr>
          <w:rFonts w:ascii="宋体" w:hAnsi="宋体"/>
          <w:snapToGrid w:val="0"/>
          <w:sz w:val="28"/>
          <w:highlight w:val="white"/>
        </w:rPr>
      </w:pPr>
      <w:r>
        <w:rPr>
          <w:rFonts w:ascii="宋体" w:hAnsi="宋体" w:hint="eastAsia"/>
          <w:snapToGrid w:val="0"/>
          <w:sz w:val="28"/>
          <w:highlight w:val="white"/>
        </w:rPr>
        <w:t>（1）宣布开标纪律；</w:t>
      </w:r>
    </w:p>
    <w:p w:rsidR="00ED72C5" w:rsidRDefault="00DA5DB3">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ED72C5" w:rsidRDefault="00DA5DB3">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ED72C5" w:rsidRDefault="00DA5DB3">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11" w:name="EBeca13303dcfd4780a9739bea47def694"/>
      <w:bookmarkStart w:id="12" w:name="EB12759f0d635e470dbe8d9ef589ab9516"/>
      <w:bookmarkStart w:id="13" w:name="EBaf5f94c076e34861a13e80ed5a735153"/>
      <w:bookmarkEnd w:id="11"/>
      <w:bookmarkEnd w:id="12"/>
      <w:bookmarkEnd w:id="13"/>
    </w:p>
    <w:p w:rsidR="00ED72C5" w:rsidRDefault="00ED72C5">
      <w:pPr>
        <w:spacing w:line="440" w:lineRule="exact"/>
        <w:ind w:firstLine="479"/>
        <w:rPr>
          <w:rFonts w:ascii="宋体" w:hAnsi="宋体"/>
          <w:snapToGrid w:val="0"/>
          <w:sz w:val="28"/>
        </w:rPr>
      </w:pP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ED72C5" w:rsidRDefault="00DA5DB3">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ED72C5" w:rsidRDefault="00DA5DB3">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ED72C5" w:rsidRDefault="00DA5DB3">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ED72C5" w:rsidRDefault="00DA5DB3">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ED72C5" w:rsidRDefault="00DA5DB3">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ED72C5" w:rsidRDefault="00DA5DB3">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lastRenderedPageBreak/>
        <w:t>16.3评标准备</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ED72C5" w:rsidRDefault="00DA5DB3">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ED72C5" w:rsidRDefault="00DA5DB3">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ED72C5" w:rsidRDefault="00DA5DB3">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ED72C5" w:rsidRDefault="00DA5DB3">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ED72C5" w:rsidRDefault="00DA5DB3">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ED72C5" w:rsidRDefault="00DA5DB3">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ED72C5" w:rsidRDefault="00DA5DB3">
      <w:pPr>
        <w:spacing w:line="360" w:lineRule="auto"/>
        <w:ind w:firstLineChars="200" w:firstLine="560"/>
        <w:rPr>
          <w:rFonts w:ascii="宋体" w:hAnsi="宋体"/>
          <w:color w:val="FF0000"/>
          <w:sz w:val="28"/>
          <w:szCs w:val="28"/>
        </w:rPr>
      </w:pPr>
      <w:r>
        <w:rPr>
          <w:sz w:val="28"/>
          <w:szCs w:val="28"/>
        </w:rPr>
        <w:t>评标办法采用</w:t>
      </w:r>
      <w:r>
        <w:rPr>
          <w:rFonts w:hint="eastAsia"/>
          <w:sz w:val="28"/>
          <w:szCs w:val="28"/>
        </w:rPr>
        <w:t>综合因素评分法</w:t>
      </w:r>
      <w:r>
        <w:rPr>
          <w:sz w:val="28"/>
          <w:szCs w:val="28"/>
        </w:rPr>
        <w:t>：</w:t>
      </w:r>
      <w:r>
        <w:rPr>
          <w:rFonts w:hint="eastAsia"/>
          <w:sz w:val="28"/>
          <w:szCs w:val="28"/>
        </w:rPr>
        <w:t>评标满分为</w:t>
      </w:r>
      <w:r>
        <w:rPr>
          <w:rFonts w:hint="eastAsia"/>
          <w:sz w:val="28"/>
          <w:szCs w:val="28"/>
        </w:rPr>
        <w:t>100</w:t>
      </w:r>
      <w:r>
        <w:rPr>
          <w:rFonts w:hint="eastAsia"/>
          <w:sz w:val="28"/>
          <w:szCs w:val="28"/>
        </w:rPr>
        <w:t>分，</w:t>
      </w:r>
      <w:r>
        <w:rPr>
          <w:sz w:val="28"/>
          <w:szCs w:val="28"/>
        </w:rPr>
        <w:t>评审出</w:t>
      </w:r>
      <w:r>
        <w:rPr>
          <w:rFonts w:hint="eastAsia"/>
          <w:sz w:val="28"/>
          <w:szCs w:val="28"/>
        </w:rPr>
        <w:t>综合</w:t>
      </w:r>
      <w:r>
        <w:rPr>
          <w:rFonts w:hint="eastAsia"/>
          <w:sz w:val="28"/>
          <w:szCs w:val="28"/>
        </w:rPr>
        <w:lastRenderedPageBreak/>
        <w:t>因素最高</w:t>
      </w:r>
      <w:r>
        <w:rPr>
          <w:sz w:val="28"/>
          <w:szCs w:val="28"/>
        </w:rPr>
        <w:t>的投标人作为</w:t>
      </w:r>
      <w:r>
        <w:rPr>
          <w:rFonts w:hint="eastAsia"/>
          <w:sz w:val="28"/>
          <w:szCs w:val="28"/>
        </w:rPr>
        <w:t>第一</w:t>
      </w:r>
      <w:r>
        <w:rPr>
          <w:sz w:val="28"/>
          <w:szCs w:val="28"/>
        </w:rPr>
        <w:t>中标人。若超出</w:t>
      </w:r>
      <w:r>
        <w:rPr>
          <w:rFonts w:hint="eastAsia"/>
          <w:sz w:val="28"/>
          <w:szCs w:val="28"/>
        </w:rPr>
        <w:t>最高</w:t>
      </w:r>
      <w:r>
        <w:rPr>
          <w:sz w:val="28"/>
          <w:szCs w:val="28"/>
        </w:rPr>
        <w:t>限价的投标文件视为废标处理。</w:t>
      </w:r>
    </w:p>
    <w:p w:rsidR="00ED72C5" w:rsidRDefault="00DA5DB3">
      <w:pPr>
        <w:spacing w:line="360" w:lineRule="auto"/>
        <w:ind w:firstLineChars="200" w:firstLine="560"/>
        <w:jc w:val="left"/>
        <w:rPr>
          <w:sz w:val="28"/>
          <w:szCs w:val="28"/>
        </w:rPr>
      </w:pPr>
      <w:r>
        <w:rPr>
          <w:rFonts w:hint="eastAsia"/>
          <w:sz w:val="28"/>
          <w:szCs w:val="28"/>
        </w:rPr>
        <w:t>具体评分标准如下表：</w:t>
      </w:r>
    </w:p>
    <w:p w:rsidR="00ED72C5" w:rsidRDefault="00DA5DB3">
      <w:pPr>
        <w:adjustRightInd w:val="0"/>
        <w:snapToGrid w:val="0"/>
        <w:spacing w:line="440" w:lineRule="exact"/>
        <w:ind w:firstLineChars="200" w:firstLine="560"/>
        <w:rPr>
          <w:rFonts w:ascii="宋体" w:hAnsi="宋体" w:cs="TimesNewRomanPSMT"/>
          <w:color w:val="0000FF"/>
          <w:sz w:val="28"/>
          <w:szCs w:val="32"/>
        </w:rPr>
      </w:pPr>
      <w:r>
        <w:rPr>
          <w:rFonts w:ascii="宋体" w:hAnsi="宋体" w:cs="Arial" w:hint="eastAsia"/>
          <w:color w:val="FF0000"/>
          <w:sz w:val="28"/>
        </w:rPr>
        <w:t>商务文件60分</w:t>
      </w:r>
      <w:r>
        <w:rPr>
          <w:rFonts w:ascii="宋体" w:hAnsi="宋体" w:cs="Arial"/>
          <w:color w:val="FF0000"/>
          <w:sz w:val="28"/>
        </w:rPr>
        <w:t>：</w:t>
      </w:r>
    </w:p>
    <w:p w:rsidR="00ED72C5" w:rsidRDefault="00DA5DB3">
      <w:pPr>
        <w:adjustRightInd w:val="0"/>
        <w:snapToGrid w:val="0"/>
        <w:spacing w:line="440" w:lineRule="exact"/>
        <w:ind w:firstLineChars="450" w:firstLine="1260"/>
        <w:rPr>
          <w:rFonts w:ascii="宋体" w:hAnsi="宋体" w:cs="Arial"/>
          <w:color w:val="FF0000"/>
          <w:sz w:val="28"/>
        </w:rPr>
      </w:pPr>
      <w:r>
        <w:rPr>
          <w:rFonts w:ascii="宋体" w:hAnsi="宋体" w:cs="Arial" w:hint="eastAsia"/>
          <w:color w:val="FF0000"/>
          <w:sz w:val="28"/>
        </w:rPr>
        <w:t>报价分60分：投标人≥3家时，取有效投标价的算术平均值为基准价，投标报价每高于基准价1%扣1分，低于基准价1%扣0.5分。</w:t>
      </w:r>
    </w:p>
    <w:p w:rsidR="00ED72C5" w:rsidRDefault="00DA5DB3">
      <w:pPr>
        <w:tabs>
          <w:tab w:val="left" w:pos="0"/>
          <w:tab w:val="left" w:pos="993"/>
          <w:tab w:val="left" w:pos="1134"/>
        </w:tabs>
        <w:adjustRightInd w:val="0"/>
        <w:snapToGrid w:val="0"/>
        <w:spacing w:line="440" w:lineRule="exact"/>
        <w:ind w:firstLineChars="200" w:firstLine="560"/>
        <w:rPr>
          <w:rFonts w:ascii="宋体" w:hAnsi="宋体"/>
          <w:bCs/>
          <w:snapToGrid w:val="0"/>
          <w:color w:val="FF0000"/>
          <w:sz w:val="28"/>
        </w:rPr>
      </w:pPr>
      <w:r>
        <w:rPr>
          <w:rFonts w:ascii="宋体" w:hAnsi="宋体" w:hint="eastAsia"/>
          <w:snapToGrid w:val="0"/>
          <w:color w:val="FF0000"/>
          <w:sz w:val="28"/>
        </w:rPr>
        <w:t>技术文件40分</w:t>
      </w:r>
      <w:r>
        <w:rPr>
          <w:rFonts w:ascii="宋体" w:hAnsi="宋体" w:hint="eastAsia"/>
          <w:bCs/>
          <w:snapToGrid w:val="0"/>
          <w:color w:val="FF0000"/>
          <w:sz w:val="28"/>
        </w:rPr>
        <w:t>：应具备如下基本内容（按下列顺序组卷）</w:t>
      </w:r>
    </w:p>
    <w:p w:rsidR="00ED72C5" w:rsidRDefault="00DA5DB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rPr>
      </w:pPr>
      <w:r>
        <w:rPr>
          <w:rFonts w:ascii="宋体" w:hAnsi="宋体" w:hint="eastAsia"/>
          <w:bCs/>
          <w:snapToGrid w:val="0"/>
          <w:color w:val="FF0000"/>
          <w:sz w:val="28"/>
        </w:rPr>
        <w:t>（1）结合本工程特点的针对性措施6分。</w:t>
      </w:r>
    </w:p>
    <w:p w:rsidR="00ED72C5" w:rsidRDefault="00DA5DB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rPr>
      </w:pPr>
      <w:r>
        <w:rPr>
          <w:rFonts w:ascii="宋体" w:hAnsi="宋体" w:hint="eastAsia"/>
          <w:bCs/>
          <w:snapToGrid w:val="0"/>
          <w:color w:val="FF0000"/>
          <w:sz w:val="28"/>
        </w:rPr>
        <w:t>（2）质量安全保证体系及措施、扬尘防控措施、防疫措施6分。</w:t>
      </w:r>
    </w:p>
    <w:p w:rsidR="00ED72C5" w:rsidRDefault="00DA5DB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rPr>
      </w:pPr>
      <w:r>
        <w:rPr>
          <w:rFonts w:ascii="宋体" w:hAnsi="宋体" w:hint="eastAsia"/>
          <w:bCs/>
          <w:snapToGrid w:val="0"/>
          <w:color w:val="FF0000"/>
          <w:sz w:val="28"/>
        </w:rPr>
        <w:t>（</w:t>
      </w:r>
      <w:r>
        <w:rPr>
          <w:rFonts w:ascii="宋体" w:hAnsi="宋体"/>
          <w:bCs/>
          <w:snapToGrid w:val="0"/>
          <w:color w:val="FF0000"/>
          <w:sz w:val="28"/>
        </w:rPr>
        <w:t>3</w:t>
      </w:r>
      <w:r>
        <w:rPr>
          <w:rFonts w:ascii="宋体" w:hAnsi="宋体" w:hint="eastAsia"/>
          <w:bCs/>
          <w:snapToGrid w:val="0"/>
          <w:color w:val="FF0000"/>
          <w:sz w:val="28"/>
        </w:rPr>
        <w:t>）主要施工方法12分。</w:t>
      </w:r>
    </w:p>
    <w:p w:rsidR="00ED72C5" w:rsidRDefault="00DA5DB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rPr>
      </w:pPr>
      <w:r>
        <w:rPr>
          <w:rFonts w:ascii="宋体" w:hAnsi="宋体" w:hint="eastAsia"/>
          <w:bCs/>
          <w:snapToGrid w:val="0"/>
          <w:color w:val="FF0000"/>
          <w:sz w:val="28"/>
        </w:rPr>
        <w:t>（4）施工进度计划及工期保证措施6分。</w:t>
      </w:r>
    </w:p>
    <w:p w:rsidR="00ED72C5" w:rsidRDefault="00DA5DB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rPr>
      </w:pPr>
      <w:r>
        <w:rPr>
          <w:rFonts w:ascii="宋体" w:hAnsi="宋体" w:hint="eastAsia"/>
          <w:bCs/>
          <w:snapToGrid w:val="0"/>
          <w:color w:val="FF0000"/>
          <w:sz w:val="28"/>
        </w:rPr>
        <w:t>（5）近三年业绩（合同价不低于100万元）10分。</w:t>
      </w:r>
    </w:p>
    <w:p w:rsidR="00ED72C5" w:rsidRDefault="00DA5DB3">
      <w:pPr>
        <w:tabs>
          <w:tab w:val="left" w:pos="0"/>
          <w:tab w:val="left" w:pos="993"/>
          <w:tab w:val="left" w:pos="1134"/>
        </w:tabs>
        <w:adjustRightInd w:val="0"/>
        <w:snapToGrid w:val="0"/>
        <w:spacing w:line="440" w:lineRule="exact"/>
        <w:ind w:firstLineChars="400" w:firstLine="1120"/>
        <w:rPr>
          <w:rFonts w:ascii="宋体" w:hAnsi="宋体"/>
          <w:bCs/>
          <w:snapToGrid w:val="0"/>
          <w:color w:val="FF0000"/>
          <w:sz w:val="28"/>
        </w:rPr>
      </w:pPr>
      <w:r>
        <w:rPr>
          <w:rFonts w:ascii="宋体" w:hAnsi="宋体" w:hint="eastAsia"/>
          <w:bCs/>
          <w:snapToGrid w:val="0"/>
          <w:color w:val="FF0000"/>
          <w:sz w:val="28"/>
        </w:rPr>
        <w:t>评分细则：</w:t>
      </w:r>
    </w:p>
    <w:tbl>
      <w:tblPr>
        <w:tblW w:w="10680" w:type="dxa"/>
        <w:tblInd w:w="-1181" w:type="dxa"/>
        <w:tblLook w:val="04A0"/>
      </w:tblPr>
      <w:tblGrid>
        <w:gridCol w:w="1621"/>
        <w:gridCol w:w="2006"/>
        <w:gridCol w:w="7053"/>
      </w:tblGrid>
      <w:tr w:rsidR="00ED72C5">
        <w:trPr>
          <w:trHeight w:val="735"/>
        </w:trPr>
        <w:tc>
          <w:tcPr>
            <w:tcW w:w="10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D72C5" w:rsidRDefault="00DA5DB3">
            <w:pPr>
              <w:widowControl/>
              <w:jc w:val="center"/>
              <w:rPr>
                <w:rFonts w:ascii="宋体" w:hAnsi="宋体" w:cs="宋体"/>
                <w:color w:val="000000"/>
                <w:kern w:val="0"/>
                <w:sz w:val="36"/>
                <w:szCs w:val="36"/>
              </w:rPr>
            </w:pPr>
            <w:r>
              <w:rPr>
                <w:rFonts w:ascii="宋体" w:hAnsi="宋体" w:cs="宋体" w:hint="eastAsia"/>
                <w:color w:val="000000"/>
                <w:kern w:val="0"/>
                <w:sz w:val="36"/>
                <w:szCs w:val="36"/>
              </w:rPr>
              <w:t>评分细则</w:t>
            </w:r>
          </w:p>
        </w:tc>
      </w:tr>
      <w:tr w:rsidR="00ED72C5" w:rsidTr="00E74C5C">
        <w:trPr>
          <w:trHeight w:val="1275"/>
        </w:trPr>
        <w:tc>
          <w:tcPr>
            <w:tcW w:w="1621" w:type="dxa"/>
            <w:tcBorders>
              <w:top w:val="nil"/>
              <w:left w:val="single" w:sz="4" w:space="0" w:color="auto"/>
              <w:right w:val="single" w:sz="4" w:space="0" w:color="auto"/>
            </w:tcBorders>
            <w:shd w:val="clear" w:color="auto" w:fill="auto"/>
            <w:noWrap/>
            <w:vAlign w:val="center"/>
          </w:tcPr>
          <w:p w:rsidR="00ED72C5" w:rsidRDefault="00DA5DB3">
            <w:pPr>
              <w:widowControl/>
              <w:jc w:val="left"/>
              <w:rPr>
                <w:rFonts w:ascii="宋体" w:hAnsi="宋体" w:cs="宋体"/>
                <w:color w:val="FF0000"/>
                <w:kern w:val="0"/>
                <w:sz w:val="22"/>
              </w:rPr>
            </w:pPr>
            <w:r>
              <w:rPr>
                <w:rFonts w:ascii="宋体" w:hAnsi="宋体" w:cs="宋体" w:hint="eastAsia"/>
                <w:color w:val="FF0000"/>
                <w:kern w:val="0"/>
                <w:sz w:val="22"/>
              </w:rPr>
              <w:t>商务分（60分）</w:t>
            </w:r>
          </w:p>
        </w:tc>
        <w:tc>
          <w:tcPr>
            <w:tcW w:w="9059" w:type="dxa"/>
            <w:gridSpan w:val="2"/>
            <w:tcBorders>
              <w:top w:val="single" w:sz="4" w:space="0" w:color="auto"/>
              <w:left w:val="nil"/>
              <w:right w:val="single" w:sz="4" w:space="0" w:color="000000"/>
            </w:tcBorders>
            <w:shd w:val="clear" w:color="auto" w:fill="auto"/>
            <w:vAlign w:val="center"/>
          </w:tcPr>
          <w:p w:rsidR="00ED72C5" w:rsidRDefault="00DA5DB3" w:rsidP="00E74C5C">
            <w:pPr>
              <w:widowControl/>
              <w:jc w:val="center"/>
              <w:rPr>
                <w:rFonts w:ascii="宋体" w:hAnsi="宋体" w:cs="宋体"/>
                <w:color w:val="000000"/>
                <w:kern w:val="0"/>
                <w:sz w:val="22"/>
              </w:rPr>
            </w:pPr>
            <w:r>
              <w:rPr>
                <w:rFonts w:ascii="宋体" w:hAnsi="宋体" w:cs="宋体" w:hint="eastAsia"/>
                <w:color w:val="000000"/>
                <w:kern w:val="0"/>
                <w:sz w:val="22"/>
              </w:rPr>
              <w:t>投标人≥3家时，取有效投标价的算术平均值为基准价，投标报价每高于基准价1%扣</w:t>
            </w:r>
            <w:r w:rsidR="00E74C5C">
              <w:rPr>
                <w:rFonts w:ascii="宋体" w:hAnsi="宋体" w:cs="宋体" w:hint="eastAsia"/>
                <w:color w:val="000000"/>
                <w:kern w:val="0"/>
                <w:sz w:val="22"/>
              </w:rPr>
              <w:t>1</w:t>
            </w:r>
            <w:r>
              <w:rPr>
                <w:rFonts w:ascii="宋体" w:hAnsi="宋体" w:cs="宋体" w:hint="eastAsia"/>
                <w:color w:val="000000"/>
                <w:kern w:val="0"/>
                <w:sz w:val="22"/>
              </w:rPr>
              <w:t>分，低于基准价1%扣</w:t>
            </w:r>
            <w:r w:rsidR="00E74C5C">
              <w:rPr>
                <w:rFonts w:ascii="宋体" w:hAnsi="宋体" w:cs="宋体" w:hint="eastAsia"/>
                <w:color w:val="000000"/>
                <w:kern w:val="0"/>
                <w:sz w:val="22"/>
              </w:rPr>
              <w:t>0.5</w:t>
            </w:r>
            <w:r>
              <w:rPr>
                <w:rFonts w:ascii="宋体" w:hAnsi="宋体" w:cs="宋体" w:hint="eastAsia"/>
                <w:color w:val="000000"/>
                <w:kern w:val="0"/>
                <w:sz w:val="22"/>
              </w:rPr>
              <w:t>分。</w:t>
            </w:r>
          </w:p>
        </w:tc>
      </w:tr>
      <w:tr w:rsidR="00ED72C5" w:rsidTr="00E74C5C">
        <w:trPr>
          <w:trHeight w:val="1185"/>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tcPr>
          <w:p w:rsidR="00ED72C5" w:rsidRDefault="00DA5DB3">
            <w:pPr>
              <w:widowControl/>
              <w:jc w:val="center"/>
              <w:rPr>
                <w:rFonts w:ascii="宋体" w:hAnsi="宋体" w:cs="宋体"/>
                <w:color w:val="FF0000"/>
                <w:kern w:val="0"/>
                <w:sz w:val="22"/>
              </w:rPr>
            </w:pPr>
            <w:r>
              <w:rPr>
                <w:rFonts w:ascii="宋体" w:hAnsi="宋体" w:cs="宋体" w:hint="eastAsia"/>
                <w:color w:val="FF0000"/>
                <w:kern w:val="0"/>
                <w:sz w:val="22"/>
              </w:rPr>
              <w:t>技术分（40分）</w:t>
            </w:r>
          </w:p>
        </w:tc>
        <w:tc>
          <w:tcPr>
            <w:tcW w:w="2006" w:type="dxa"/>
            <w:tcBorders>
              <w:top w:val="nil"/>
              <w:left w:val="nil"/>
              <w:bottom w:val="single" w:sz="4" w:space="0" w:color="auto"/>
              <w:right w:val="single" w:sz="4" w:space="0" w:color="auto"/>
            </w:tcBorders>
            <w:shd w:val="clear" w:color="auto" w:fill="auto"/>
            <w:vAlign w:val="center"/>
          </w:tcPr>
          <w:p w:rsidR="00ED72C5" w:rsidRDefault="00DA5DB3">
            <w:pPr>
              <w:widowControl/>
              <w:jc w:val="center"/>
              <w:rPr>
                <w:rFonts w:ascii="宋体" w:hAnsi="宋体" w:cs="宋体"/>
                <w:color w:val="FF0000"/>
                <w:kern w:val="0"/>
                <w:sz w:val="22"/>
              </w:rPr>
            </w:pPr>
            <w:r>
              <w:rPr>
                <w:rFonts w:ascii="宋体" w:hAnsi="宋体" w:cs="宋体" w:hint="eastAsia"/>
                <w:kern w:val="0"/>
                <w:sz w:val="22"/>
              </w:rPr>
              <w:t>工程特点的针对性措施6分</w:t>
            </w:r>
          </w:p>
        </w:tc>
        <w:tc>
          <w:tcPr>
            <w:tcW w:w="7053" w:type="dxa"/>
            <w:tcBorders>
              <w:top w:val="nil"/>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000000"/>
                <w:kern w:val="0"/>
                <w:sz w:val="22"/>
              </w:rPr>
            </w:pPr>
            <w:r>
              <w:rPr>
                <w:rFonts w:ascii="宋体" w:hAnsi="宋体" w:cs="宋体" w:hint="eastAsia"/>
                <w:color w:val="000000"/>
                <w:kern w:val="0"/>
                <w:sz w:val="22"/>
              </w:rPr>
              <w:t>1、针对性措施科学、合理、严密，描述详细且有针对性的得6分；2、针对性措施较合理、严密、描述较详细，不存在实施难度的得4分；3、针对性措施基本合理、描述一般、存在可操作性的得2分；4、针对性措施具有不合理项、描述欠缺、存在一定实施难度的得1分；5、其余得0分。</w:t>
            </w:r>
          </w:p>
        </w:tc>
      </w:tr>
      <w:tr w:rsidR="00ED72C5" w:rsidTr="00E74C5C">
        <w:trPr>
          <w:trHeight w:val="3240"/>
        </w:trPr>
        <w:tc>
          <w:tcPr>
            <w:tcW w:w="1621" w:type="dxa"/>
            <w:vMerge/>
            <w:tcBorders>
              <w:top w:val="single" w:sz="4" w:space="0" w:color="auto"/>
              <w:left w:val="single" w:sz="4" w:space="0" w:color="auto"/>
              <w:bottom w:val="single" w:sz="4" w:space="0" w:color="auto"/>
              <w:right w:val="single" w:sz="4" w:space="0" w:color="auto"/>
            </w:tcBorders>
            <w:vAlign w:val="center"/>
          </w:tcPr>
          <w:p w:rsidR="00ED72C5" w:rsidRDefault="00ED72C5">
            <w:pPr>
              <w:widowControl/>
              <w:jc w:val="left"/>
              <w:rPr>
                <w:rFonts w:ascii="宋体" w:hAnsi="宋体" w:cs="宋体"/>
                <w:color w:val="000000"/>
                <w:kern w:val="0"/>
                <w:sz w:val="22"/>
              </w:rPr>
            </w:pPr>
          </w:p>
        </w:tc>
        <w:tc>
          <w:tcPr>
            <w:tcW w:w="2006"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000000"/>
                <w:kern w:val="0"/>
                <w:sz w:val="22"/>
              </w:rPr>
            </w:pPr>
            <w:r>
              <w:rPr>
                <w:rFonts w:ascii="宋体" w:hAnsi="宋体" w:cs="宋体" w:hint="eastAsia"/>
                <w:color w:val="000000"/>
                <w:kern w:val="0"/>
                <w:sz w:val="22"/>
              </w:rPr>
              <w:t>质量安全保证体系及措施、扬尘防控措施、防疫措施6分。</w:t>
            </w:r>
          </w:p>
        </w:tc>
        <w:tc>
          <w:tcPr>
            <w:tcW w:w="7053"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000000"/>
                <w:kern w:val="0"/>
                <w:sz w:val="22"/>
              </w:rPr>
            </w:pPr>
            <w:r>
              <w:rPr>
                <w:rFonts w:ascii="宋体" w:hAnsi="宋体" w:cs="宋体" w:hint="eastAsia"/>
                <w:color w:val="000000"/>
                <w:kern w:val="0"/>
                <w:sz w:val="22"/>
              </w:rPr>
              <w:t>1、安全方案及措施科学、合理、严密，描述详细且有针对性的得6分；2、安全方案及措施较合理、严密、描述较详细，不存在实施难度的得4分；3、安全方案及措施基本合理、描述一般、存在可操作性的得2分；4、安全方案及措施具有不合理项、描述欠缺、存在一定实施难度的得1分；5、其余得0分。</w:t>
            </w:r>
          </w:p>
        </w:tc>
      </w:tr>
      <w:tr w:rsidR="00ED72C5" w:rsidTr="00E74C5C">
        <w:trPr>
          <w:trHeight w:val="1185"/>
        </w:trPr>
        <w:tc>
          <w:tcPr>
            <w:tcW w:w="1621" w:type="dxa"/>
            <w:vMerge/>
            <w:tcBorders>
              <w:top w:val="nil"/>
              <w:left w:val="single" w:sz="4" w:space="0" w:color="auto"/>
              <w:bottom w:val="single" w:sz="4" w:space="0" w:color="auto"/>
              <w:right w:val="single" w:sz="4" w:space="0" w:color="auto"/>
            </w:tcBorders>
            <w:vAlign w:val="center"/>
          </w:tcPr>
          <w:p w:rsidR="00ED72C5" w:rsidRDefault="00ED72C5">
            <w:pPr>
              <w:widowControl/>
              <w:jc w:val="left"/>
              <w:rPr>
                <w:rFonts w:ascii="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tcPr>
          <w:p w:rsidR="00ED72C5" w:rsidRDefault="00DA5DB3">
            <w:pPr>
              <w:widowControl/>
              <w:jc w:val="left"/>
              <w:rPr>
                <w:rFonts w:ascii="宋体" w:hAnsi="宋体" w:cs="宋体"/>
                <w:color w:val="FF0000"/>
                <w:kern w:val="0"/>
                <w:sz w:val="22"/>
              </w:rPr>
            </w:pPr>
            <w:r>
              <w:rPr>
                <w:rFonts w:ascii="宋体" w:hAnsi="宋体" w:cs="宋体" w:hint="eastAsia"/>
                <w:color w:val="FF0000"/>
                <w:kern w:val="0"/>
                <w:sz w:val="22"/>
              </w:rPr>
              <w:t>主要施工方法12分。</w:t>
            </w:r>
          </w:p>
        </w:tc>
        <w:tc>
          <w:tcPr>
            <w:tcW w:w="7053" w:type="dxa"/>
            <w:tcBorders>
              <w:top w:val="nil"/>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FF0000"/>
                <w:kern w:val="0"/>
                <w:sz w:val="22"/>
              </w:rPr>
            </w:pPr>
            <w:r>
              <w:rPr>
                <w:rFonts w:ascii="宋体" w:hAnsi="宋体" w:cs="宋体" w:hint="eastAsia"/>
                <w:color w:val="FF0000"/>
                <w:kern w:val="0"/>
                <w:sz w:val="22"/>
              </w:rPr>
              <w:t>1、施工方案科学、合理、严密，描述详细且有针对性的得12分；2、施工方案较合理、严密、描述较详细，不存在实施难度的得8分；3、施工方案基本合理、描述一般、存在可操作性的得4分；4、施工方案具有不合理项、描述欠缺、存在一定实施难度的得2分；5、其余得0分。</w:t>
            </w:r>
          </w:p>
        </w:tc>
      </w:tr>
      <w:tr w:rsidR="00ED72C5" w:rsidTr="00E74C5C">
        <w:trPr>
          <w:trHeight w:val="1890"/>
        </w:trPr>
        <w:tc>
          <w:tcPr>
            <w:tcW w:w="1621" w:type="dxa"/>
            <w:vMerge/>
            <w:tcBorders>
              <w:top w:val="nil"/>
              <w:left w:val="single" w:sz="4" w:space="0" w:color="auto"/>
              <w:bottom w:val="nil"/>
              <w:right w:val="single" w:sz="4" w:space="0" w:color="auto"/>
            </w:tcBorders>
            <w:vAlign w:val="center"/>
          </w:tcPr>
          <w:p w:rsidR="00ED72C5" w:rsidRDefault="00ED72C5">
            <w:pPr>
              <w:widowControl/>
              <w:jc w:val="left"/>
              <w:rPr>
                <w:rFonts w:ascii="宋体" w:hAnsi="宋体" w:cs="宋体"/>
                <w:color w:val="000000"/>
                <w:kern w:val="0"/>
                <w:sz w:val="22"/>
              </w:rPr>
            </w:pPr>
          </w:p>
        </w:tc>
        <w:tc>
          <w:tcPr>
            <w:tcW w:w="2006"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FF0000"/>
                <w:kern w:val="0"/>
                <w:sz w:val="22"/>
              </w:rPr>
            </w:pPr>
            <w:r>
              <w:rPr>
                <w:rFonts w:ascii="宋体" w:hAnsi="宋体" w:cs="宋体" w:hint="eastAsia"/>
                <w:kern w:val="0"/>
                <w:sz w:val="22"/>
              </w:rPr>
              <w:t>施工进度计划及工期保证措施6分。</w:t>
            </w:r>
          </w:p>
        </w:tc>
        <w:tc>
          <w:tcPr>
            <w:tcW w:w="7053"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000000"/>
                <w:kern w:val="0"/>
                <w:sz w:val="22"/>
              </w:rPr>
            </w:pPr>
            <w:r>
              <w:rPr>
                <w:rFonts w:ascii="宋体" w:hAnsi="宋体" w:cs="宋体" w:hint="eastAsia"/>
                <w:color w:val="000000"/>
                <w:kern w:val="0"/>
                <w:sz w:val="22"/>
              </w:rPr>
              <w:t>1、施进度计划科学、合理、严密，描述详细且有针对性的得6分；2、进度计划较合理、严密、描述较详细，不存在实施难度的得4分；3、进度计划基本合理、描述一般、存在可操作性的得2分；4、进度计划具有不合理项、描述欠缺、存在一定实施难度的得1分；5、其余得0分。</w:t>
            </w:r>
          </w:p>
        </w:tc>
      </w:tr>
      <w:tr w:rsidR="00ED72C5" w:rsidTr="00E74C5C">
        <w:trPr>
          <w:trHeight w:val="1890"/>
        </w:trPr>
        <w:tc>
          <w:tcPr>
            <w:tcW w:w="1621" w:type="dxa"/>
            <w:tcBorders>
              <w:top w:val="nil"/>
              <w:left w:val="single" w:sz="4" w:space="0" w:color="auto"/>
              <w:bottom w:val="single" w:sz="4" w:space="0" w:color="auto"/>
              <w:right w:val="single" w:sz="4" w:space="0" w:color="auto"/>
            </w:tcBorders>
            <w:vAlign w:val="center"/>
          </w:tcPr>
          <w:p w:rsidR="00ED72C5" w:rsidRDefault="00ED72C5">
            <w:pPr>
              <w:widowControl/>
              <w:jc w:val="left"/>
              <w:rPr>
                <w:rFonts w:ascii="宋体" w:hAnsi="宋体" w:cs="宋体"/>
                <w:color w:val="000000"/>
                <w:kern w:val="0"/>
                <w:sz w:val="22"/>
              </w:rPr>
            </w:pPr>
          </w:p>
        </w:tc>
        <w:tc>
          <w:tcPr>
            <w:tcW w:w="2006"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FF0000"/>
                <w:kern w:val="0"/>
                <w:sz w:val="22"/>
              </w:rPr>
            </w:pPr>
            <w:r>
              <w:rPr>
                <w:rFonts w:hint="eastAsia"/>
                <w:color w:val="FF0000"/>
              </w:rPr>
              <w:t>综合业绩</w:t>
            </w:r>
            <w:r>
              <w:rPr>
                <w:rFonts w:hint="eastAsia"/>
                <w:color w:val="FF0000"/>
              </w:rPr>
              <w:t>10</w:t>
            </w:r>
            <w:r>
              <w:rPr>
                <w:rFonts w:hint="eastAsia"/>
                <w:color w:val="FF0000"/>
              </w:rPr>
              <w:t>分</w:t>
            </w:r>
          </w:p>
        </w:tc>
        <w:tc>
          <w:tcPr>
            <w:tcW w:w="7053" w:type="dxa"/>
            <w:tcBorders>
              <w:top w:val="single" w:sz="4" w:space="0" w:color="auto"/>
              <w:left w:val="nil"/>
              <w:bottom w:val="single" w:sz="4" w:space="0" w:color="auto"/>
              <w:right w:val="single" w:sz="4" w:space="0" w:color="auto"/>
            </w:tcBorders>
            <w:shd w:val="clear" w:color="auto" w:fill="auto"/>
            <w:vAlign w:val="center"/>
          </w:tcPr>
          <w:p w:rsidR="00ED72C5" w:rsidRDefault="00DA5DB3">
            <w:pPr>
              <w:widowControl/>
              <w:jc w:val="left"/>
              <w:rPr>
                <w:rFonts w:ascii="宋体" w:hAnsi="宋体" w:cs="宋体"/>
                <w:color w:val="FF0000"/>
                <w:kern w:val="0"/>
                <w:sz w:val="22"/>
              </w:rPr>
            </w:pPr>
            <w:r>
              <w:rPr>
                <w:rFonts w:hint="eastAsia"/>
                <w:color w:val="FF0000"/>
              </w:rPr>
              <w:t>业绩：近三年业绩以来（以合同签订日期为准），投标人承担过单项合同价</w:t>
            </w:r>
            <w:r>
              <w:rPr>
                <w:rFonts w:hint="eastAsia"/>
                <w:color w:val="FF0000"/>
              </w:rPr>
              <w:t>100</w:t>
            </w:r>
            <w:r>
              <w:rPr>
                <w:rFonts w:hint="eastAsia"/>
                <w:color w:val="FF0000"/>
              </w:rPr>
              <w:t>万元及以上的注浆加固工程，有一项得</w:t>
            </w:r>
            <w:r>
              <w:rPr>
                <w:rFonts w:hint="eastAsia"/>
                <w:color w:val="FF0000"/>
              </w:rPr>
              <w:t>2</w:t>
            </w:r>
            <w:r>
              <w:rPr>
                <w:rFonts w:hint="eastAsia"/>
                <w:color w:val="FF0000"/>
              </w:rPr>
              <w:t>分，最高得</w:t>
            </w:r>
            <w:r>
              <w:rPr>
                <w:rFonts w:hint="eastAsia"/>
                <w:color w:val="FF0000"/>
              </w:rPr>
              <w:t>6</w:t>
            </w:r>
            <w:r>
              <w:rPr>
                <w:rFonts w:hint="eastAsia"/>
                <w:color w:val="FF0000"/>
              </w:rPr>
              <w:t>分。</w:t>
            </w:r>
          </w:p>
        </w:tc>
      </w:tr>
    </w:tbl>
    <w:p w:rsidR="00ED72C5" w:rsidRDefault="00DA5DB3">
      <w:pPr>
        <w:spacing w:line="440" w:lineRule="exact"/>
        <w:ind w:firstLineChars="200" w:firstLine="562"/>
        <w:rPr>
          <w:rFonts w:ascii="宋体" w:hAnsi="宋体" w:cs="Arial"/>
          <w:b/>
          <w:color w:val="000000"/>
          <w:sz w:val="28"/>
          <w:highlight w:val="white"/>
        </w:rPr>
      </w:pPr>
      <w:r>
        <w:rPr>
          <w:rFonts w:ascii="宋体" w:hAnsi="宋体" w:cs="Arial" w:hint="eastAsia"/>
          <w:b/>
          <w:color w:val="000000"/>
          <w:sz w:val="28"/>
          <w:highlight w:val="white"/>
        </w:rPr>
        <w:t>18.定标</w:t>
      </w:r>
    </w:p>
    <w:p w:rsidR="00ED72C5" w:rsidRDefault="00DA5DB3">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ED72C5" w:rsidRDefault="00DA5DB3">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ED72C5" w:rsidRDefault="00DA5DB3">
      <w:pPr>
        <w:adjustRightInd w:val="0"/>
        <w:snapToGrid w:val="0"/>
        <w:spacing w:line="440" w:lineRule="exact"/>
        <w:ind w:firstLine="576"/>
        <w:rPr>
          <w:rFonts w:ascii="宋体" w:hAnsi="宋体" w:cs="Arial"/>
          <w:b/>
          <w:bCs/>
          <w:spacing w:val="8"/>
          <w:sz w:val="28"/>
          <w:highlight w:val="white"/>
        </w:rPr>
      </w:pPr>
      <w:bookmarkStart w:id="14" w:name="EBf789983cee30437ab035183346e9fc54"/>
      <w:r>
        <w:rPr>
          <w:rFonts w:ascii="宋体" w:hAnsi="宋体" w:cs="Arial" w:hint="eastAsia"/>
          <w:b/>
          <w:bCs/>
          <w:spacing w:val="8"/>
          <w:sz w:val="28"/>
          <w:highlight w:val="white"/>
        </w:rPr>
        <w:t>综合评分法：</w:t>
      </w:r>
    </w:p>
    <w:p w:rsidR="00ED72C5" w:rsidRDefault="00DA5DB3">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ED72C5" w:rsidRDefault="00DA5DB3">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4"/>
      <w:r>
        <w:rPr>
          <w:rFonts w:ascii="宋体" w:hAnsi="宋体" w:cs="Arial" w:hint="eastAsia"/>
          <w:b/>
          <w:bCs/>
          <w:spacing w:val="8"/>
          <w:sz w:val="28"/>
          <w:highlight w:val="white"/>
        </w:rPr>
        <w:t>；</w:t>
      </w:r>
    </w:p>
    <w:p w:rsidR="00ED72C5" w:rsidRDefault="00DA5DB3">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ED72C5" w:rsidRDefault="00ED72C5">
      <w:pPr>
        <w:tabs>
          <w:tab w:val="left" w:pos="1134"/>
        </w:tabs>
        <w:adjustRightInd w:val="0"/>
        <w:snapToGrid w:val="0"/>
        <w:spacing w:line="440" w:lineRule="exact"/>
        <w:ind w:firstLine="560"/>
        <w:rPr>
          <w:rFonts w:ascii="宋体" w:hAnsi="宋体" w:cs="Arial"/>
          <w:b/>
          <w:bCs/>
          <w:color w:val="000000"/>
          <w:spacing w:val="8"/>
          <w:sz w:val="28"/>
        </w:rPr>
      </w:pPr>
    </w:p>
    <w:p w:rsidR="00ED72C5" w:rsidRDefault="00DA5DB3">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ED72C5" w:rsidRDefault="00DA5DB3">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ED72C5" w:rsidRDefault="00ED72C5">
      <w:pPr>
        <w:pStyle w:val="a6"/>
        <w:ind w:firstLineChars="200" w:firstLine="720"/>
        <w:jc w:val="center"/>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ED72C5" w:rsidRDefault="00ED72C5">
      <w:pPr>
        <w:pStyle w:val="a6"/>
        <w:rPr>
          <w:rFonts w:ascii="仿宋_GB2312" w:eastAsia="仿宋_GB2312" w:hAnsi="宋体"/>
          <w:sz w:val="36"/>
        </w:rPr>
      </w:pPr>
    </w:p>
    <w:p w:rsidR="001F5A12" w:rsidRDefault="001F5A12" w:rsidP="001F5A12">
      <w:pPr>
        <w:pStyle w:val="a6"/>
        <w:rPr>
          <w:rFonts w:ascii="仿宋_GB2312" w:eastAsia="仿宋_GB2312" w:hAnsi="宋体" w:hint="eastAsia"/>
          <w:sz w:val="36"/>
        </w:rPr>
      </w:pPr>
    </w:p>
    <w:p w:rsidR="00ED72C5" w:rsidRPr="00492771" w:rsidRDefault="00DA5DB3" w:rsidP="001F5A12">
      <w:pPr>
        <w:pStyle w:val="a6"/>
        <w:jc w:val="center"/>
        <w:rPr>
          <w:rFonts w:ascii="仿宋_GB2312" w:eastAsia="仿宋_GB2312" w:hAnsi="宋体"/>
          <w:b/>
          <w:sz w:val="36"/>
        </w:rPr>
      </w:pPr>
      <w:r w:rsidRPr="00492771">
        <w:rPr>
          <w:rFonts w:ascii="仿宋_GB2312" w:eastAsia="仿宋_GB2312" w:hAnsi="宋体" w:hint="eastAsia"/>
          <w:b/>
          <w:sz w:val="36"/>
        </w:rPr>
        <w:lastRenderedPageBreak/>
        <w:t>一 、投标函</w:t>
      </w:r>
    </w:p>
    <w:p w:rsidR="00ED72C5" w:rsidRDefault="00DA5DB3">
      <w:pPr>
        <w:pStyle w:val="a6"/>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p>
    <w:p w:rsidR="00ED72C5" w:rsidRDefault="002F3FD5">
      <w:pPr>
        <w:pStyle w:val="a6"/>
        <w:spacing w:line="360" w:lineRule="exact"/>
        <w:ind w:firstLineChars="200" w:firstLine="480"/>
        <w:rPr>
          <w:rFonts w:ascii="仿宋_GB2312" w:eastAsia="仿宋_GB2312" w:hAnsi="宋体"/>
          <w:sz w:val="24"/>
        </w:rPr>
      </w:pPr>
      <w:r>
        <w:rPr>
          <w:rFonts w:ascii="仿宋_GB2312" w:eastAsia="仿宋_GB2312" w:hAnsi="宋体"/>
          <w:sz w:val="24"/>
        </w:rPr>
        <w:pict>
          <v:line id="_x0000_s1027" style="position:absolute;left:0;text-align:left;z-index:251659264" from="46pt,1.1pt" to="274pt,1.1pt"/>
        </w:pict>
      </w:r>
      <w:r w:rsidR="00DA5DB3">
        <w:rPr>
          <w:rFonts w:ascii="仿宋_GB2312" w:eastAsia="仿宋_GB2312" w:hAnsi="宋体" w:hint="eastAsia"/>
          <w:sz w:val="24"/>
        </w:rPr>
        <w:t>1、根据已收到的工程的招标文件，遵照《房屋建筑和市政基础设施工程施工招标投标管理办法》的规定，我单位经考察现场和研究上述工程招标文件的投标须知、合同条件、技术规范、现场勘查情况等，我方愿以</w:t>
      </w:r>
      <w:r w:rsidR="007214BF">
        <w:rPr>
          <w:rFonts w:ascii="仿宋_GB2312" w:eastAsia="仿宋_GB2312" w:hAnsi="宋体" w:hint="eastAsia"/>
          <w:sz w:val="24"/>
          <w:u w:val="single"/>
        </w:rPr>
        <w:t xml:space="preserve">   </w:t>
      </w:r>
      <w:r w:rsidR="00DA5DB3">
        <w:rPr>
          <w:rFonts w:ascii="Times New Roman" w:hAnsi="Times New Roman" w:hint="eastAsia"/>
          <w:sz w:val="24"/>
          <w:szCs w:val="24"/>
        </w:rPr>
        <w:t>元</w:t>
      </w:r>
      <w:r w:rsidR="00DA5DB3">
        <w:rPr>
          <w:rFonts w:ascii="Times New Roman" w:hAnsi="Times New Roman" w:hint="eastAsia"/>
          <w:sz w:val="24"/>
          <w:szCs w:val="24"/>
        </w:rPr>
        <w:t>/</w:t>
      </w:r>
      <w:r w:rsidR="00DA5DB3">
        <w:rPr>
          <w:rFonts w:ascii="Times New Roman" w:hAnsi="Times New Roman" w:hint="eastAsia"/>
          <w:sz w:val="24"/>
          <w:szCs w:val="24"/>
        </w:rPr>
        <w:t>平方（含</w:t>
      </w:r>
      <w:r w:rsidR="00DA5DB3">
        <w:rPr>
          <w:rFonts w:ascii="Times New Roman" w:hAnsi="Times New Roman" w:hint="eastAsia"/>
          <w:sz w:val="24"/>
          <w:szCs w:val="24"/>
        </w:rPr>
        <w:t>9%</w:t>
      </w:r>
      <w:r w:rsidR="00DA5DB3">
        <w:rPr>
          <w:rFonts w:ascii="Times New Roman" w:hAnsi="Times New Roman" w:hint="eastAsia"/>
          <w:sz w:val="24"/>
          <w:szCs w:val="24"/>
        </w:rPr>
        <w:t>税）</w:t>
      </w:r>
      <w:r w:rsidR="00DA5DB3">
        <w:rPr>
          <w:rFonts w:ascii="仿宋_GB2312" w:eastAsia="仿宋_GB2312" w:hAnsi="宋体" w:hint="eastAsia"/>
          <w:sz w:val="24"/>
        </w:rPr>
        <w:t>进行投标，按上述合同条件、技术规范、图纸、工程量清单及工程预算的条件承包上述工程的施工、竣工。</w:t>
      </w:r>
    </w:p>
    <w:p w:rsidR="00ED72C5" w:rsidRDefault="00DA5DB3">
      <w:pPr>
        <w:pStyle w:val="a6"/>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2、一旦我方中标，我方保证在2022年 月  日开工，2022年  月  日竣工或收到开工令按指示开工，即 (日历日)内竣工，并达到 （质量标准）。</w:t>
      </w:r>
    </w:p>
    <w:p w:rsidR="00ED72C5" w:rsidRDefault="00DA5DB3">
      <w:pPr>
        <w:pStyle w:val="a6"/>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ED72C5" w:rsidRDefault="00DA5DB3">
      <w:pPr>
        <w:pStyle w:val="a6"/>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ED72C5" w:rsidRDefault="00DA5DB3">
      <w:pPr>
        <w:pStyle w:val="a6"/>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ED72C5" w:rsidRDefault="00DA5DB3">
      <w:pPr>
        <w:pStyle w:val="a6"/>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ED72C5" w:rsidRDefault="00DA5DB3">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ED72C5" w:rsidRDefault="00DA5DB3">
      <w:pPr>
        <w:pStyle w:val="a6"/>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ED72C5" w:rsidRDefault="00ED72C5">
      <w:pPr>
        <w:pStyle w:val="a6"/>
        <w:ind w:firstLineChars="750" w:firstLine="2100"/>
        <w:rPr>
          <w:rFonts w:hAnsi="宋体"/>
          <w:snapToGrid w:val="0"/>
          <w:sz w:val="28"/>
          <w:highlight w:val="white"/>
        </w:rPr>
      </w:pPr>
    </w:p>
    <w:p w:rsidR="00D25E5E" w:rsidRDefault="00D25E5E" w:rsidP="00492771">
      <w:pPr>
        <w:spacing w:line="540" w:lineRule="exact"/>
        <w:ind w:firstLine="480"/>
        <w:jc w:val="center"/>
        <w:rPr>
          <w:rFonts w:ascii="宋体" w:hAnsi="宋体"/>
          <w:b/>
          <w:color w:val="000000"/>
          <w:sz w:val="36"/>
          <w:szCs w:val="36"/>
        </w:rPr>
      </w:pPr>
    </w:p>
    <w:p w:rsidR="00D25E5E" w:rsidRDefault="00D25E5E" w:rsidP="00492771">
      <w:pPr>
        <w:spacing w:line="540" w:lineRule="exact"/>
        <w:ind w:firstLine="480"/>
        <w:jc w:val="center"/>
        <w:rPr>
          <w:rFonts w:ascii="宋体" w:hAnsi="宋体"/>
          <w:b/>
          <w:color w:val="000000"/>
          <w:sz w:val="36"/>
          <w:szCs w:val="36"/>
        </w:rPr>
      </w:pPr>
    </w:p>
    <w:p w:rsidR="00D25E5E" w:rsidRDefault="00D25E5E" w:rsidP="00492771">
      <w:pPr>
        <w:spacing w:line="540" w:lineRule="exact"/>
        <w:ind w:firstLine="480"/>
        <w:jc w:val="center"/>
        <w:rPr>
          <w:rFonts w:ascii="宋体" w:hAnsi="宋体"/>
          <w:b/>
          <w:color w:val="000000"/>
          <w:sz w:val="36"/>
          <w:szCs w:val="36"/>
        </w:rPr>
      </w:pPr>
    </w:p>
    <w:p w:rsidR="00492771" w:rsidRPr="00145B22" w:rsidRDefault="00492771" w:rsidP="00492771">
      <w:pPr>
        <w:spacing w:line="540" w:lineRule="exact"/>
        <w:ind w:firstLine="480"/>
        <w:jc w:val="center"/>
        <w:rPr>
          <w:rFonts w:ascii="宋体" w:hAnsi="宋体"/>
          <w:b/>
          <w:color w:val="000000"/>
          <w:sz w:val="36"/>
          <w:szCs w:val="36"/>
        </w:rPr>
      </w:pPr>
      <w:r w:rsidRPr="00145B22">
        <w:rPr>
          <w:rFonts w:ascii="宋体" w:hAnsi="宋体" w:hint="eastAsia"/>
          <w:b/>
          <w:color w:val="000000"/>
          <w:sz w:val="36"/>
          <w:szCs w:val="36"/>
        </w:rPr>
        <w:t>二、承  诺  书</w:t>
      </w:r>
    </w:p>
    <w:p w:rsidR="00492771" w:rsidRDefault="00492771" w:rsidP="00492771">
      <w:pPr>
        <w:spacing w:line="540" w:lineRule="exact"/>
        <w:rPr>
          <w:szCs w:val="24"/>
        </w:rPr>
      </w:pPr>
    </w:p>
    <w:p w:rsidR="00492771" w:rsidRDefault="00492771" w:rsidP="00492771">
      <w:pPr>
        <w:spacing w:line="540" w:lineRule="exact"/>
      </w:pPr>
    </w:p>
    <w:p w:rsidR="00492771" w:rsidRDefault="00492771" w:rsidP="00492771">
      <w:pPr>
        <w:spacing w:line="540" w:lineRule="exact"/>
        <w:rPr>
          <w:sz w:val="28"/>
          <w:szCs w:val="28"/>
        </w:rPr>
      </w:pPr>
      <w:r>
        <w:rPr>
          <w:rFonts w:hint="eastAsia"/>
          <w:sz w:val="28"/>
          <w:szCs w:val="28"/>
        </w:rPr>
        <w:t>致：</w:t>
      </w:r>
      <w:r>
        <w:rPr>
          <w:sz w:val="28"/>
          <w:szCs w:val="28"/>
          <w:u w:val="single"/>
        </w:rPr>
        <w:t xml:space="preserve">                            </w:t>
      </w:r>
      <w:r>
        <w:rPr>
          <w:rFonts w:hint="eastAsia"/>
          <w:sz w:val="28"/>
          <w:szCs w:val="28"/>
        </w:rPr>
        <w:t>（招标人名称）</w:t>
      </w:r>
    </w:p>
    <w:p w:rsidR="00492771" w:rsidRDefault="00492771" w:rsidP="00492771">
      <w:pPr>
        <w:spacing w:line="540" w:lineRule="exact"/>
        <w:ind w:firstLine="480"/>
        <w:rPr>
          <w:rFonts w:ascii="宋体" w:hAnsi="宋体"/>
          <w:color w:val="000000"/>
          <w:sz w:val="28"/>
        </w:rPr>
      </w:pPr>
      <w:r>
        <w:rPr>
          <w:rFonts w:ascii="宋体" w:hAnsi="宋体" w:hint="eastAsia"/>
          <w:color w:val="000000"/>
          <w:sz w:val="28"/>
        </w:rPr>
        <w:t>我公司自愿参加贵单位（公司</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宋体" w:hAnsi="宋体" w:hint="eastAsia"/>
          <w:color w:val="000000"/>
          <w:sz w:val="28"/>
        </w:rPr>
        <w:t>工程的投标，并作以下承诺：</w:t>
      </w:r>
    </w:p>
    <w:p w:rsidR="00492771" w:rsidRDefault="00492771" w:rsidP="00492771">
      <w:pPr>
        <w:spacing w:line="540" w:lineRule="exact"/>
        <w:ind w:firstLine="480"/>
        <w:rPr>
          <w:sz w:val="28"/>
          <w:szCs w:val="28"/>
        </w:rPr>
      </w:pPr>
      <w:r>
        <w:rPr>
          <w:rFonts w:hAnsi="Arial" w:cs="宋体" w:hint="eastAsia"/>
          <w:color w:val="FF0000"/>
          <w:spacing w:val="-3"/>
          <w:kern w:val="0"/>
          <w:sz w:val="28"/>
          <w:szCs w:val="28"/>
        </w:rPr>
        <w:t>本工程质保期为两年，质保期范围内发生质量问题由我公司免费维修。</w:t>
      </w:r>
    </w:p>
    <w:p w:rsidR="00492771" w:rsidRDefault="00492771" w:rsidP="00492771">
      <w:pPr>
        <w:spacing w:line="540" w:lineRule="exact"/>
        <w:ind w:firstLine="480"/>
        <w:rPr>
          <w:sz w:val="28"/>
          <w:szCs w:val="28"/>
        </w:rPr>
      </w:pPr>
    </w:p>
    <w:p w:rsidR="00492771" w:rsidRDefault="00492771" w:rsidP="00492771">
      <w:pPr>
        <w:spacing w:line="540" w:lineRule="exact"/>
        <w:ind w:firstLine="480"/>
        <w:rPr>
          <w:sz w:val="28"/>
          <w:szCs w:val="28"/>
        </w:rPr>
      </w:pPr>
    </w:p>
    <w:p w:rsidR="00492771" w:rsidRDefault="00492771" w:rsidP="00492771">
      <w:pPr>
        <w:pStyle w:val="a7"/>
        <w:widowControl/>
        <w:spacing w:line="540" w:lineRule="exact"/>
        <w:ind w:leftChars="2400" w:left="5040" w:firstLine="690"/>
        <w:rPr>
          <w:rFonts w:hAnsi="宋体"/>
          <w:sz w:val="28"/>
        </w:rPr>
      </w:pPr>
      <w:r>
        <w:rPr>
          <w:rFonts w:hAnsi="宋体" w:hint="eastAsia"/>
          <w:sz w:val="28"/>
        </w:rPr>
        <w:t xml:space="preserve">                                  </w:t>
      </w:r>
    </w:p>
    <w:p w:rsidR="00492771" w:rsidRDefault="00492771" w:rsidP="00492771">
      <w:pPr>
        <w:pStyle w:val="a7"/>
        <w:widowControl/>
        <w:spacing w:line="540" w:lineRule="exact"/>
        <w:ind w:right="560" w:firstLineChars="1500" w:firstLine="4200"/>
        <w:rPr>
          <w:rFonts w:hAnsi="宋体"/>
          <w:sz w:val="28"/>
        </w:rPr>
      </w:pPr>
      <w:r>
        <w:rPr>
          <w:rFonts w:hAnsi="宋体" w:hint="eastAsia"/>
          <w:sz w:val="28"/>
        </w:rPr>
        <w:t>单位：（公章）</w:t>
      </w:r>
    </w:p>
    <w:p w:rsidR="00492771" w:rsidRDefault="00492771" w:rsidP="00492771">
      <w:pPr>
        <w:pStyle w:val="a7"/>
        <w:widowControl/>
        <w:spacing w:line="540" w:lineRule="exact"/>
        <w:ind w:leftChars="2400" w:left="5040" w:firstLine="690"/>
        <w:rPr>
          <w:rFonts w:hAnsi="宋体"/>
          <w:sz w:val="28"/>
        </w:rPr>
      </w:pPr>
      <w:r>
        <w:rPr>
          <w:rFonts w:hAnsi="宋体"/>
          <w:sz w:val="28"/>
        </w:rPr>
        <w:t xml:space="preserve">                                                </w:t>
      </w:r>
    </w:p>
    <w:p w:rsidR="00492771" w:rsidRDefault="00492771" w:rsidP="00492771">
      <w:pPr>
        <w:pStyle w:val="a7"/>
        <w:widowControl/>
        <w:spacing w:line="540" w:lineRule="exact"/>
        <w:ind w:right="420"/>
        <w:jc w:val="center"/>
        <w:rPr>
          <w:rFonts w:hAnsi="宋体"/>
          <w:sz w:val="28"/>
        </w:rPr>
      </w:pPr>
      <w:r>
        <w:rPr>
          <w:rFonts w:hAnsi="宋体" w:hint="eastAsia"/>
          <w:sz w:val="28"/>
        </w:rPr>
        <w:t xml:space="preserve">                            </w:t>
      </w:r>
      <w:r>
        <w:rPr>
          <w:rFonts w:hAnsi="宋体" w:hint="eastAsia"/>
          <w:sz w:val="28"/>
        </w:rPr>
        <w:t>法定代表人或委托代理人：</w:t>
      </w:r>
    </w:p>
    <w:p w:rsidR="00492771" w:rsidRDefault="00492771" w:rsidP="00492771">
      <w:pPr>
        <w:pStyle w:val="a7"/>
        <w:widowControl/>
        <w:spacing w:line="540" w:lineRule="exact"/>
        <w:ind w:leftChars="2400" w:left="5040" w:firstLine="690"/>
        <w:rPr>
          <w:rFonts w:hAnsi="宋体"/>
          <w:sz w:val="28"/>
        </w:rPr>
      </w:pPr>
    </w:p>
    <w:p w:rsidR="00492771" w:rsidRDefault="00492771" w:rsidP="00492771">
      <w:pPr>
        <w:rPr>
          <w:rFonts w:ascii="宋体" w:hAnsi="宋体"/>
          <w:color w:val="000000"/>
          <w:kern w:val="0"/>
          <w:sz w:val="28"/>
          <w:szCs w:val="28"/>
        </w:rPr>
      </w:pPr>
      <w:r>
        <w:rPr>
          <w:rFonts w:ascii="宋体" w:hAnsi="宋体" w:hint="eastAsia"/>
          <w:color w:val="000000"/>
          <w:kern w:val="0"/>
          <w:sz w:val="28"/>
          <w:szCs w:val="28"/>
        </w:rPr>
        <w:t xml:space="preserve">                                  </w:t>
      </w:r>
    </w:p>
    <w:p w:rsidR="00492771" w:rsidRDefault="00492771" w:rsidP="00492771">
      <w:pPr>
        <w:rPr>
          <w:rFonts w:ascii="宋体" w:hAnsi="宋体"/>
          <w:color w:val="000000"/>
          <w:kern w:val="0"/>
          <w:sz w:val="28"/>
          <w:szCs w:val="28"/>
        </w:rPr>
      </w:pPr>
      <w:r>
        <w:rPr>
          <w:rFonts w:ascii="宋体" w:hAnsi="宋体" w:hint="eastAsia"/>
          <w:color w:val="000000"/>
          <w:kern w:val="0"/>
          <w:sz w:val="28"/>
          <w:szCs w:val="28"/>
        </w:rPr>
        <w:t xml:space="preserve">                               年   月   日</w:t>
      </w:r>
    </w:p>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 w:rsidR="00492771" w:rsidRDefault="00492771" w:rsidP="00492771">
      <w:pPr>
        <w:spacing w:line="560" w:lineRule="exact"/>
        <w:jc w:val="center"/>
        <w:rPr>
          <w:rFonts w:ascii="黑体" w:eastAsia="黑体"/>
          <w:color w:val="000000"/>
          <w:sz w:val="36"/>
        </w:rPr>
      </w:pPr>
      <w:r>
        <w:rPr>
          <w:rFonts w:ascii="黑体" w:eastAsia="黑体" w:hint="eastAsia"/>
          <w:color w:val="000000"/>
          <w:sz w:val="36"/>
        </w:rPr>
        <w:t>三、授权委托书(如有)</w:t>
      </w:r>
    </w:p>
    <w:p w:rsidR="00492771" w:rsidRDefault="00492771" w:rsidP="00492771">
      <w:pPr>
        <w:spacing w:line="560" w:lineRule="exact"/>
        <w:rPr>
          <w:rFonts w:ascii="楷体_GB2312" w:eastAsia="楷体_GB2312"/>
          <w:color w:val="000000"/>
          <w:sz w:val="24"/>
        </w:rPr>
      </w:pPr>
    </w:p>
    <w:p w:rsidR="00492771" w:rsidRDefault="00492771" w:rsidP="00492771">
      <w:pPr>
        <w:spacing w:after="240" w:line="360" w:lineRule="auto"/>
        <w:jc w:val="center"/>
        <w:rPr>
          <w:rFonts w:ascii="宋体" w:hAnsi="宋体"/>
          <w:b/>
          <w:color w:val="000000"/>
          <w:sz w:val="32"/>
        </w:rPr>
      </w:pPr>
      <w:r>
        <w:rPr>
          <w:rFonts w:ascii="宋体" w:hAnsi="宋体" w:hint="eastAsia"/>
          <w:b/>
          <w:color w:val="000000"/>
          <w:sz w:val="32"/>
        </w:rPr>
        <w:t>授 权 委 托 书</w:t>
      </w:r>
    </w:p>
    <w:p w:rsidR="00492771" w:rsidRDefault="00492771" w:rsidP="00492771">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492771" w:rsidRDefault="00492771" w:rsidP="00492771">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492771" w:rsidRDefault="00492771" w:rsidP="00492771">
      <w:pPr>
        <w:spacing w:line="360" w:lineRule="auto"/>
        <w:rPr>
          <w:color w:val="000000"/>
          <w:sz w:val="24"/>
        </w:rPr>
      </w:pPr>
      <w:r>
        <w:rPr>
          <w:color w:val="000000"/>
          <w:sz w:val="24"/>
        </w:rPr>
        <w:t xml:space="preserve">    </w:t>
      </w:r>
      <w:r>
        <w:rPr>
          <w:rFonts w:hint="eastAsia"/>
          <w:color w:val="000000"/>
          <w:sz w:val="24"/>
        </w:rPr>
        <w:t>代理人无转委托权。</w:t>
      </w:r>
    </w:p>
    <w:p w:rsidR="00492771" w:rsidRDefault="00492771" w:rsidP="00492771">
      <w:pPr>
        <w:spacing w:line="360" w:lineRule="auto"/>
        <w:rPr>
          <w:color w:val="000000"/>
          <w:sz w:val="24"/>
        </w:rPr>
      </w:pPr>
    </w:p>
    <w:p w:rsidR="00492771" w:rsidRDefault="00492771" w:rsidP="00492771">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492771" w:rsidRDefault="00492771" w:rsidP="00492771">
      <w:pPr>
        <w:spacing w:line="440" w:lineRule="exact"/>
        <w:rPr>
          <w:color w:val="000000"/>
          <w:sz w:val="24"/>
        </w:rPr>
      </w:pPr>
    </w:p>
    <w:p w:rsidR="00492771" w:rsidRDefault="00492771" w:rsidP="00492771">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492771" w:rsidRDefault="00492771" w:rsidP="00492771">
      <w:pPr>
        <w:spacing w:line="440" w:lineRule="exact"/>
        <w:rPr>
          <w:color w:val="000000"/>
          <w:sz w:val="24"/>
        </w:rPr>
      </w:pPr>
    </w:p>
    <w:p w:rsidR="00492771" w:rsidRDefault="00492771" w:rsidP="00492771">
      <w:pPr>
        <w:spacing w:line="440" w:lineRule="exact"/>
        <w:rPr>
          <w:color w:val="000000"/>
          <w:sz w:val="24"/>
        </w:rPr>
      </w:pPr>
      <w:r>
        <w:rPr>
          <w:rFonts w:hint="eastAsia"/>
          <w:color w:val="000000"/>
          <w:sz w:val="24"/>
        </w:rPr>
        <w:t>身份证号码：</w:t>
      </w:r>
      <w:r>
        <w:rPr>
          <w:color w:val="000000"/>
          <w:sz w:val="24"/>
          <w:u w:val="single"/>
        </w:rPr>
        <w:t xml:space="preserve">                                     </w:t>
      </w:r>
    </w:p>
    <w:p w:rsidR="00492771" w:rsidRDefault="00492771" w:rsidP="00492771">
      <w:pPr>
        <w:spacing w:line="440" w:lineRule="exact"/>
        <w:rPr>
          <w:color w:val="000000"/>
          <w:sz w:val="24"/>
        </w:rPr>
      </w:pPr>
    </w:p>
    <w:p w:rsidR="00492771" w:rsidRDefault="00492771" w:rsidP="00492771">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492771" w:rsidRDefault="00492771" w:rsidP="00492771">
      <w:pPr>
        <w:spacing w:line="440" w:lineRule="exact"/>
        <w:rPr>
          <w:color w:val="000000"/>
          <w:sz w:val="24"/>
        </w:rPr>
      </w:pPr>
    </w:p>
    <w:p w:rsidR="00492771" w:rsidRDefault="00492771" w:rsidP="00492771">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492771" w:rsidRDefault="00492771" w:rsidP="00492771">
      <w:pPr>
        <w:spacing w:line="440" w:lineRule="exact"/>
        <w:rPr>
          <w:color w:val="000000"/>
          <w:sz w:val="24"/>
        </w:rPr>
      </w:pPr>
    </w:p>
    <w:p w:rsidR="00492771" w:rsidRDefault="00492771" w:rsidP="00492771">
      <w:pPr>
        <w:spacing w:line="440" w:lineRule="exact"/>
        <w:rPr>
          <w:color w:val="000000"/>
          <w:sz w:val="24"/>
        </w:rPr>
      </w:pPr>
    </w:p>
    <w:p w:rsidR="00492771" w:rsidRDefault="00492771" w:rsidP="00492771">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492771" w:rsidRDefault="00492771" w:rsidP="00492771">
      <w:pPr>
        <w:rPr>
          <w:sz w:val="28"/>
          <w:szCs w:val="28"/>
        </w:rPr>
      </w:pPr>
    </w:p>
    <w:p w:rsidR="00492771" w:rsidRDefault="00492771" w:rsidP="00492771"/>
    <w:p w:rsidR="00492771" w:rsidRDefault="00492771" w:rsidP="00492771">
      <w:pPr>
        <w:spacing w:line="360" w:lineRule="auto"/>
        <w:rPr>
          <w:rFonts w:ascii="方正仿宋_GBK" w:eastAsia="方正仿宋_GBK" w:hAnsi="方正仿宋_GBK" w:cs="方正仿宋_GBK"/>
          <w:bCs/>
          <w:color w:val="000000"/>
          <w:sz w:val="24"/>
        </w:rPr>
      </w:pPr>
    </w:p>
    <w:p w:rsidR="00492771" w:rsidRDefault="00492771" w:rsidP="00492771">
      <w:pPr>
        <w:spacing w:line="360" w:lineRule="auto"/>
        <w:ind w:firstLineChars="2291" w:firstLine="5498"/>
        <w:rPr>
          <w:rFonts w:ascii="方正仿宋_GBK" w:eastAsia="方正仿宋_GBK" w:hAnsi="方正仿宋_GBK" w:cs="方正仿宋_GBK"/>
          <w:bCs/>
          <w:color w:val="000000"/>
          <w:sz w:val="24"/>
        </w:rPr>
      </w:pPr>
    </w:p>
    <w:p w:rsidR="00492771" w:rsidRDefault="00492771" w:rsidP="00492771">
      <w:pPr>
        <w:spacing w:line="360" w:lineRule="auto"/>
        <w:ind w:firstLineChars="2291" w:firstLine="5498"/>
        <w:rPr>
          <w:rFonts w:ascii="方正仿宋_GBK" w:eastAsia="方正仿宋_GBK" w:hAnsi="方正仿宋_GBK" w:cs="方正仿宋_GBK"/>
          <w:bCs/>
          <w:color w:val="000000"/>
          <w:sz w:val="24"/>
        </w:rPr>
      </w:pPr>
    </w:p>
    <w:p w:rsidR="00ED72C5" w:rsidRDefault="00ED72C5">
      <w:pPr>
        <w:pStyle w:val="a6"/>
        <w:ind w:firstLineChars="750" w:firstLine="2100"/>
        <w:rPr>
          <w:rFonts w:hAnsi="宋体"/>
          <w:snapToGrid w:val="0"/>
          <w:sz w:val="28"/>
          <w:highlight w:val="white"/>
        </w:rPr>
      </w:pPr>
    </w:p>
    <w:p w:rsidR="00ED72C5" w:rsidRDefault="00ED72C5">
      <w:pPr>
        <w:spacing w:line="360" w:lineRule="auto"/>
        <w:ind w:firstLineChars="2291" w:firstLine="5498"/>
        <w:rPr>
          <w:rFonts w:ascii="方正仿宋_GBK" w:eastAsia="方正仿宋_GBK" w:hAnsi="方正仿宋_GBK" w:cs="方正仿宋_GBK"/>
          <w:bCs/>
          <w:color w:val="000000"/>
          <w:sz w:val="24"/>
        </w:rPr>
      </w:pPr>
    </w:p>
    <w:p w:rsidR="00ED72C5" w:rsidRDefault="00DA5DB3">
      <w:pPr>
        <w:spacing w:line="360" w:lineRule="auto"/>
        <w:ind w:firstLineChars="2291" w:firstLine="5498"/>
        <w:rPr>
          <w:rFonts w:ascii="方正小标宋_GBK" w:eastAsia="方正小标宋_GBK" w:hAnsi="宋体"/>
          <w:b/>
          <w:bCs/>
          <w:color w:val="000000"/>
          <w:sz w:val="72"/>
          <w:szCs w:val="72"/>
        </w:rPr>
      </w:pPr>
      <w:r>
        <w:rPr>
          <w:rFonts w:ascii="方正仿宋_GBK" w:eastAsia="方正仿宋_GBK" w:hAnsi="方正仿宋_GBK" w:cs="方正仿宋_GBK" w:hint="eastAsia"/>
          <w:bCs/>
          <w:color w:val="000000"/>
          <w:sz w:val="24"/>
        </w:rPr>
        <w:t>合同编号：</w:t>
      </w:r>
    </w:p>
    <w:p w:rsidR="00ED72C5" w:rsidRDefault="00DA5DB3">
      <w:pPr>
        <w:spacing w:line="600" w:lineRule="exact"/>
        <w:jc w:val="center"/>
        <w:rPr>
          <w:rFonts w:ascii="方正小标宋_GBK" w:eastAsia="方正小标宋_GBK" w:hAnsi="宋体"/>
          <w:b/>
          <w:sz w:val="36"/>
          <w:szCs w:val="36"/>
        </w:rPr>
      </w:pPr>
      <w:r>
        <w:rPr>
          <w:rFonts w:ascii="方正小标宋_GBK" w:eastAsia="方正小标宋_GBK" w:hAnsi="宋体" w:hint="eastAsia"/>
          <w:b/>
          <w:sz w:val="36"/>
          <w:szCs w:val="36"/>
        </w:rPr>
        <w:t>专业分包合同</w:t>
      </w:r>
    </w:p>
    <w:p w:rsidR="00ED72C5" w:rsidRDefault="00ED72C5">
      <w:pPr>
        <w:spacing w:line="600" w:lineRule="exact"/>
        <w:jc w:val="center"/>
        <w:rPr>
          <w:rFonts w:ascii="宋体" w:hAnsi="宋体"/>
          <w:b/>
          <w:sz w:val="32"/>
          <w:szCs w:val="32"/>
        </w:rPr>
      </w:pPr>
    </w:p>
    <w:p w:rsidR="00ED72C5" w:rsidRDefault="00DA5DB3">
      <w:pPr>
        <w:tabs>
          <w:tab w:val="left" w:pos="7035"/>
          <w:tab w:val="left" w:pos="7245"/>
          <w:tab w:val="left" w:pos="7455"/>
        </w:tabs>
        <w:spacing w:line="600" w:lineRule="exact"/>
        <w:jc w:val="left"/>
        <w:rPr>
          <w:rFonts w:ascii="方正仿宋_GBK" w:eastAsia="方正仿宋_GBK" w:hAnsi="方正仿宋_GBK" w:cs="方正仿宋_GBK"/>
          <w:bCs/>
          <w:sz w:val="24"/>
          <w:szCs w:val="24"/>
          <w:u w:val="single"/>
        </w:rPr>
      </w:pPr>
      <w:r>
        <w:rPr>
          <w:rFonts w:ascii="方正仿宋_GBK" w:eastAsia="方正仿宋_GBK" w:hAnsi="方正仿宋_GBK" w:cs="方正仿宋_GBK" w:hint="eastAsia"/>
          <w:bCs/>
          <w:sz w:val="24"/>
          <w:szCs w:val="24"/>
        </w:rPr>
        <w:t>甲方：</w:t>
      </w:r>
      <w:r>
        <w:rPr>
          <w:rFonts w:ascii="方正仿宋_GBK" w:eastAsia="方正仿宋_GBK" w:hAnsi="方正仿宋_GBK" w:cs="方正仿宋_GBK" w:hint="eastAsia"/>
          <w:bCs/>
          <w:sz w:val="24"/>
          <w:szCs w:val="24"/>
          <w:u w:val="single"/>
        </w:rPr>
        <w:t>扬州市上善建设工程有限公司  （总包方）</w:t>
      </w:r>
    </w:p>
    <w:p w:rsidR="00ED72C5" w:rsidRDefault="00DA5DB3">
      <w:pPr>
        <w:tabs>
          <w:tab w:val="left" w:pos="7140"/>
          <w:tab w:val="left" w:pos="7380"/>
        </w:tabs>
        <w:spacing w:line="600" w:lineRule="exact"/>
        <w:jc w:val="left"/>
        <w:rPr>
          <w:rFonts w:ascii="方正仿宋_GBK" w:eastAsia="方正仿宋_GBK" w:hAnsi="方正仿宋_GBK" w:cs="方正仿宋_GBK"/>
        </w:rPr>
      </w:pPr>
      <w:r>
        <w:rPr>
          <w:rFonts w:ascii="方正仿宋_GBK" w:eastAsia="方正仿宋_GBK" w:hAnsi="方正仿宋_GBK" w:cs="方正仿宋_GBK" w:hint="eastAsia"/>
          <w:bCs/>
          <w:sz w:val="24"/>
          <w:szCs w:val="24"/>
        </w:rPr>
        <w:t>乙方：</w:t>
      </w:r>
      <w:r>
        <w:rPr>
          <w:rFonts w:ascii="方正仿宋_GBK" w:eastAsia="方正仿宋_GBK" w:hAnsi="方正仿宋_GBK" w:cs="方正仿宋_GBK" w:hint="eastAsia"/>
          <w:bCs/>
          <w:sz w:val="24"/>
          <w:szCs w:val="24"/>
          <w:u w:val="single"/>
        </w:rPr>
        <w:t xml:space="preserve">                            （分包方）</w:t>
      </w:r>
    </w:p>
    <w:p w:rsidR="00ED72C5" w:rsidRDefault="00DA5DB3">
      <w:pPr>
        <w:autoSpaceDE w:val="0"/>
        <w:autoSpaceDN w:val="0"/>
        <w:adjustRightInd w:val="0"/>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根据《中华人民共和国民法典》及国家有关法律、法规的规定，结合甲方与业主方签订的《施工合同》、工程量清单、施工图纸等为依据，甲、乙双方在平等、自愿、公平、诚实信用的基础上经友好协商，就甲方委托乙方进行达成一致意见，特签订本合同，以资信守。</w:t>
      </w:r>
    </w:p>
    <w:p w:rsidR="00ED72C5" w:rsidRDefault="00DA5DB3">
      <w:pPr>
        <w:tabs>
          <w:tab w:val="left" w:pos="0"/>
        </w:tabs>
        <w:spacing w:line="600" w:lineRule="exact"/>
        <w:jc w:val="left"/>
        <w:outlineLvl w:val="0"/>
        <w:rPr>
          <w:rFonts w:ascii="方正仿宋_GBK" w:eastAsia="方正仿宋_GBK" w:hAnsi="方正仿宋_GBK" w:cs="方正仿宋_GBK"/>
          <w:bCs/>
          <w:sz w:val="24"/>
          <w:szCs w:val="24"/>
        </w:rPr>
      </w:pPr>
      <w:r>
        <w:rPr>
          <w:rFonts w:ascii="方正仿宋_GBK" w:eastAsia="方正仿宋_GBK" w:hAnsi="方正仿宋_GBK" w:cs="方正仿宋_GBK" w:hint="eastAsia"/>
          <w:b/>
          <w:sz w:val="24"/>
          <w:szCs w:val="24"/>
        </w:rPr>
        <w:t xml:space="preserve">第一条  </w:t>
      </w:r>
      <w:r>
        <w:rPr>
          <w:rFonts w:ascii="方正仿宋_GBK" w:eastAsia="方正仿宋_GBK" w:hAnsi="方正仿宋_GBK" w:cs="方正仿宋_GBK" w:hint="eastAsia"/>
          <w:sz w:val="24"/>
          <w:szCs w:val="24"/>
        </w:rPr>
        <w:t>工程概况</w:t>
      </w:r>
    </w:p>
    <w:p w:rsidR="00ED72C5" w:rsidRDefault="00DA5DB3">
      <w:pPr>
        <w:tabs>
          <w:tab w:val="left" w:pos="0"/>
        </w:tabs>
        <w:spacing w:line="600" w:lineRule="exact"/>
        <w:ind w:firstLineChars="200" w:firstLine="480"/>
        <w:jc w:val="lef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1、工程名称：</w:t>
      </w:r>
    </w:p>
    <w:p w:rsidR="00ED72C5" w:rsidRDefault="00DA5DB3">
      <w:pPr>
        <w:tabs>
          <w:tab w:val="left" w:pos="0"/>
        </w:tabs>
        <w:spacing w:line="600" w:lineRule="exact"/>
        <w:ind w:firstLineChars="150" w:firstLine="360"/>
        <w:jc w:val="lef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 xml:space="preserve"> 2、工程地点：</w:t>
      </w:r>
    </w:p>
    <w:p w:rsidR="00ED72C5" w:rsidRDefault="00DA5DB3">
      <w:pPr>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第二条  </w:t>
      </w:r>
      <w:r>
        <w:rPr>
          <w:rFonts w:ascii="方正仿宋_GBK" w:eastAsia="方正仿宋_GBK" w:hAnsi="方正仿宋_GBK" w:cs="方正仿宋_GBK" w:hint="eastAsia"/>
          <w:sz w:val="24"/>
          <w:szCs w:val="24"/>
        </w:rPr>
        <w:t>承包范围</w:t>
      </w:r>
    </w:p>
    <w:p w:rsidR="00ED72C5" w:rsidRDefault="00DA5DB3">
      <w:pPr>
        <w:spacing w:line="600" w:lineRule="exact"/>
        <w:ind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施工图纸、工程量清单范围内的聚合物注浆加固处理   </w:t>
      </w:r>
    </w:p>
    <w:p w:rsidR="00ED72C5" w:rsidRDefault="00DA5DB3">
      <w:pPr>
        <w:tabs>
          <w:tab w:val="left" w:pos="0"/>
        </w:tabs>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第三条  </w:t>
      </w:r>
      <w:r>
        <w:rPr>
          <w:rFonts w:ascii="方正仿宋_GBK" w:eastAsia="方正仿宋_GBK" w:hAnsi="方正仿宋_GBK" w:cs="方正仿宋_GBK" w:hint="eastAsia"/>
          <w:sz w:val="24"/>
          <w:szCs w:val="24"/>
        </w:rPr>
        <w:t>承包方式</w:t>
      </w:r>
    </w:p>
    <w:p w:rsidR="00ED72C5" w:rsidRDefault="00DA5DB3">
      <w:pPr>
        <w:tabs>
          <w:tab w:val="left" w:pos="0"/>
        </w:tabs>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w:t>
      </w:r>
      <w:r>
        <w:rPr>
          <w:rFonts w:ascii="方正仿宋_GBK" w:eastAsia="方正仿宋_GBK" w:hAnsi="方正仿宋_GBK" w:cs="方正仿宋_GBK" w:hint="eastAsia"/>
          <w:bCs/>
          <w:kern w:val="0"/>
          <w:sz w:val="24"/>
          <w:szCs w:val="24"/>
        </w:rPr>
        <w:t>专业分包</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sz w:val="24"/>
          <w:szCs w:val="24"/>
        </w:rPr>
        <w:t>采用包税金、包工包料、包安全、包验收、包风险、包保修等承包方式，保质保量地承包本聚合物注浆加固</w:t>
      </w:r>
      <w:r>
        <w:rPr>
          <w:rFonts w:ascii="方正仿宋_GBK" w:eastAsia="方正仿宋_GBK" w:hAnsi="方正仿宋_GBK" w:cs="方正仿宋_GBK" w:hint="eastAsia"/>
          <w:bCs/>
          <w:kern w:val="0"/>
          <w:sz w:val="24"/>
          <w:szCs w:val="24"/>
        </w:rPr>
        <w:t>分包</w:t>
      </w:r>
      <w:r>
        <w:rPr>
          <w:rFonts w:ascii="方正仿宋_GBK" w:eastAsia="方正仿宋_GBK" w:hAnsi="方正仿宋_GBK" w:cs="方正仿宋_GBK" w:hint="eastAsia"/>
          <w:sz w:val="24"/>
          <w:szCs w:val="24"/>
        </w:rPr>
        <w:t>工程。</w:t>
      </w:r>
    </w:p>
    <w:p w:rsidR="00ED72C5" w:rsidRDefault="00DA5DB3">
      <w:pPr>
        <w:tabs>
          <w:tab w:val="left" w:pos="0"/>
          <w:tab w:val="left" w:pos="7350"/>
          <w:tab w:val="left" w:pos="7665"/>
        </w:tabs>
        <w:snapToGri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2、结算办法：  按实结算 （超出建设方最终审计量的部分不予认可）    </w:t>
      </w:r>
    </w:p>
    <w:p w:rsidR="00ED72C5" w:rsidRDefault="00DA5DB3">
      <w:pPr>
        <w:tabs>
          <w:tab w:val="left" w:pos="0"/>
          <w:tab w:val="left" w:pos="7350"/>
          <w:tab w:val="left" w:pos="7665"/>
        </w:tabs>
        <w:snapToGri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第四条  工期                     </w:t>
      </w:r>
    </w:p>
    <w:p w:rsidR="00ED72C5" w:rsidRDefault="00DA5DB3">
      <w:pPr>
        <w:tabs>
          <w:tab w:val="left" w:pos="0"/>
          <w:tab w:val="left" w:pos="7350"/>
          <w:tab w:val="left" w:pos="7665"/>
        </w:tabs>
        <w:snapToGri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1、本合同签订后，乙方应根据施工图及施工要求中的规格、数量、质量要</w:t>
      </w:r>
      <w:r>
        <w:rPr>
          <w:rFonts w:ascii="方正仿宋_GBK" w:eastAsia="方正仿宋_GBK" w:hAnsi="方正仿宋_GBK" w:cs="方正仿宋_GBK" w:hint="eastAsia"/>
          <w:sz w:val="24"/>
          <w:szCs w:val="24"/>
        </w:rPr>
        <w:lastRenderedPageBreak/>
        <w:t>求，自行生产、运输、安装、调试及维修。乙方须在       年       月      日前进</w:t>
      </w:r>
      <w:r>
        <w:rPr>
          <w:rFonts w:ascii="方正仿宋_GBK" w:eastAsia="方正仿宋_GBK" w:hAnsi="方正仿宋_GBK" w:cs="方正仿宋_GBK" w:hint="eastAsia"/>
          <w:spacing w:val="-4"/>
          <w:sz w:val="24"/>
          <w:szCs w:val="24"/>
        </w:rPr>
        <w:t>场施工，于年月日止完成施工</w:t>
      </w:r>
      <w:r>
        <w:rPr>
          <w:rFonts w:ascii="方正仿宋_GBK" w:eastAsia="方正仿宋_GBK" w:hAnsi="方正仿宋_GBK" w:cs="方正仿宋_GBK" w:hint="eastAsia"/>
          <w:sz w:val="24"/>
          <w:szCs w:val="24"/>
        </w:rPr>
        <w:t>。</w:t>
      </w:r>
    </w:p>
    <w:p w:rsidR="00ED72C5" w:rsidRDefault="00DA5DB3">
      <w:pPr>
        <w:autoSpaceDE w:val="0"/>
        <w:autoSpaceDN w:val="0"/>
        <w:adjustRightIn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2、如遇下列情况，工期相应顺延，否则视为乙方放弃权利，工期不予顺延：</w:t>
      </w:r>
    </w:p>
    <w:p w:rsidR="00ED72C5" w:rsidRDefault="00DA5DB3">
      <w:pPr>
        <w:autoSpaceDE w:val="0"/>
        <w:autoSpaceDN w:val="0"/>
        <w:adjustRightInd w:val="0"/>
        <w:spacing w:line="600" w:lineRule="exact"/>
        <w:ind w:firstLineChars="200" w:firstLine="480"/>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color w:val="000000"/>
          <w:sz w:val="24"/>
          <w:szCs w:val="24"/>
        </w:rPr>
        <w:t>变更设计而影响到工程项目进度的；</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）不可抗力因素。</w:t>
      </w:r>
    </w:p>
    <w:p w:rsidR="00ED72C5" w:rsidRDefault="00DA5DB3">
      <w:pPr>
        <w:tabs>
          <w:tab w:val="left" w:pos="0"/>
        </w:tabs>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第五条  </w:t>
      </w:r>
      <w:r>
        <w:rPr>
          <w:rFonts w:ascii="方正仿宋_GBK" w:eastAsia="方正仿宋_GBK" w:hAnsi="方正仿宋_GBK" w:cs="方正仿宋_GBK" w:hint="eastAsia"/>
          <w:sz w:val="24"/>
          <w:szCs w:val="24"/>
        </w:rPr>
        <w:t>质量要求及验收标准</w:t>
      </w:r>
    </w:p>
    <w:p w:rsidR="00ED72C5" w:rsidRDefault="00DA5DB3">
      <w:pPr>
        <w:tabs>
          <w:tab w:val="left" w:pos="0"/>
        </w:tabs>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1、验收标准：聚合物注浆加固必须按施工图及</w:t>
      </w:r>
      <w:r>
        <w:rPr>
          <w:rFonts w:ascii="方正仿宋_GBK" w:eastAsia="方正仿宋_GBK" w:hAnsi="方正仿宋_GBK" w:cs="方正仿宋_GBK" w:hint="eastAsia"/>
          <w:bCs/>
          <w:color w:val="000000"/>
          <w:sz w:val="24"/>
          <w:szCs w:val="24"/>
        </w:rPr>
        <w:t>国家现行的规范与标准</w:t>
      </w:r>
      <w:r>
        <w:rPr>
          <w:rFonts w:ascii="方正仿宋_GBK" w:eastAsia="方正仿宋_GBK" w:hAnsi="方正仿宋_GBK" w:cs="方正仿宋_GBK" w:hint="eastAsia"/>
          <w:sz w:val="24"/>
          <w:szCs w:val="24"/>
        </w:rPr>
        <w:t>执行。</w:t>
      </w:r>
    </w:p>
    <w:p w:rsidR="00ED72C5" w:rsidRDefault="00DA5DB3">
      <w:pPr>
        <w:tabs>
          <w:tab w:val="left" w:pos="0"/>
        </w:tabs>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 该工程中涉及的所有材料品牌、图案、规格、设置必须符合施工图及</w:t>
      </w:r>
      <w:r>
        <w:rPr>
          <w:rFonts w:ascii="方正仿宋_GBK" w:eastAsia="方正仿宋_GBK" w:hAnsi="方正仿宋_GBK" w:cs="方正仿宋_GBK" w:hint="eastAsia"/>
          <w:bCs/>
          <w:color w:val="000000"/>
          <w:sz w:val="24"/>
          <w:szCs w:val="24"/>
        </w:rPr>
        <w:t>国家现行的规范与标准</w:t>
      </w:r>
      <w:r>
        <w:rPr>
          <w:rFonts w:ascii="方正仿宋_GBK" w:eastAsia="方正仿宋_GBK" w:hAnsi="方正仿宋_GBK" w:cs="方正仿宋_GBK" w:hint="eastAsia"/>
          <w:color w:val="000000"/>
          <w:sz w:val="24"/>
          <w:szCs w:val="24"/>
        </w:rPr>
        <w:t>的技术</w:t>
      </w:r>
      <w:r>
        <w:rPr>
          <w:rFonts w:ascii="方正仿宋_GBK" w:eastAsia="方正仿宋_GBK" w:hAnsi="方正仿宋_GBK" w:cs="方正仿宋_GBK" w:hint="eastAsia"/>
          <w:sz w:val="24"/>
          <w:szCs w:val="24"/>
        </w:rPr>
        <w:t>要求，同时必须满足在正常条件下的使用期限要求；使用期限自本工程项目通过甲方、监理、</w:t>
      </w:r>
      <w:r>
        <w:rPr>
          <w:rFonts w:ascii="方正仿宋_GBK" w:eastAsia="方正仿宋_GBK" w:hAnsi="方正仿宋_GBK" w:cs="方正仿宋_GBK" w:hint="eastAsia"/>
          <w:spacing w:val="-4"/>
          <w:sz w:val="24"/>
          <w:szCs w:val="24"/>
        </w:rPr>
        <w:t>建设方及</w:t>
      </w:r>
      <w:r>
        <w:rPr>
          <w:rFonts w:ascii="方正仿宋_GBK" w:eastAsia="方正仿宋_GBK" w:hAnsi="方正仿宋_GBK" w:cs="方正仿宋_GBK" w:hint="eastAsia"/>
          <w:sz w:val="24"/>
          <w:szCs w:val="24"/>
        </w:rPr>
        <w:t>工程所在地</w:t>
      </w:r>
      <w:r>
        <w:rPr>
          <w:rFonts w:ascii="方正仿宋_GBK" w:eastAsia="方正仿宋_GBK" w:hAnsi="方正仿宋_GBK" w:cs="方正仿宋_GBK" w:hint="eastAsia"/>
          <w:color w:val="000000"/>
          <w:spacing w:val="-4"/>
          <w:sz w:val="24"/>
          <w:szCs w:val="24"/>
        </w:rPr>
        <w:t>政府主管</w:t>
      </w:r>
      <w:r>
        <w:rPr>
          <w:rFonts w:ascii="方正仿宋_GBK" w:eastAsia="方正仿宋_GBK" w:hAnsi="方正仿宋_GBK" w:cs="方正仿宋_GBK" w:hint="eastAsia"/>
          <w:sz w:val="24"/>
          <w:szCs w:val="24"/>
        </w:rPr>
        <w:t>部门验收并取得交工验收合格证明之日起计算。</w:t>
      </w:r>
    </w:p>
    <w:p w:rsidR="00ED72C5" w:rsidRDefault="00DA5DB3">
      <w:pPr>
        <w:tabs>
          <w:tab w:val="left" w:pos="0"/>
          <w:tab w:val="left" w:pos="540"/>
        </w:tabs>
        <w:spacing w:line="600" w:lineRule="exact"/>
        <w:ind w:firstLineChars="200" w:firstLine="464"/>
        <w:jc w:val="left"/>
        <w:rPr>
          <w:rFonts w:ascii="方正仿宋_GBK" w:eastAsia="方正仿宋_GBK" w:hAnsi="方正仿宋_GBK" w:cs="方正仿宋_GBK"/>
          <w:sz w:val="24"/>
          <w:szCs w:val="24"/>
        </w:rPr>
      </w:pPr>
      <w:r>
        <w:rPr>
          <w:rFonts w:ascii="方正仿宋_GBK" w:eastAsia="方正仿宋_GBK" w:hAnsi="方正仿宋_GBK" w:cs="方正仿宋_GBK" w:hint="eastAsia"/>
          <w:spacing w:val="-4"/>
          <w:sz w:val="24"/>
          <w:szCs w:val="24"/>
        </w:rPr>
        <w:t>3、</w:t>
      </w:r>
      <w:r>
        <w:rPr>
          <w:rFonts w:ascii="方正仿宋_GBK" w:eastAsia="方正仿宋_GBK" w:hAnsi="方正仿宋_GBK" w:cs="方正仿宋_GBK" w:hint="eastAsia"/>
          <w:bCs/>
          <w:kern w:val="0"/>
          <w:sz w:val="24"/>
          <w:szCs w:val="24"/>
        </w:rPr>
        <w:t>专业分包</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sz w:val="24"/>
          <w:szCs w:val="24"/>
        </w:rPr>
        <w:t>完工后，乙方应绘制竣工图和提供有关工程验收资料，竣工图上应注明数量及规格并经甲方严格审定。双方签字后，双方在现场核点工程数量及检查工程质量；交工验收时，经甲乙双方、监理（如有）、建设方办理签字验收手续后，乙方按甲方规定负责办理工程移交工作。</w:t>
      </w:r>
    </w:p>
    <w:p w:rsidR="00ED72C5" w:rsidRDefault="00DA5DB3">
      <w:pPr>
        <w:tabs>
          <w:tab w:val="left" w:pos="0"/>
          <w:tab w:val="left" w:pos="180"/>
          <w:tab w:val="left" w:pos="1260"/>
        </w:tabs>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第六条  </w:t>
      </w:r>
      <w:r>
        <w:rPr>
          <w:rFonts w:ascii="方正仿宋_GBK" w:eastAsia="方正仿宋_GBK" w:hAnsi="方正仿宋_GBK" w:cs="方正仿宋_GBK" w:hint="eastAsia"/>
          <w:sz w:val="24"/>
          <w:szCs w:val="24"/>
        </w:rPr>
        <w:t>工程价款及付款方式</w:t>
      </w:r>
    </w:p>
    <w:p w:rsidR="00ED72C5" w:rsidRDefault="00DA5DB3">
      <w:pPr>
        <w:tabs>
          <w:tab w:val="left" w:pos="0"/>
        </w:tabs>
        <w:spacing w:line="600" w:lineRule="exact"/>
        <w:ind w:firstLineChars="100" w:firstLine="24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（一）本</w:t>
      </w:r>
      <w:r>
        <w:rPr>
          <w:rFonts w:ascii="方正仿宋_GBK" w:eastAsia="方正仿宋_GBK" w:hAnsi="方正仿宋_GBK" w:cs="方正仿宋_GBK" w:hint="eastAsia"/>
          <w:bCs/>
          <w:kern w:val="0"/>
          <w:sz w:val="24"/>
          <w:szCs w:val="24"/>
        </w:rPr>
        <w:t>专业分包</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color w:val="000000"/>
          <w:sz w:val="24"/>
          <w:szCs w:val="24"/>
        </w:rPr>
        <w:t>暂定含税合同价</w:t>
      </w:r>
      <w:r>
        <w:rPr>
          <w:rFonts w:ascii="方正仿宋_GBK" w:eastAsia="方正仿宋_GBK" w:hAnsi="方正仿宋_GBK" w:cs="方正仿宋_GBK" w:hint="eastAsia"/>
          <w:sz w:val="24"/>
          <w:szCs w:val="24"/>
        </w:rPr>
        <w:t>约为人民币元（大写</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）。最终按实结算。</w:t>
      </w:r>
    </w:p>
    <w:p w:rsidR="00ED72C5" w:rsidRDefault="00DA5DB3">
      <w:pPr>
        <w:spacing w:line="600" w:lineRule="exact"/>
        <w:ind w:firstLineChars="100" w:firstLine="24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（二）付款方式</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1、无预付款，竣工验收合格后，按专业分包方实际完成的工程量（经总包方审核或修正的工作量视为劳务方实际完成的工作量）核算金额的50%支付进度款(不超过合同价的50%)。建设单位结算最终审定后，提供符合总包方审计流程的结算资料，总包方结算审计后，可支付最终审计结算价的97%，余款两年质保期</w:t>
      </w:r>
      <w:r>
        <w:rPr>
          <w:rFonts w:ascii="方正仿宋_GBK" w:eastAsia="方正仿宋_GBK" w:hAnsi="方正仿宋_GBK" w:cs="方正仿宋_GBK" w:hint="eastAsia"/>
          <w:sz w:val="24"/>
          <w:szCs w:val="24"/>
        </w:rPr>
        <w:lastRenderedPageBreak/>
        <w:t>满后一次性无息付清。申请支付进度款及最终结算时，需开具符合税务部门要求的增值税专用发票（税率9%）。</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2、质量保证金。工程竣工验收合格后，在最终审定价的基础上扣留 </w:t>
      </w:r>
      <w:r>
        <w:rPr>
          <w:rFonts w:ascii="方正仿宋_GBK" w:eastAsia="方正仿宋_GBK" w:hAnsi="方正仿宋_GBK" w:cs="方正仿宋_GBK" w:hint="eastAsia"/>
          <w:sz w:val="24"/>
          <w:szCs w:val="24"/>
          <w:u w:val="single"/>
        </w:rPr>
        <w:t>3</w:t>
      </w:r>
      <w:r>
        <w:rPr>
          <w:rFonts w:ascii="方正仿宋_GBK" w:eastAsia="方正仿宋_GBK" w:hAnsi="方正仿宋_GBK" w:cs="方正仿宋_GBK" w:hint="eastAsia"/>
          <w:sz w:val="24"/>
          <w:szCs w:val="24"/>
          <w:lang w:val="zh-CN"/>
        </w:rPr>
        <w:t>%</w:t>
      </w:r>
      <w:r>
        <w:rPr>
          <w:rFonts w:ascii="方正仿宋_GBK" w:eastAsia="方正仿宋_GBK" w:hAnsi="方正仿宋_GBK" w:cs="方正仿宋_GBK" w:hint="eastAsia"/>
          <w:sz w:val="24"/>
          <w:szCs w:val="24"/>
        </w:rPr>
        <w:t>质量保证金，质保期满后结清余款。</w:t>
      </w:r>
    </w:p>
    <w:p w:rsidR="00ED72C5" w:rsidRDefault="00ED72C5">
      <w:pPr>
        <w:spacing w:line="600" w:lineRule="exact"/>
        <w:ind w:firstLineChars="100" w:firstLine="240"/>
        <w:jc w:val="left"/>
        <w:rPr>
          <w:rFonts w:ascii="方正仿宋_GBK" w:eastAsia="方正仿宋_GBK" w:hAnsi="方正仿宋_GBK" w:cs="方正仿宋_GBK"/>
          <w:sz w:val="24"/>
          <w:szCs w:val="24"/>
        </w:rPr>
      </w:pPr>
    </w:p>
    <w:p w:rsidR="00ED72C5" w:rsidRDefault="00DA5DB3">
      <w:pPr>
        <w:tabs>
          <w:tab w:val="left" w:pos="0"/>
        </w:tabs>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第七条  </w:t>
      </w:r>
      <w:r>
        <w:rPr>
          <w:rFonts w:ascii="方正仿宋_GBK" w:eastAsia="方正仿宋_GBK" w:hAnsi="方正仿宋_GBK" w:cs="方正仿宋_GBK" w:hint="eastAsia"/>
          <w:sz w:val="24"/>
          <w:szCs w:val="24"/>
        </w:rPr>
        <w:t>缺陷责任及保修期</w:t>
      </w:r>
    </w:p>
    <w:p w:rsidR="00ED72C5" w:rsidRDefault="00DA5DB3">
      <w:pPr>
        <w:tabs>
          <w:tab w:val="left" w:pos="0"/>
        </w:tabs>
        <w:spacing w:line="600" w:lineRule="exact"/>
        <w:jc w:val="left"/>
        <w:rPr>
          <w:rFonts w:ascii="方正仿宋_GBK" w:eastAsia="方正仿宋_GBK" w:hAnsi="方正仿宋_GBK" w:cs="方正仿宋_GBK"/>
          <w:b/>
          <w:sz w:val="24"/>
          <w:szCs w:val="24"/>
        </w:rPr>
      </w:pPr>
      <w:r>
        <w:rPr>
          <w:rFonts w:ascii="方正仿宋_GBK" w:eastAsia="方正仿宋_GBK" w:hAnsi="方正仿宋_GBK" w:cs="方正仿宋_GBK" w:hint="eastAsia"/>
          <w:sz w:val="24"/>
          <w:szCs w:val="24"/>
        </w:rPr>
        <w:t xml:space="preserve">    1、在缺陷责任期内，乙方应尽快完成在交工验收证书中写明的未完成工作，并完成对本分项工程缺陷的修复或监理人指令的修补工作。</w:t>
      </w:r>
    </w:p>
    <w:p w:rsidR="00ED72C5" w:rsidRDefault="00DA5DB3">
      <w:pPr>
        <w:tabs>
          <w:tab w:val="left" w:pos="0"/>
        </w:tabs>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2、保修期：</w:t>
      </w:r>
      <w:r>
        <w:rPr>
          <w:rFonts w:ascii="方正仿宋_GBK" w:eastAsia="方正仿宋_GBK" w:hAnsi="方正仿宋_GBK" w:cs="方正仿宋_GBK" w:hint="eastAsia"/>
          <w:sz w:val="24"/>
          <w:szCs w:val="24"/>
          <w:lang w:val="zh-CN"/>
        </w:rPr>
        <w:t>自交工验收证书签发日期起计算年</w:t>
      </w:r>
      <w:r>
        <w:rPr>
          <w:rFonts w:ascii="方正仿宋_GBK" w:eastAsia="方正仿宋_GBK" w:hAnsi="方正仿宋_GBK" w:cs="方正仿宋_GBK" w:hint="eastAsia"/>
          <w:sz w:val="24"/>
          <w:szCs w:val="24"/>
        </w:rPr>
        <w:t>。保修期与缺陷责任期重</w:t>
      </w:r>
    </w:p>
    <w:p w:rsidR="00ED72C5" w:rsidRDefault="00DA5DB3">
      <w:pPr>
        <w:tabs>
          <w:tab w:val="left" w:pos="0"/>
        </w:tabs>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叠的期间内，乙方的保修责任同缺陷责任。在缺陷责任期满后的保修期内，承包人可不在工地留有办事人员和机械设备，但必须随时与甲方保持联系，在保修期内乙方应对由于施工质量原因造成的损坏自费进行修复。</w:t>
      </w:r>
    </w:p>
    <w:p w:rsidR="00ED72C5" w:rsidRDefault="00DA5DB3">
      <w:pPr>
        <w:tabs>
          <w:tab w:val="left" w:pos="0"/>
        </w:tabs>
        <w:spacing w:line="600" w:lineRule="exact"/>
        <w:ind w:firstLine="47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保修期内，乙方必须及时处理甲方提出的质量问题。凡因乙方施工造成的质量问题，乙方于甲方通知之日起1天内，应无条件予以维修。否则，甲方有权另派施工队伍施工、保养，一切费用在保修金内扣除，超出保修金的部分，甲方有权向乙方追偿。</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4、若乙方不履行保修义务和责任，则乙方应承担由于违约造成的一切经济及法律责任；因乙方违约导致甲方受到交通及其它主管部门处罚的，甲方有权对乙方进行追偿。</w:t>
      </w:r>
    </w:p>
    <w:p w:rsidR="00ED72C5" w:rsidRDefault="00DA5DB3">
      <w:pPr>
        <w:spacing w:line="600" w:lineRule="exact"/>
        <w:jc w:val="left"/>
        <w:outlineLvl w:val="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 xml:space="preserve">第八条  </w:t>
      </w:r>
      <w:r>
        <w:rPr>
          <w:rFonts w:ascii="方正仿宋_GBK" w:eastAsia="方正仿宋_GBK" w:hAnsi="方正仿宋_GBK" w:cs="方正仿宋_GBK" w:hint="eastAsia"/>
          <w:sz w:val="24"/>
          <w:szCs w:val="24"/>
        </w:rPr>
        <w:t>双方义务</w:t>
      </w:r>
    </w:p>
    <w:p w:rsidR="00ED72C5" w:rsidRDefault="00DA5DB3" w:rsidP="00E74C5C">
      <w:pPr>
        <w:tabs>
          <w:tab w:val="left" w:pos="0"/>
        </w:tabs>
        <w:spacing w:line="600" w:lineRule="exact"/>
        <w:ind w:firstLineChars="100" w:firstLine="241"/>
        <w:jc w:val="left"/>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（一）甲方义务</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、委派现场代表负责对工程建设进行全面管理，解决施工过程中出现的需要甲方协调的相关问题，并参与工程的初验、各种验收和签证工作。如变更现场代表</w:t>
      </w:r>
      <w:r>
        <w:rPr>
          <w:rFonts w:ascii="方正仿宋_GBK" w:eastAsia="方正仿宋_GBK" w:hAnsi="方正仿宋_GBK" w:cs="方正仿宋_GBK" w:hint="eastAsia"/>
          <w:sz w:val="24"/>
          <w:szCs w:val="24"/>
        </w:rPr>
        <w:lastRenderedPageBreak/>
        <w:t>应提前通知乙方。</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2、向乙方提供施工场地。</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3、提供本分包工程施工图纸。</w:t>
      </w:r>
    </w:p>
    <w:p w:rsidR="00ED72C5" w:rsidRDefault="00DA5DB3">
      <w:pPr>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4、及时对工程进度、工程质量进行监督检查，参加材料报验、样品验收、组织工程的初验，参加隐蔽工程验收。</w:t>
      </w:r>
    </w:p>
    <w:p w:rsidR="00ED72C5" w:rsidRDefault="00DA5DB3">
      <w:pPr>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5、组织工程的交工验收。</w:t>
      </w:r>
    </w:p>
    <w:p w:rsidR="00ED72C5" w:rsidRDefault="00DA5DB3">
      <w:pPr>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6、负责协调乙方与其他各单位的关系，并协助解决材料堆放场地，费用由乙方承担。</w:t>
      </w:r>
    </w:p>
    <w:p w:rsidR="00ED72C5" w:rsidRDefault="00DA5DB3">
      <w:pPr>
        <w:spacing w:line="600" w:lineRule="exact"/>
        <w:jc w:val="left"/>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 xml:space="preserve">    7、按相关规定办理施工所需证件、手续，提供有关的资料。</w:t>
      </w:r>
    </w:p>
    <w:p w:rsidR="00ED72C5" w:rsidRDefault="00DA5DB3" w:rsidP="00E74C5C">
      <w:pPr>
        <w:spacing w:line="600" w:lineRule="exact"/>
        <w:ind w:firstLineChars="100" w:firstLine="241"/>
        <w:jc w:val="left"/>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（二）乙方义务</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1、委派现场代表负责施工期间的全面管理。该现场代表须持有与工程项目相适应的资格证书，如变更现场代表应事先经甲方书面同意。</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2、乙方应根据确认的施工图纸，按照</w:t>
      </w:r>
      <w:r>
        <w:rPr>
          <w:rFonts w:ascii="方正仿宋_GBK" w:eastAsia="方正仿宋_GBK" w:hAnsi="方正仿宋_GBK" w:cs="方正仿宋_GBK" w:hint="eastAsia"/>
          <w:bCs/>
          <w:color w:val="000000"/>
          <w:sz w:val="24"/>
          <w:szCs w:val="24"/>
        </w:rPr>
        <w:t>国家现行的规范与标准及</w:t>
      </w:r>
      <w:r>
        <w:rPr>
          <w:rFonts w:ascii="方正仿宋_GBK" w:eastAsia="方正仿宋_GBK" w:hAnsi="方正仿宋_GBK" w:cs="方正仿宋_GBK" w:hint="eastAsia"/>
          <w:sz w:val="24"/>
          <w:szCs w:val="24"/>
        </w:rPr>
        <w:t>施工要求和本合同约定完成承包范围内的施工工作。</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3、该</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sz w:val="24"/>
          <w:szCs w:val="24"/>
        </w:rPr>
        <w:t>开工应提前3个工作日将完整的施工方案、工程主要负责人等名单报甲方确认、备案，如乙方更换工程主要负责人，应事先征得甲方的书面同意。</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4、施工过程中如发现设计错误或不合理时，应立即停工并书面通知甲方。否则，扩大损失的自行负责，并承担恢复原状、赔偿甲方由此造成的损失的违约责任。</w:t>
      </w:r>
    </w:p>
    <w:p w:rsidR="00ED72C5" w:rsidRDefault="00DA5DB3">
      <w:pPr>
        <w:tabs>
          <w:tab w:val="left" w:pos="2310"/>
        </w:tabs>
        <w:snapToGrid w:val="0"/>
        <w:spacing w:line="600" w:lineRule="exact"/>
        <w:ind w:firstLine="482"/>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5、达到本合同约定的付款条件时，应向甲方出具书面付款申请单，若乙方未及时提供前述资料，甲方可相应顺延付款时间。</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6、严格执行国家主管部门有关安全、文明施工、消防、环保等规定，遵守甲方施工现场管理的有关规定，承担在施工过程中的防火、防盗、防止事故发生</w:t>
      </w:r>
      <w:r>
        <w:rPr>
          <w:rFonts w:ascii="方正仿宋_GBK" w:eastAsia="方正仿宋_GBK" w:hAnsi="方正仿宋_GBK" w:cs="方正仿宋_GBK" w:hint="eastAsia"/>
          <w:sz w:val="24"/>
          <w:szCs w:val="24"/>
        </w:rPr>
        <w:lastRenderedPageBreak/>
        <w:t>等安全责任。若出现安全问题（含对他人或自身员工人身伤害、财产损失），责任由乙方自行承担。现场施工用水、用电及产生的所有费用由乙方自行承担。</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7、乙方应处理好与其他在建专业施工队伍的关系，保证施工场地的清洁卫生符合相关环境卫生管理的规定，做到工完场清。</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8、工程交工验收前，应负责已完工工程的保护工作，在此期间发生损坏的，由乙方自费予以修复并按合同约定交付甲方，由此造成工期延误，按违约责任中的逾期完工条款处理。</w:t>
      </w:r>
    </w:p>
    <w:p w:rsidR="00ED72C5" w:rsidRDefault="00DA5DB3">
      <w:pPr>
        <w:snapToGri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9、乙方如在施工过程中损坏甲方现场的其他工程成品或半成品，乙方应赔偿给甲方，甲方有权在工程款中扣除。</w:t>
      </w:r>
    </w:p>
    <w:p w:rsidR="00ED72C5" w:rsidRDefault="00DA5DB3">
      <w:pPr>
        <w:autoSpaceDE w:val="0"/>
        <w:autoSpaceDN w:val="0"/>
        <w:adjustRightIn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10、乙方与其员工之间的一切劳动纠纷由其自行负责，由此给甲方造成损失的，乙方应予以赔偿。</w:t>
      </w:r>
    </w:p>
    <w:p w:rsidR="00ED72C5" w:rsidRDefault="00DA5DB3">
      <w:pPr>
        <w:autoSpaceDE w:val="0"/>
        <w:autoSpaceDN w:val="0"/>
        <w:adjustRightInd w:val="0"/>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11、图纸外（现场变更、临时工程等）的工程签证，属于隐蔽工程的应于隐蔽前办理签证，非隐蔽工程应于完成后2天内办理签证。</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12、乙方须按施工图的规定进行各项工作，否则视为乙方的工作不符合合同的要求或未达到合同约定的条件，由此造成的一切后果由乙方自行承担。</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13、乙方必须与进场工人签订劳动合同，并为其劳务人员办理各种社会保险，支付保险费用。</w:t>
      </w:r>
    </w:p>
    <w:p w:rsidR="00ED72C5" w:rsidRDefault="00DA5DB3">
      <w:pPr>
        <w:autoSpaceDE w:val="0"/>
        <w:autoSpaceDN w:val="0"/>
        <w:adjustRightInd w:val="0"/>
        <w:spacing w:line="600" w:lineRule="exact"/>
        <w:jc w:val="lef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 xml:space="preserve">第九条  </w:t>
      </w:r>
      <w:r>
        <w:rPr>
          <w:rFonts w:ascii="方正仿宋_GBK" w:eastAsia="方正仿宋_GBK" w:hAnsi="方正仿宋_GBK" w:cs="方正仿宋_GBK" w:hint="eastAsia"/>
          <w:sz w:val="24"/>
          <w:szCs w:val="24"/>
        </w:rPr>
        <w:t>违约责任</w:t>
      </w:r>
    </w:p>
    <w:p w:rsidR="00ED72C5" w:rsidRDefault="00DA5DB3">
      <w:pPr>
        <w:autoSpaceDE w:val="0"/>
        <w:autoSpaceDN w:val="0"/>
        <w:adjustRightInd w:val="0"/>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1、甲方必须按本合同约定参加隐蔽工程验收，否则视为默认，乙方可进行下道工序，但如乙方施工质量不符合合同约定的要求，乙方必须承担质量责任。</w:t>
      </w:r>
    </w:p>
    <w:p w:rsidR="00ED72C5" w:rsidRDefault="00DA5DB3">
      <w:pPr>
        <w:autoSpaceDE w:val="0"/>
        <w:autoSpaceDN w:val="0"/>
        <w:adjustRightIn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2、甲方未能按本合同约定进行交工验收的，由甲方承担工程保管及风险责任。</w:t>
      </w:r>
    </w:p>
    <w:p w:rsidR="00ED72C5" w:rsidRDefault="00DA5DB3">
      <w:pPr>
        <w:autoSpaceDE w:val="0"/>
        <w:autoSpaceDN w:val="0"/>
        <w:adjustRightIn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3、因乙方原因未能在合同约定工期内通过交工验收或逾期取得工程所在地</w:t>
      </w:r>
      <w:r>
        <w:rPr>
          <w:rFonts w:ascii="方正仿宋_GBK" w:eastAsia="方正仿宋_GBK" w:hAnsi="方正仿宋_GBK" w:cs="方正仿宋_GBK" w:hint="eastAsia"/>
          <w:spacing w:val="-4"/>
          <w:sz w:val="24"/>
          <w:szCs w:val="24"/>
        </w:rPr>
        <w:lastRenderedPageBreak/>
        <w:t>政府主管</w:t>
      </w:r>
      <w:r>
        <w:rPr>
          <w:rFonts w:ascii="方正仿宋_GBK" w:eastAsia="方正仿宋_GBK" w:hAnsi="方正仿宋_GBK" w:cs="方正仿宋_GBK" w:hint="eastAsia"/>
          <w:sz w:val="24"/>
          <w:szCs w:val="24"/>
        </w:rPr>
        <w:t>部门的验收合格证明的，每逾期一日，按</w:t>
      </w:r>
      <w:r>
        <w:rPr>
          <w:rFonts w:ascii="方正仿宋_GBK" w:eastAsia="方正仿宋_GBK" w:hAnsi="方正仿宋_GBK" w:cs="方正仿宋_GBK" w:hint="eastAsia"/>
          <w:bCs/>
          <w:kern w:val="0"/>
          <w:sz w:val="24"/>
          <w:szCs w:val="24"/>
        </w:rPr>
        <w:t>/日</w:t>
      </w:r>
      <w:r>
        <w:rPr>
          <w:rFonts w:ascii="方正仿宋_GBK" w:eastAsia="方正仿宋_GBK" w:hAnsi="方正仿宋_GBK" w:cs="方正仿宋_GBK" w:hint="eastAsia"/>
          <w:sz w:val="24"/>
          <w:szCs w:val="24"/>
        </w:rPr>
        <w:t>向甲方支付违约金。</w:t>
      </w:r>
    </w:p>
    <w:p w:rsidR="00ED72C5" w:rsidRDefault="00DA5DB3">
      <w:pPr>
        <w:autoSpaceDE w:val="0"/>
        <w:autoSpaceDN w:val="0"/>
        <w:adjustRightInd w:val="0"/>
        <w:spacing w:line="600" w:lineRule="exact"/>
        <w:ind w:firstLineChars="200" w:firstLine="480"/>
        <w:jc w:val="left"/>
        <w:rPr>
          <w:rFonts w:ascii="方正仿宋_GBK" w:eastAsia="方正仿宋_GBK" w:hAnsi="方正仿宋_GBK" w:cs="方正仿宋_GBK"/>
          <w:spacing w:val="6"/>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pacing w:val="6"/>
          <w:sz w:val="24"/>
          <w:szCs w:val="24"/>
        </w:rPr>
        <w:t>乙方在施工过程中，除不可抗力或甲方原因外不得以任何理由停工，非上述原因连续停工两个工作日以上的，甲方有权解除合同，乙方</w:t>
      </w:r>
      <w:r>
        <w:rPr>
          <w:rFonts w:ascii="方正仿宋_GBK" w:eastAsia="方正仿宋_GBK" w:hAnsi="方正仿宋_GBK" w:cs="方正仿宋_GBK" w:hint="eastAsia"/>
          <w:sz w:val="24"/>
          <w:szCs w:val="24"/>
        </w:rPr>
        <w:t>按</w:t>
      </w:r>
      <w:r>
        <w:rPr>
          <w:rFonts w:ascii="方正仿宋_GBK" w:eastAsia="方正仿宋_GBK" w:hAnsi="方正仿宋_GBK" w:cs="方正仿宋_GBK" w:hint="eastAsia"/>
          <w:bCs/>
          <w:kern w:val="0"/>
          <w:sz w:val="24"/>
          <w:szCs w:val="24"/>
        </w:rPr>
        <w:t>元/日</w:t>
      </w:r>
      <w:r>
        <w:rPr>
          <w:rFonts w:ascii="方正仿宋_GBK" w:eastAsia="方正仿宋_GBK" w:hAnsi="方正仿宋_GBK" w:cs="方正仿宋_GBK" w:hint="eastAsia"/>
          <w:sz w:val="24"/>
          <w:szCs w:val="24"/>
        </w:rPr>
        <w:t>向甲方支付违约金</w:t>
      </w:r>
      <w:r>
        <w:rPr>
          <w:rFonts w:ascii="方正仿宋_GBK" w:eastAsia="方正仿宋_GBK" w:hAnsi="方正仿宋_GBK" w:cs="方正仿宋_GBK" w:hint="eastAsia"/>
          <w:spacing w:val="6"/>
          <w:sz w:val="24"/>
          <w:szCs w:val="24"/>
        </w:rPr>
        <w:t>，造成甲方工期延误或</w:t>
      </w:r>
      <w:r>
        <w:rPr>
          <w:rFonts w:ascii="方正仿宋_GBK" w:eastAsia="方正仿宋_GBK" w:hAnsi="方正仿宋_GBK" w:cs="方正仿宋_GBK" w:hint="eastAsia"/>
          <w:sz w:val="24"/>
          <w:szCs w:val="24"/>
        </w:rPr>
        <w:t>造成甲方</w:t>
      </w:r>
      <w:r>
        <w:rPr>
          <w:rFonts w:ascii="方正仿宋_GBK" w:eastAsia="方正仿宋_GBK" w:hAnsi="方正仿宋_GBK" w:cs="方正仿宋_GBK" w:hint="eastAsia"/>
          <w:spacing w:val="6"/>
          <w:sz w:val="24"/>
          <w:szCs w:val="24"/>
        </w:rPr>
        <w:t>其他损失的，乙方应予赔偿。</w:t>
      </w:r>
    </w:p>
    <w:p w:rsidR="00ED72C5" w:rsidRDefault="00DA5DB3">
      <w:pPr>
        <w:autoSpaceDE w:val="0"/>
        <w:autoSpaceDN w:val="0"/>
        <w:adjustRightInd w:val="0"/>
        <w:spacing w:line="600" w:lineRule="exact"/>
        <w:ind w:firstLineChars="200" w:firstLine="504"/>
        <w:jc w:val="left"/>
        <w:rPr>
          <w:rFonts w:ascii="方正仿宋_GBK" w:eastAsia="方正仿宋_GBK" w:hAnsi="方正仿宋_GBK" w:cs="方正仿宋_GBK"/>
          <w:sz w:val="24"/>
          <w:szCs w:val="24"/>
        </w:rPr>
      </w:pPr>
      <w:r>
        <w:rPr>
          <w:rFonts w:ascii="方正仿宋_GBK" w:eastAsia="方正仿宋_GBK" w:hAnsi="方正仿宋_GBK" w:cs="方正仿宋_GBK" w:hint="eastAsia"/>
          <w:spacing w:val="6"/>
          <w:sz w:val="24"/>
          <w:szCs w:val="24"/>
        </w:rPr>
        <w:t>5、</w:t>
      </w:r>
      <w:r>
        <w:rPr>
          <w:rFonts w:ascii="方正仿宋_GBK" w:eastAsia="方正仿宋_GBK" w:hAnsi="方正仿宋_GBK" w:cs="方正仿宋_GBK" w:hint="eastAsia"/>
          <w:sz w:val="24"/>
          <w:szCs w:val="24"/>
        </w:rPr>
        <w:t>乙方擅自中途更换工程主要负责人，或乙方现场代表不配合甲方工作或不能胜任工作的，甲方有权要求乙方更换相应人员，乙方应在甲方要求更换之日起五日内更换。否则，甲方有权要求停工或解除合同，由此造成的工期延误的违约责任及甲方的损失由乙方承担。</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6、乙方施工须遵守甲方对工程管理的规定，造成甲方损失的，乙方应赔偿甲方损失。</w:t>
      </w:r>
    </w:p>
    <w:p w:rsidR="00ED72C5" w:rsidRDefault="00DA5DB3">
      <w:pPr>
        <w:tabs>
          <w:tab w:val="left" w:pos="1080"/>
          <w:tab w:val="left" w:pos="1440"/>
        </w:tabs>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7、乙方人员在施工区内出现打架斗殴、损坏工程成品、安全事故等情况时，所产生的对乙方人员或第三人的损害由乙方承担责任并负责赔偿，由此造成的甲方的损失，由乙方负责全部赔偿。</w:t>
      </w:r>
    </w:p>
    <w:p w:rsidR="00ED72C5" w:rsidRDefault="00DA5DB3">
      <w:pPr>
        <w:tabs>
          <w:tab w:val="left" w:pos="1080"/>
          <w:tab w:val="left" w:pos="1440"/>
        </w:tabs>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rsidR="00ED72C5" w:rsidRDefault="00DA5DB3">
      <w:pPr>
        <w:spacing w:line="600" w:lineRule="exact"/>
        <w:ind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9、乙方不按时进场开工，在甲方书面通知送达后的</w:t>
      </w:r>
      <w:r>
        <w:rPr>
          <w:rFonts w:ascii="方正仿宋_GBK" w:eastAsia="方正仿宋_GBK" w:hAnsi="方正仿宋_GBK" w:cs="方正仿宋_GBK" w:hint="eastAsia"/>
          <w:sz w:val="24"/>
          <w:szCs w:val="24"/>
          <w:u w:val="single"/>
        </w:rPr>
        <w:t xml:space="preserve"> 3 </w:t>
      </w:r>
      <w:r>
        <w:rPr>
          <w:rFonts w:ascii="方正仿宋_GBK" w:eastAsia="方正仿宋_GBK" w:hAnsi="方正仿宋_GBK" w:cs="方正仿宋_GBK" w:hint="eastAsia"/>
          <w:sz w:val="24"/>
          <w:szCs w:val="24"/>
        </w:rPr>
        <w:t>日内仍不进场施工的，甲方有权解除合同，乙方应向甲方支付</w:t>
      </w:r>
      <w:r>
        <w:rPr>
          <w:rFonts w:ascii="方正仿宋_GBK" w:eastAsia="方正仿宋_GBK" w:hAnsi="方正仿宋_GBK" w:cs="方正仿宋_GBK" w:hint="eastAsia"/>
          <w:bCs/>
          <w:kern w:val="0"/>
          <w:sz w:val="24"/>
          <w:szCs w:val="24"/>
        </w:rPr>
        <w:t>交安设施专业分包</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sz w:val="24"/>
          <w:szCs w:val="24"/>
        </w:rPr>
        <w:t>合同价款的20％作为违约金，造成甲方工期延误或或造成甲方其它损失的，乙方应予赔偿。</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10、乙方擅自把工程分包或转包给其他任何单位，甲方有权解除合同，乙方应按</w:t>
      </w:r>
      <w:r>
        <w:rPr>
          <w:rFonts w:ascii="方正仿宋_GBK" w:eastAsia="方正仿宋_GBK" w:hAnsi="方正仿宋_GBK" w:cs="方正仿宋_GBK" w:hint="eastAsia"/>
          <w:bCs/>
          <w:kern w:val="0"/>
          <w:sz w:val="24"/>
          <w:szCs w:val="24"/>
        </w:rPr>
        <w:t>交安设施专业分包</w:t>
      </w:r>
      <w:r>
        <w:rPr>
          <w:rFonts w:ascii="方正仿宋_GBK" w:eastAsia="方正仿宋_GBK" w:hAnsi="方正仿宋_GBK" w:cs="方正仿宋_GBK" w:hint="eastAsia"/>
          <w:bCs/>
          <w:sz w:val="24"/>
          <w:szCs w:val="24"/>
        </w:rPr>
        <w:t>工程</w:t>
      </w:r>
      <w:r>
        <w:rPr>
          <w:rFonts w:ascii="方正仿宋_GBK" w:eastAsia="方正仿宋_GBK" w:hAnsi="方正仿宋_GBK" w:cs="方正仿宋_GBK" w:hint="eastAsia"/>
          <w:sz w:val="24"/>
          <w:szCs w:val="24"/>
        </w:rPr>
        <w:t>合同价款的20％向甲方支付违约金，并赔偿甲方因此造成的一切损失。</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11、乙方与甲方工作人员串通、虚构事实或使用其他方式虚报签证工程量的，乙方应当返还因虚报所获得的工程款，并按虚报工程款的数额向甲方支付违约金。</w:t>
      </w:r>
    </w:p>
    <w:p w:rsidR="00ED72C5" w:rsidRDefault="00DA5DB3">
      <w:pPr>
        <w:spacing w:line="600" w:lineRule="exact"/>
        <w:ind w:firstLineChars="220" w:firstLine="528"/>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12、乙方应向甲方支付的违约金，甲方有权在应付未付款中扣除，违约金不足以弥补甲方损失的，甲方可继续向乙方追偿。</w:t>
      </w:r>
    </w:p>
    <w:p w:rsidR="00ED72C5" w:rsidRDefault="00DA5DB3">
      <w:pPr>
        <w:spacing w:line="600" w:lineRule="exact"/>
        <w:jc w:val="left"/>
        <w:outlineLvl w:val="0"/>
        <w:rPr>
          <w:rFonts w:ascii="方正仿宋_GBK" w:eastAsia="方正仿宋_GBK" w:hAnsi="方正仿宋_GBK" w:cs="方正仿宋_GBK"/>
          <w:b/>
          <w:spacing w:val="8"/>
          <w:sz w:val="24"/>
          <w:szCs w:val="24"/>
        </w:rPr>
      </w:pPr>
      <w:r>
        <w:rPr>
          <w:rFonts w:ascii="方正仿宋_GBK" w:eastAsia="方正仿宋_GBK" w:hAnsi="方正仿宋_GBK" w:cs="方正仿宋_GBK" w:hint="eastAsia"/>
          <w:b/>
          <w:spacing w:val="8"/>
          <w:sz w:val="24"/>
          <w:szCs w:val="24"/>
        </w:rPr>
        <w:t xml:space="preserve">第十条  </w:t>
      </w:r>
      <w:r>
        <w:rPr>
          <w:rFonts w:ascii="方正仿宋_GBK" w:eastAsia="方正仿宋_GBK" w:hAnsi="方正仿宋_GBK" w:cs="方正仿宋_GBK" w:hint="eastAsia"/>
          <w:sz w:val="24"/>
          <w:szCs w:val="24"/>
        </w:rPr>
        <w:t>不可抗力条款</w:t>
      </w:r>
    </w:p>
    <w:p w:rsidR="00ED72C5" w:rsidRDefault="00DA5DB3">
      <w:pPr>
        <w:spacing w:line="600" w:lineRule="exact"/>
        <w:ind w:firstLine="512"/>
        <w:jc w:val="left"/>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由于不能预见、不能避免和不能克服的自然原因或社会原因或政府政策的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rsidR="00ED72C5" w:rsidRDefault="00DA5DB3">
      <w:pPr>
        <w:spacing w:line="600" w:lineRule="exact"/>
        <w:ind w:firstLine="512"/>
        <w:jc w:val="left"/>
        <w:rPr>
          <w:rFonts w:ascii="方正仿宋_GBK" w:eastAsia="方正仿宋_GBK" w:hAnsi="方正仿宋_GBK" w:cs="方正仿宋_GBK"/>
          <w:spacing w:val="8"/>
          <w:sz w:val="24"/>
          <w:szCs w:val="24"/>
        </w:rPr>
      </w:pPr>
      <w:r>
        <w:rPr>
          <w:rFonts w:ascii="方正仿宋_GBK" w:eastAsia="方正仿宋_GBK" w:hAnsi="方正仿宋_GBK" w:cs="方正仿宋_GBK" w:hint="eastAsia"/>
          <w:sz w:val="24"/>
          <w:szCs w:val="24"/>
        </w:rPr>
        <w:t>遭受不可抗力的一方未履行上述义务的，不能免除其违约责任。</w:t>
      </w:r>
    </w:p>
    <w:p w:rsidR="00ED72C5" w:rsidRDefault="00DA5DB3">
      <w:pPr>
        <w:spacing w:line="600" w:lineRule="exact"/>
        <w:jc w:val="left"/>
        <w:outlineLvl w:val="0"/>
        <w:rPr>
          <w:rFonts w:ascii="方正仿宋_GBK" w:eastAsia="方正仿宋_GBK" w:hAnsi="方正仿宋_GBK" w:cs="方正仿宋_GBK"/>
          <w:b/>
          <w:spacing w:val="8"/>
          <w:sz w:val="24"/>
          <w:szCs w:val="24"/>
        </w:rPr>
      </w:pPr>
      <w:r>
        <w:rPr>
          <w:rFonts w:ascii="方正仿宋_GBK" w:eastAsia="方正仿宋_GBK" w:hAnsi="方正仿宋_GBK" w:cs="方正仿宋_GBK" w:hint="eastAsia"/>
          <w:b/>
          <w:spacing w:val="8"/>
          <w:sz w:val="24"/>
          <w:szCs w:val="24"/>
        </w:rPr>
        <w:t xml:space="preserve">第十一条  </w:t>
      </w:r>
      <w:r>
        <w:rPr>
          <w:rFonts w:ascii="方正仿宋_GBK" w:eastAsia="方正仿宋_GBK" w:hAnsi="方正仿宋_GBK" w:cs="方正仿宋_GBK" w:hint="eastAsia"/>
          <w:sz w:val="24"/>
          <w:szCs w:val="24"/>
        </w:rPr>
        <w:t>适用法律条款</w:t>
      </w:r>
    </w:p>
    <w:p w:rsidR="00ED72C5" w:rsidRDefault="00DA5DB3">
      <w:pPr>
        <w:spacing w:line="600" w:lineRule="exact"/>
        <w:ind w:firstLineChars="200" w:firstLine="512"/>
        <w:jc w:val="left"/>
        <w:rPr>
          <w:rFonts w:ascii="方正仿宋_GBK" w:eastAsia="方正仿宋_GBK" w:hAnsi="方正仿宋_GBK" w:cs="方正仿宋_GBK"/>
          <w:spacing w:val="8"/>
          <w:sz w:val="24"/>
          <w:szCs w:val="24"/>
        </w:rPr>
      </w:pPr>
      <w:r>
        <w:rPr>
          <w:rFonts w:ascii="方正仿宋_GBK" w:eastAsia="方正仿宋_GBK" w:hAnsi="方正仿宋_GBK" w:cs="方正仿宋_GBK" w:hint="eastAsia"/>
          <w:spacing w:val="8"/>
          <w:sz w:val="24"/>
          <w:szCs w:val="24"/>
        </w:rPr>
        <w:t>本合同的订立、效力、解释、履行和争议的解决均适用中华人民共和国法律法规。</w:t>
      </w:r>
    </w:p>
    <w:p w:rsidR="00ED72C5" w:rsidRDefault="00DA5DB3">
      <w:pPr>
        <w:spacing w:line="600" w:lineRule="exact"/>
        <w:jc w:val="left"/>
        <w:outlineLvl w:val="0"/>
        <w:rPr>
          <w:rFonts w:ascii="方正仿宋_GBK" w:eastAsia="方正仿宋_GBK" w:hAnsi="方正仿宋_GBK" w:cs="方正仿宋_GBK"/>
          <w:b/>
          <w:spacing w:val="8"/>
          <w:sz w:val="24"/>
          <w:szCs w:val="24"/>
        </w:rPr>
      </w:pPr>
      <w:r>
        <w:rPr>
          <w:rFonts w:ascii="方正仿宋_GBK" w:eastAsia="方正仿宋_GBK" w:hAnsi="方正仿宋_GBK" w:cs="方正仿宋_GBK" w:hint="eastAsia"/>
          <w:b/>
          <w:spacing w:val="8"/>
          <w:sz w:val="24"/>
          <w:szCs w:val="24"/>
        </w:rPr>
        <w:t xml:space="preserve">第十二条  </w:t>
      </w:r>
      <w:r>
        <w:rPr>
          <w:rFonts w:ascii="方正仿宋_GBK" w:eastAsia="方正仿宋_GBK" w:hAnsi="方正仿宋_GBK" w:cs="方正仿宋_GBK" w:hint="eastAsia"/>
          <w:sz w:val="24"/>
          <w:szCs w:val="24"/>
        </w:rPr>
        <w:t>争议的解决</w:t>
      </w:r>
    </w:p>
    <w:p w:rsidR="00ED72C5" w:rsidRDefault="00DA5DB3">
      <w:pPr>
        <w:spacing w:line="600" w:lineRule="exact"/>
        <w:ind w:firstLine="525"/>
        <w:jc w:val="left"/>
        <w:rPr>
          <w:rFonts w:ascii="方正仿宋_GBK" w:eastAsia="方正仿宋_GBK" w:hAnsi="方正仿宋_GBK" w:cs="方正仿宋_GBK"/>
          <w:b/>
          <w:sz w:val="24"/>
          <w:szCs w:val="24"/>
        </w:rPr>
      </w:pPr>
      <w:r>
        <w:rPr>
          <w:rFonts w:ascii="方正仿宋_GBK" w:eastAsia="方正仿宋_GBK" w:hAnsi="方正仿宋_GBK" w:cs="方正仿宋_GBK" w:hint="eastAsia"/>
          <w:spacing w:val="8"/>
          <w:sz w:val="24"/>
          <w:szCs w:val="24"/>
        </w:rPr>
        <w:t>凡因执行本合同所发生的或与本合同有关的一切争议，双方应通过友好协商解决；如果协商不能解决，任何一方均可向</w:t>
      </w:r>
      <w:r>
        <w:rPr>
          <w:rFonts w:ascii="方正仿宋_GBK" w:eastAsia="方正仿宋_GBK" w:hAnsi="方正仿宋_GBK" w:cs="方正仿宋_GBK" w:hint="eastAsia"/>
          <w:sz w:val="24"/>
          <w:szCs w:val="24"/>
        </w:rPr>
        <w:t>工程所在地</w:t>
      </w:r>
      <w:r>
        <w:rPr>
          <w:rFonts w:ascii="方正仿宋_GBK" w:eastAsia="方正仿宋_GBK" w:hAnsi="方正仿宋_GBK" w:cs="方正仿宋_GBK" w:hint="eastAsia"/>
          <w:spacing w:val="8"/>
          <w:sz w:val="24"/>
          <w:szCs w:val="24"/>
        </w:rPr>
        <w:t>的人民法院起诉。</w:t>
      </w:r>
    </w:p>
    <w:p w:rsidR="00ED72C5" w:rsidRDefault="00DA5DB3">
      <w:pPr>
        <w:spacing w:line="600" w:lineRule="exact"/>
        <w:jc w:val="lef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b/>
          <w:spacing w:val="8"/>
          <w:sz w:val="24"/>
          <w:szCs w:val="24"/>
        </w:rPr>
        <w:t>第十三条</w:t>
      </w:r>
      <w:r>
        <w:rPr>
          <w:rFonts w:ascii="方正仿宋_GBK" w:eastAsia="方正仿宋_GBK" w:hAnsi="方正仿宋_GBK" w:cs="方正仿宋_GBK" w:hint="eastAsia"/>
          <w:sz w:val="24"/>
          <w:szCs w:val="24"/>
        </w:rPr>
        <w:t xml:space="preserve">其它                     </w:t>
      </w:r>
    </w:p>
    <w:p w:rsidR="00ED72C5" w:rsidRDefault="00DA5DB3">
      <w:pPr>
        <w:tabs>
          <w:tab w:val="left" w:pos="0"/>
          <w:tab w:val="left" w:pos="360"/>
          <w:tab w:val="left" w:pos="990"/>
          <w:tab w:val="left" w:pos="1080"/>
        </w:tabs>
        <w:snapToGri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1、本合同自双方签字、盖章之日起生效。</w:t>
      </w:r>
    </w:p>
    <w:p w:rsidR="00ED72C5" w:rsidRDefault="00DA5DB3">
      <w:pPr>
        <w:tabs>
          <w:tab w:val="left" w:pos="0"/>
          <w:tab w:val="left" w:pos="360"/>
          <w:tab w:val="left" w:pos="990"/>
          <w:tab w:val="left" w:pos="1080"/>
        </w:tabs>
        <w:snapToGrid w:val="0"/>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2、本合同未尽事宜，由甲乙双方友好协商，另签订补充协议。补充协议与</w:t>
      </w:r>
      <w:r>
        <w:rPr>
          <w:rFonts w:ascii="方正仿宋_GBK" w:eastAsia="方正仿宋_GBK" w:hAnsi="方正仿宋_GBK" w:cs="方正仿宋_GBK" w:hint="eastAsia"/>
          <w:sz w:val="24"/>
          <w:szCs w:val="24"/>
        </w:rPr>
        <w:lastRenderedPageBreak/>
        <w:t>本合同具同等法律效力。</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3、本合同附件是本合同的组成部分，与本合同具有同等法律效力。</w:t>
      </w:r>
    </w:p>
    <w:p w:rsidR="00ED72C5" w:rsidRDefault="00DA5DB3">
      <w:pPr>
        <w:spacing w:line="6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4、本合同一式</w:t>
      </w:r>
      <w:r>
        <w:rPr>
          <w:rFonts w:ascii="方正仿宋_GBK" w:eastAsia="方正仿宋_GBK" w:hAnsi="方正仿宋_GBK" w:cs="方正仿宋_GBK" w:hint="eastAsia"/>
          <w:sz w:val="24"/>
          <w:szCs w:val="24"/>
          <w:u w:val="single"/>
        </w:rPr>
        <w:t xml:space="preserve">   四  </w:t>
      </w:r>
      <w:r>
        <w:rPr>
          <w:rFonts w:ascii="方正仿宋_GBK" w:eastAsia="方正仿宋_GBK" w:hAnsi="方正仿宋_GBK" w:cs="方正仿宋_GBK" w:hint="eastAsia"/>
          <w:sz w:val="24"/>
          <w:szCs w:val="24"/>
        </w:rPr>
        <w:t>份，甲、乙双方各执</w:t>
      </w:r>
      <w:r>
        <w:rPr>
          <w:rFonts w:ascii="方正仿宋_GBK" w:eastAsia="方正仿宋_GBK" w:hAnsi="方正仿宋_GBK" w:cs="方正仿宋_GBK" w:hint="eastAsia"/>
          <w:sz w:val="24"/>
          <w:szCs w:val="24"/>
          <w:u w:val="single"/>
        </w:rPr>
        <w:t xml:space="preserve">  二  </w:t>
      </w:r>
      <w:r>
        <w:rPr>
          <w:rFonts w:ascii="方正仿宋_GBK" w:eastAsia="方正仿宋_GBK" w:hAnsi="方正仿宋_GBK" w:cs="方正仿宋_GBK" w:hint="eastAsia"/>
          <w:sz w:val="24"/>
          <w:szCs w:val="24"/>
        </w:rPr>
        <w:t>份，每份均具同等法律效力。</w:t>
      </w:r>
    </w:p>
    <w:p w:rsidR="00ED72C5" w:rsidRDefault="00ED72C5">
      <w:pPr>
        <w:spacing w:line="600" w:lineRule="exact"/>
        <w:jc w:val="left"/>
        <w:rPr>
          <w:rFonts w:ascii="方正仿宋_GBK" w:eastAsia="方正仿宋_GBK" w:hAnsi="方正仿宋_GBK" w:cs="方正仿宋_GBK"/>
          <w:sz w:val="24"/>
          <w:szCs w:val="24"/>
        </w:rPr>
      </w:pP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甲方： 乙方：</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                          法定代表人：</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（或授权签约人）：                    （或授权签约人）：</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指定送达地址：                        指定送达地址：            </w:t>
      </w:r>
    </w:p>
    <w:p w:rsidR="00ED72C5" w:rsidRDefault="00DA5DB3">
      <w:pPr>
        <w:spacing w:line="6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                                电话：</w:t>
      </w:r>
    </w:p>
    <w:p w:rsidR="00ED72C5" w:rsidRDefault="00ED72C5">
      <w:pPr>
        <w:spacing w:line="360" w:lineRule="auto"/>
        <w:ind w:firstLineChars="200" w:firstLine="482"/>
        <w:jc w:val="left"/>
        <w:rPr>
          <w:b/>
          <w:sz w:val="24"/>
          <w:szCs w:val="24"/>
        </w:rPr>
      </w:pPr>
    </w:p>
    <w:p w:rsidR="00ED72C5" w:rsidRDefault="00ED72C5">
      <w:pPr>
        <w:snapToGrid w:val="0"/>
        <w:jc w:val="center"/>
        <w:rPr>
          <w:sz w:val="28"/>
          <w:szCs w:val="28"/>
        </w:rPr>
      </w:pPr>
    </w:p>
    <w:sectPr w:rsidR="00ED72C5" w:rsidSect="00ED72C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19F" w:rsidRDefault="00EF019F" w:rsidP="00ED72C5">
      <w:r>
        <w:separator/>
      </w:r>
    </w:p>
  </w:endnote>
  <w:endnote w:type="continuationSeparator" w:id="1">
    <w:p w:rsidR="00EF019F" w:rsidRDefault="00EF019F" w:rsidP="00ED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80E0000" w:usb2="00000010" w:usb3="00000000" w:csb0="00040001" w:csb1="00000000"/>
  </w:font>
  <w:font w:name="楷体_GB2312">
    <w:altName w:val="Arial Unicode MS"/>
    <w:charset w:val="86"/>
    <w:family w:val="modern"/>
    <w:pitch w:val="default"/>
    <w:sig w:usb0="00000000"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C5" w:rsidRDefault="002F3FD5">
    <w:pPr>
      <w:pStyle w:val="a9"/>
      <w:jc w:val="center"/>
    </w:pPr>
    <w:r>
      <w:rPr>
        <w:b/>
        <w:bCs/>
        <w:sz w:val="24"/>
        <w:szCs w:val="24"/>
      </w:rPr>
      <w:fldChar w:fldCharType="begin"/>
    </w:r>
    <w:r w:rsidR="00DA5DB3">
      <w:rPr>
        <w:b/>
        <w:bCs/>
      </w:rPr>
      <w:instrText>PAGE</w:instrText>
    </w:r>
    <w:r>
      <w:rPr>
        <w:b/>
        <w:bCs/>
        <w:sz w:val="24"/>
        <w:szCs w:val="24"/>
      </w:rPr>
      <w:fldChar w:fldCharType="separate"/>
    </w:r>
    <w:r w:rsidR="001F5A12">
      <w:rPr>
        <w:b/>
        <w:bCs/>
        <w:noProof/>
      </w:rPr>
      <w:t>14</w:t>
    </w:r>
    <w:r>
      <w:rPr>
        <w:b/>
        <w:bCs/>
        <w:sz w:val="24"/>
        <w:szCs w:val="24"/>
      </w:rPr>
      <w:fldChar w:fldCharType="end"/>
    </w:r>
    <w:r w:rsidR="00DA5DB3">
      <w:rPr>
        <w:lang w:val="zh-CN"/>
      </w:rPr>
      <w:t xml:space="preserve"> / </w:t>
    </w:r>
    <w:r>
      <w:rPr>
        <w:b/>
        <w:bCs/>
        <w:sz w:val="24"/>
        <w:szCs w:val="24"/>
      </w:rPr>
      <w:fldChar w:fldCharType="begin"/>
    </w:r>
    <w:r w:rsidR="00DA5DB3">
      <w:rPr>
        <w:b/>
        <w:bCs/>
      </w:rPr>
      <w:instrText>NUMPAGES</w:instrText>
    </w:r>
    <w:r>
      <w:rPr>
        <w:b/>
        <w:bCs/>
        <w:sz w:val="24"/>
        <w:szCs w:val="24"/>
      </w:rPr>
      <w:fldChar w:fldCharType="separate"/>
    </w:r>
    <w:r w:rsidR="001F5A12">
      <w:rPr>
        <w:b/>
        <w:bCs/>
        <w:noProof/>
      </w:rPr>
      <w:t>23</w:t>
    </w:r>
    <w:r>
      <w:rPr>
        <w:b/>
        <w:bCs/>
        <w:sz w:val="24"/>
        <w:szCs w:val="24"/>
      </w:rPr>
      <w:fldChar w:fldCharType="end"/>
    </w:r>
  </w:p>
  <w:p w:rsidR="00ED72C5" w:rsidRDefault="00ED72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19F" w:rsidRDefault="00EF019F" w:rsidP="00ED72C5">
      <w:r>
        <w:separator/>
      </w:r>
    </w:p>
  </w:footnote>
  <w:footnote w:type="continuationSeparator" w:id="1">
    <w:p w:rsidR="00EF019F" w:rsidRDefault="00EF019F" w:rsidP="00ED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C5" w:rsidRDefault="00ED72C5">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08A1DC3E"/>
    <w:multiLevelType w:val="singleLevel"/>
    <w:tmpl w:val="08A1DC3E"/>
    <w:lvl w:ilvl="0">
      <w:start w:val="1"/>
      <w:numFmt w:val="decimal"/>
      <w:suff w:val="nothing"/>
      <w:lvlText w:val="（%1）"/>
      <w:lvlJc w:val="left"/>
    </w:lvl>
  </w:abstractNum>
  <w:abstractNum w:abstractNumId="2">
    <w:nsid w:val="3F5D015F"/>
    <w:multiLevelType w:val="multilevel"/>
    <w:tmpl w:val="3F5D015F"/>
    <w:lvl w:ilvl="0">
      <w:start w:val="1"/>
      <w:numFmt w:val="decimal"/>
      <w:lvlText w:val="%1."/>
      <w:lvlJc w:val="left"/>
      <w:pPr>
        <w:ind w:left="82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94D2225"/>
    <w:multiLevelType w:val="multilevel"/>
    <w:tmpl w:val="594D2225"/>
    <w:lvl w:ilvl="0">
      <w:start w:val="6"/>
      <w:numFmt w:val="japaneseCounting"/>
      <w:lvlText w:val="第%1章"/>
      <w:lvlJc w:val="left"/>
      <w:pPr>
        <w:tabs>
          <w:tab w:val="left" w:pos="2169"/>
        </w:tabs>
        <w:ind w:left="2169" w:hanging="1110"/>
      </w:pPr>
      <w:rPr>
        <w:rFonts w:hint="default"/>
      </w:rPr>
    </w:lvl>
    <w:lvl w:ilvl="1">
      <w:start w:val="1"/>
      <w:numFmt w:val="decimal"/>
      <w:lvlText w:val="（%2）"/>
      <w:lvlJc w:val="left"/>
      <w:pPr>
        <w:tabs>
          <w:tab w:val="left" w:pos="2199"/>
        </w:tabs>
        <w:ind w:left="2199" w:hanging="720"/>
      </w:pPr>
      <w:rPr>
        <w:rFonts w:hint="eastAsia"/>
      </w:rPr>
    </w:lvl>
    <w:lvl w:ilvl="2">
      <w:start w:val="1"/>
      <w:numFmt w:val="decimal"/>
      <w:lvlText w:val="%3."/>
      <w:lvlJc w:val="left"/>
      <w:pPr>
        <w:tabs>
          <w:tab w:val="left" w:pos="2259"/>
        </w:tabs>
        <w:ind w:left="2259" w:hanging="360"/>
      </w:pPr>
      <w:rPr>
        <w:rFonts w:hint="eastAsia"/>
      </w:rPr>
    </w:lvl>
    <w:lvl w:ilvl="3">
      <w:start w:val="1"/>
      <w:numFmt w:val="decimal"/>
      <w:lvlText w:val="%4."/>
      <w:lvlJc w:val="left"/>
      <w:pPr>
        <w:tabs>
          <w:tab w:val="left" w:pos="2739"/>
        </w:tabs>
        <w:ind w:left="2739" w:hanging="420"/>
      </w:pPr>
    </w:lvl>
    <w:lvl w:ilvl="4">
      <w:start w:val="1"/>
      <w:numFmt w:val="lowerLetter"/>
      <w:lvlText w:val="%5)"/>
      <w:lvlJc w:val="left"/>
      <w:pPr>
        <w:tabs>
          <w:tab w:val="left" w:pos="3159"/>
        </w:tabs>
        <w:ind w:left="3159" w:hanging="420"/>
      </w:pPr>
    </w:lvl>
    <w:lvl w:ilvl="5">
      <w:start w:val="1"/>
      <w:numFmt w:val="lowerRoman"/>
      <w:lvlText w:val="%6."/>
      <w:lvlJc w:val="right"/>
      <w:pPr>
        <w:tabs>
          <w:tab w:val="left" w:pos="3579"/>
        </w:tabs>
        <w:ind w:left="3579" w:hanging="420"/>
      </w:pPr>
    </w:lvl>
    <w:lvl w:ilvl="6">
      <w:start w:val="1"/>
      <w:numFmt w:val="decimal"/>
      <w:lvlText w:val="%7."/>
      <w:lvlJc w:val="left"/>
      <w:pPr>
        <w:tabs>
          <w:tab w:val="left" w:pos="3999"/>
        </w:tabs>
        <w:ind w:left="3999" w:hanging="420"/>
      </w:pPr>
    </w:lvl>
    <w:lvl w:ilvl="7">
      <w:start w:val="1"/>
      <w:numFmt w:val="lowerLetter"/>
      <w:lvlText w:val="%8)"/>
      <w:lvlJc w:val="left"/>
      <w:pPr>
        <w:tabs>
          <w:tab w:val="left" w:pos="4419"/>
        </w:tabs>
        <w:ind w:left="4419" w:hanging="420"/>
      </w:pPr>
    </w:lvl>
    <w:lvl w:ilvl="8">
      <w:start w:val="1"/>
      <w:numFmt w:val="lowerRoman"/>
      <w:lvlText w:val="%9."/>
      <w:lvlJc w:val="right"/>
      <w:pPr>
        <w:tabs>
          <w:tab w:val="left" w:pos="4839"/>
        </w:tabs>
        <w:ind w:left="4839" w:hanging="420"/>
      </w:pPr>
    </w:lvl>
  </w:abstractNum>
  <w:abstractNum w:abstractNumId="4">
    <w:nsid w:val="596D76C8"/>
    <w:multiLevelType w:val="multilevel"/>
    <w:tmpl w:val="596D76C8"/>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9FDF1CC"/>
    <w:multiLevelType w:val="singleLevel"/>
    <w:tmpl w:val="79FDF1CC"/>
    <w:lvl w:ilvl="0">
      <w:start w:val="1"/>
      <w:numFmt w:val="chineseCounting"/>
      <w:suff w:val="nothing"/>
      <w:lvlText w:val="%1、"/>
      <w:lvlJc w:val="left"/>
      <w:rPr>
        <w:rFonts w:hint="eastAsia"/>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k5NTBiN2VlMWFlNGJlNzA3NzgzMTYwNjc3ZGU2ZTIifQ=="/>
  </w:docVars>
  <w:rsids>
    <w:rsidRoot w:val="00910E36"/>
    <w:rsid w:val="000108F6"/>
    <w:rsid w:val="00022355"/>
    <w:rsid w:val="0003774D"/>
    <w:rsid w:val="00043D8A"/>
    <w:rsid w:val="000563AF"/>
    <w:rsid w:val="0006224E"/>
    <w:rsid w:val="00065D7F"/>
    <w:rsid w:val="00083203"/>
    <w:rsid w:val="000840FA"/>
    <w:rsid w:val="00096759"/>
    <w:rsid w:val="000C6F48"/>
    <w:rsid w:val="000D17CC"/>
    <w:rsid w:val="000D46D2"/>
    <w:rsid w:val="000D787F"/>
    <w:rsid w:val="000E43BB"/>
    <w:rsid w:val="00103A02"/>
    <w:rsid w:val="0010412E"/>
    <w:rsid w:val="001067FB"/>
    <w:rsid w:val="00121231"/>
    <w:rsid w:val="001247F8"/>
    <w:rsid w:val="00135C4B"/>
    <w:rsid w:val="0013740D"/>
    <w:rsid w:val="00147E7E"/>
    <w:rsid w:val="001758B8"/>
    <w:rsid w:val="00191097"/>
    <w:rsid w:val="00196470"/>
    <w:rsid w:val="001A5BDF"/>
    <w:rsid w:val="001B1D9F"/>
    <w:rsid w:val="001E4D64"/>
    <w:rsid w:val="001E589C"/>
    <w:rsid w:val="001E72D7"/>
    <w:rsid w:val="001F5A12"/>
    <w:rsid w:val="0021794B"/>
    <w:rsid w:val="00224F5F"/>
    <w:rsid w:val="00226DC8"/>
    <w:rsid w:val="00253526"/>
    <w:rsid w:val="0025627A"/>
    <w:rsid w:val="00260E95"/>
    <w:rsid w:val="0026209B"/>
    <w:rsid w:val="002628DD"/>
    <w:rsid w:val="0026583A"/>
    <w:rsid w:val="00273C8F"/>
    <w:rsid w:val="00280C04"/>
    <w:rsid w:val="002823C9"/>
    <w:rsid w:val="00282B51"/>
    <w:rsid w:val="00287868"/>
    <w:rsid w:val="00287B9A"/>
    <w:rsid w:val="002A1A9D"/>
    <w:rsid w:val="002B3579"/>
    <w:rsid w:val="002C408A"/>
    <w:rsid w:val="002C6894"/>
    <w:rsid w:val="002D037C"/>
    <w:rsid w:val="002D2F0F"/>
    <w:rsid w:val="002D6E52"/>
    <w:rsid w:val="002D7778"/>
    <w:rsid w:val="002F11E1"/>
    <w:rsid w:val="002F3FD5"/>
    <w:rsid w:val="002F51B9"/>
    <w:rsid w:val="002F61B1"/>
    <w:rsid w:val="003059B4"/>
    <w:rsid w:val="00306827"/>
    <w:rsid w:val="00321C08"/>
    <w:rsid w:val="00327EDC"/>
    <w:rsid w:val="00333073"/>
    <w:rsid w:val="003435C3"/>
    <w:rsid w:val="00361BD4"/>
    <w:rsid w:val="00361E28"/>
    <w:rsid w:val="00366A7A"/>
    <w:rsid w:val="00372D75"/>
    <w:rsid w:val="003748BD"/>
    <w:rsid w:val="003830B4"/>
    <w:rsid w:val="00394AC8"/>
    <w:rsid w:val="00397EF8"/>
    <w:rsid w:val="003A3549"/>
    <w:rsid w:val="003A3910"/>
    <w:rsid w:val="003C0407"/>
    <w:rsid w:val="003C1B80"/>
    <w:rsid w:val="003C6DCE"/>
    <w:rsid w:val="003D6623"/>
    <w:rsid w:val="003E33FE"/>
    <w:rsid w:val="003F17BA"/>
    <w:rsid w:val="003F1ADA"/>
    <w:rsid w:val="0040468E"/>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92771"/>
    <w:rsid w:val="004A74C7"/>
    <w:rsid w:val="004B0AC2"/>
    <w:rsid w:val="004B28B0"/>
    <w:rsid w:val="004B519D"/>
    <w:rsid w:val="004B56F6"/>
    <w:rsid w:val="004C4AC4"/>
    <w:rsid w:val="004E182E"/>
    <w:rsid w:val="005010B8"/>
    <w:rsid w:val="005025FD"/>
    <w:rsid w:val="005029B7"/>
    <w:rsid w:val="005052EF"/>
    <w:rsid w:val="005121FC"/>
    <w:rsid w:val="00515908"/>
    <w:rsid w:val="00515F15"/>
    <w:rsid w:val="00527516"/>
    <w:rsid w:val="00536AEC"/>
    <w:rsid w:val="00543A27"/>
    <w:rsid w:val="005441C5"/>
    <w:rsid w:val="005448F8"/>
    <w:rsid w:val="00551267"/>
    <w:rsid w:val="00567A66"/>
    <w:rsid w:val="00576810"/>
    <w:rsid w:val="00581D8B"/>
    <w:rsid w:val="00582CD3"/>
    <w:rsid w:val="00584A19"/>
    <w:rsid w:val="00595E2F"/>
    <w:rsid w:val="0059693F"/>
    <w:rsid w:val="005A0A1A"/>
    <w:rsid w:val="005A0C0A"/>
    <w:rsid w:val="005A22C8"/>
    <w:rsid w:val="005A25CA"/>
    <w:rsid w:val="005B068F"/>
    <w:rsid w:val="005B633A"/>
    <w:rsid w:val="005B77D6"/>
    <w:rsid w:val="005C3928"/>
    <w:rsid w:val="005D0710"/>
    <w:rsid w:val="005F70AB"/>
    <w:rsid w:val="006143D7"/>
    <w:rsid w:val="00615F3D"/>
    <w:rsid w:val="00616ECA"/>
    <w:rsid w:val="00623D0E"/>
    <w:rsid w:val="00624A9F"/>
    <w:rsid w:val="00626F0C"/>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14BF"/>
    <w:rsid w:val="00723ECD"/>
    <w:rsid w:val="007307D5"/>
    <w:rsid w:val="007428B7"/>
    <w:rsid w:val="0074539E"/>
    <w:rsid w:val="00747125"/>
    <w:rsid w:val="00751C88"/>
    <w:rsid w:val="0076305A"/>
    <w:rsid w:val="0076395F"/>
    <w:rsid w:val="00763F2C"/>
    <w:rsid w:val="00766CFC"/>
    <w:rsid w:val="00770D62"/>
    <w:rsid w:val="0077249F"/>
    <w:rsid w:val="00774D9A"/>
    <w:rsid w:val="00774DDD"/>
    <w:rsid w:val="00790238"/>
    <w:rsid w:val="007969D0"/>
    <w:rsid w:val="007A1D74"/>
    <w:rsid w:val="007A7C74"/>
    <w:rsid w:val="007B03B9"/>
    <w:rsid w:val="007B0F48"/>
    <w:rsid w:val="007B218F"/>
    <w:rsid w:val="007C031F"/>
    <w:rsid w:val="007C1889"/>
    <w:rsid w:val="007C4C80"/>
    <w:rsid w:val="007E40C6"/>
    <w:rsid w:val="007F12EA"/>
    <w:rsid w:val="008032FC"/>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95EED"/>
    <w:rsid w:val="008A72B1"/>
    <w:rsid w:val="008A7511"/>
    <w:rsid w:val="008B291B"/>
    <w:rsid w:val="008B2C54"/>
    <w:rsid w:val="008C7D83"/>
    <w:rsid w:val="008E4409"/>
    <w:rsid w:val="008E5C65"/>
    <w:rsid w:val="008F0161"/>
    <w:rsid w:val="008F2B52"/>
    <w:rsid w:val="009016CC"/>
    <w:rsid w:val="00906F6E"/>
    <w:rsid w:val="00910E36"/>
    <w:rsid w:val="009231D2"/>
    <w:rsid w:val="009527F6"/>
    <w:rsid w:val="00954894"/>
    <w:rsid w:val="0095616F"/>
    <w:rsid w:val="00962990"/>
    <w:rsid w:val="00976FD6"/>
    <w:rsid w:val="00981CFB"/>
    <w:rsid w:val="00993424"/>
    <w:rsid w:val="009A101E"/>
    <w:rsid w:val="009A4560"/>
    <w:rsid w:val="009B2D97"/>
    <w:rsid w:val="009D484C"/>
    <w:rsid w:val="009D4C9F"/>
    <w:rsid w:val="009E7961"/>
    <w:rsid w:val="00A03EB8"/>
    <w:rsid w:val="00A26710"/>
    <w:rsid w:val="00A303A8"/>
    <w:rsid w:val="00A33ABB"/>
    <w:rsid w:val="00A34A57"/>
    <w:rsid w:val="00A47184"/>
    <w:rsid w:val="00A509C5"/>
    <w:rsid w:val="00A533C1"/>
    <w:rsid w:val="00A578CD"/>
    <w:rsid w:val="00A631AE"/>
    <w:rsid w:val="00A73A61"/>
    <w:rsid w:val="00A75C51"/>
    <w:rsid w:val="00A76A9D"/>
    <w:rsid w:val="00A82741"/>
    <w:rsid w:val="00A84EFF"/>
    <w:rsid w:val="00A96937"/>
    <w:rsid w:val="00AA568B"/>
    <w:rsid w:val="00AD380C"/>
    <w:rsid w:val="00AE1CC3"/>
    <w:rsid w:val="00AE4EAE"/>
    <w:rsid w:val="00AE6EFD"/>
    <w:rsid w:val="00AF06EE"/>
    <w:rsid w:val="00AF1564"/>
    <w:rsid w:val="00AF659C"/>
    <w:rsid w:val="00B02EEF"/>
    <w:rsid w:val="00B1250D"/>
    <w:rsid w:val="00B17B63"/>
    <w:rsid w:val="00B24B99"/>
    <w:rsid w:val="00B260C6"/>
    <w:rsid w:val="00B302E0"/>
    <w:rsid w:val="00B326F3"/>
    <w:rsid w:val="00B336B4"/>
    <w:rsid w:val="00B33797"/>
    <w:rsid w:val="00B3728F"/>
    <w:rsid w:val="00B54C77"/>
    <w:rsid w:val="00B5693C"/>
    <w:rsid w:val="00B56F40"/>
    <w:rsid w:val="00B61305"/>
    <w:rsid w:val="00B616E5"/>
    <w:rsid w:val="00B651DA"/>
    <w:rsid w:val="00B67EEE"/>
    <w:rsid w:val="00B70142"/>
    <w:rsid w:val="00B7120D"/>
    <w:rsid w:val="00B75AFE"/>
    <w:rsid w:val="00B77DA6"/>
    <w:rsid w:val="00B82A04"/>
    <w:rsid w:val="00B84539"/>
    <w:rsid w:val="00B84905"/>
    <w:rsid w:val="00B9215C"/>
    <w:rsid w:val="00B97979"/>
    <w:rsid w:val="00BA2B10"/>
    <w:rsid w:val="00BC006D"/>
    <w:rsid w:val="00BC0B54"/>
    <w:rsid w:val="00BC49B7"/>
    <w:rsid w:val="00BC5CB8"/>
    <w:rsid w:val="00BE7247"/>
    <w:rsid w:val="00BF598C"/>
    <w:rsid w:val="00BF75D0"/>
    <w:rsid w:val="00C0446B"/>
    <w:rsid w:val="00C04540"/>
    <w:rsid w:val="00C11B42"/>
    <w:rsid w:val="00C13274"/>
    <w:rsid w:val="00C141CE"/>
    <w:rsid w:val="00C24012"/>
    <w:rsid w:val="00C259AB"/>
    <w:rsid w:val="00C37231"/>
    <w:rsid w:val="00C41F0D"/>
    <w:rsid w:val="00C44FD5"/>
    <w:rsid w:val="00C5008E"/>
    <w:rsid w:val="00C5440D"/>
    <w:rsid w:val="00C6139B"/>
    <w:rsid w:val="00C700F7"/>
    <w:rsid w:val="00C7063D"/>
    <w:rsid w:val="00C71647"/>
    <w:rsid w:val="00C72D29"/>
    <w:rsid w:val="00C829D1"/>
    <w:rsid w:val="00C83825"/>
    <w:rsid w:val="00C87C0C"/>
    <w:rsid w:val="00C9146A"/>
    <w:rsid w:val="00C92FAF"/>
    <w:rsid w:val="00C97EFA"/>
    <w:rsid w:val="00CA4CA9"/>
    <w:rsid w:val="00CB03AC"/>
    <w:rsid w:val="00CB0485"/>
    <w:rsid w:val="00CB1455"/>
    <w:rsid w:val="00CB71BF"/>
    <w:rsid w:val="00CB7A5B"/>
    <w:rsid w:val="00CC415F"/>
    <w:rsid w:val="00CE0A12"/>
    <w:rsid w:val="00CE49B4"/>
    <w:rsid w:val="00D04BC4"/>
    <w:rsid w:val="00D10308"/>
    <w:rsid w:val="00D121D5"/>
    <w:rsid w:val="00D20004"/>
    <w:rsid w:val="00D25E5E"/>
    <w:rsid w:val="00D26DEB"/>
    <w:rsid w:val="00D41A0F"/>
    <w:rsid w:val="00D53060"/>
    <w:rsid w:val="00D657B9"/>
    <w:rsid w:val="00D77DB9"/>
    <w:rsid w:val="00D823EA"/>
    <w:rsid w:val="00D8287E"/>
    <w:rsid w:val="00DA0C5A"/>
    <w:rsid w:val="00DA3432"/>
    <w:rsid w:val="00DA5DB3"/>
    <w:rsid w:val="00DA6F01"/>
    <w:rsid w:val="00DB3BF7"/>
    <w:rsid w:val="00DC4348"/>
    <w:rsid w:val="00DC4D61"/>
    <w:rsid w:val="00DD27A1"/>
    <w:rsid w:val="00DD432B"/>
    <w:rsid w:val="00E0191F"/>
    <w:rsid w:val="00E027C1"/>
    <w:rsid w:val="00E062C2"/>
    <w:rsid w:val="00E07AF9"/>
    <w:rsid w:val="00E15AA4"/>
    <w:rsid w:val="00E32F65"/>
    <w:rsid w:val="00E33ED3"/>
    <w:rsid w:val="00E42DA9"/>
    <w:rsid w:val="00E503CD"/>
    <w:rsid w:val="00E6295A"/>
    <w:rsid w:val="00E664A1"/>
    <w:rsid w:val="00E711E5"/>
    <w:rsid w:val="00E715E7"/>
    <w:rsid w:val="00E72535"/>
    <w:rsid w:val="00E725E3"/>
    <w:rsid w:val="00E7436D"/>
    <w:rsid w:val="00E74C5C"/>
    <w:rsid w:val="00EA3BD6"/>
    <w:rsid w:val="00EA4C27"/>
    <w:rsid w:val="00EA5F35"/>
    <w:rsid w:val="00EB507C"/>
    <w:rsid w:val="00EC17CF"/>
    <w:rsid w:val="00EC1D69"/>
    <w:rsid w:val="00ED72C5"/>
    <w:rsid w:val="00EE09AA"/>
    <w:rsid w:val="00EF019F"/>
    <w:rsid w:val="00EF547F"/>
    <w:rsid w:val="00EF64C5"/>
    <w:rsid w:val="00F01382"/>
    <w:rsid w:val="00F04279"/>
    <w:rsid w:val="00F072F2"/>
    <w:rsid w:val="00F163C2"/>
    <w:rsid w:val="00F25D24"/>
    <w:rsid w:val="00F273F0"/>
    <w:rsid w:val="00F30756"/>
    <w:rsid w:val="00F360EB"/>
    <w:rsid w:val="00F37B82"/>
    <w:rsid w:val="00F40619"/>
    <w:rsid w:val="00F50736"/>
    <w:rsid w:val="00F5633A"/>
    <w:rsid w:val="00F6163F"/>
    <w:rsid w:val="00F65E0B"/>
    <w:rsid w:val="00F70A21"/>
    <w:rsid w:val="00F73BAA"/>
    <w:rsid w:val="00F810BD"/>
    <w:rsid w:val="00F87E4C"/>
    <w:rsid w:val="00F95660"/>
    <w:rsid w:val="00FA672A"/>
    <w:rsid w:val="00FB1E19"/>
    <w:rsid w:val="00FD1833"/>
    <w:rsid w:val="00FE4E18"/>
    <w:rsid w:val="00FE6A08"/>
    <w:rsid w:val="01913F93"/>
    <w:rsid w:val="078C42BE"/>
    <w:rsid w:val="07B91BAB"/>
    <w:rsid w:val="08942B55"/>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semiHidden="1" w:qFormat="1"/>
    <w:lsdException w:name="annotation text"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D72C5"/>
    <w:pPr>
      <w:widowControl w:val="0"/>
      <w:jc w:val="both"/>
    </w:pPr>
    <w:rPr>
      <w:kern w:val="2"/>
      <w:sz w:val="21"/>
      <w:szCs w:val="22"/>
    </w:rPr>
  </w:style>
  <w:style w:type="paragraph" w:styleId="3">
    <w:name w:val="heading 3"/>
    <w:basedOn w:val="a"/>
    <w:next w:val="a"/>
    <w:link w:val="3Char"/>
    <w:qFormat/>
    <w:rsid w:val="00ED72C5"/>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ED72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rsid w:val="00ED72C5"/>
    <w:pPr>
      <w:tabs>
        <w:tab w:val="left" w:pos="0"/>
        <w:tab w:val="left" w:pos="993"/>
        <w:tab w:val="left" w:pos="1134"/>
      </w:tabs>
      <w:spacing w:line="500" w:lineRule="exact"/>
    </w:pPr>
    <w:rPr>
      <w:rFonts w:ascii="宋体"/>
      <w:sz w:val="28"/>
    </w:rPr>
  </w:style>
  <w:style w:type="paragraph" w:styleId="2">
    <w:name w:val="toc 2"/>
    <w:basedOn w:val="a"/>
    <w:next w:val="a"/>
    <w:semiHidden/>
    <w:qFormat/>
    <w:rsid w:val="00ED72C5"/>
    <w:pPr>
      <w:ind w:leftChars="200" w:left="420"/>
    </w:pPr>
    <w:rPr>
      <w:szCs w:val="20"/>
    </w:rPr>
  </w:style>
  <w:style w:type="paragraph" w:styleId="a4">
    <w:name w:val="annotation text"/>
    <w:basedOn w:val="a"/>
    <w:link w:val="Char"/>
    <w:qFormat/>
    <w:rsid w:val="00ED72C5"/>
    <w:pPr>
      <w:jc w:val="left"/>
    </w:pPr>
    <w:rPr>
      <w:szCs w:val="24"/>
    </w:rPr>
  </w:style>
  <w:style w:type="paragraph" w:styleId="a5">
    <w:name w:val="Body Text Indent"/>
    <w:basedOn w:val="a"/>
    <w:link w:val="Char0"/>
    <w:qFormat/>
    <w:rsid w:val="00ED72C5"/>
    <w:pPr>
      <w:tabs>
        <w:tab w:val="left" w:pos="0"/>
        <w:tab w:val="left" w:pos="993"/>
        <w:tab w:val="left" w:pos="1134"/>
      </w:tabs>
      <w:spacing w:line="500" w:lineRule="exact"/>
      <w:ind w:firstLine="567"/>
    </w:pPr>
    <w:rPr>
      <w:rFonts w:ascii="宋体" w:hAnsi="Calibri"/>
      <w:sz w:val="28"/>
    </w:rPr>
  </w:style>
  <w:style w:type="paragraph" w:styleId="a6">
    <w:name w:val="Plain Text"/>
    <w:basedOn w:val="a"/>
    <w:link w:val="Char1"/>
    <w:rsid w:val="00ED72C5"/>
    <w:rPr>
      <w:rFonts w:ascii="宋体" w:hAnsi="Courier New" w:cs="Courier New"/>
      <w:szCs w:val="21"/>
    </w:rPr>
  </w:style>
  <w:style w:type="paragraph" w:styleId="a7">
    <w:name w:val="Date"/>
    <w:basedOn w:val="a"/>
    <w:next w:val="a"/>
    <w:link w:val="Char2"/>
    <w:rsid w:val="00ED72C5"/>
    <w:rPr>
      <w:rFonts w:ascii="Calibri" w:eastAsia="仿宋_GB2312" w:hAnsi="Calibri"/>
      <w:sz w:val="30"/>
    </w:rPr>
  </w:style>
  <w:style w:type="paragraph" w:styleId="a8">
    <w:name w:val="Balloon Text"/>
    <w:basedOn w:val="a"/>
    <w:semiHidden/>
    <w:rsid w:val="00ED72C5"/>
    <w:rPr>
      <w:sz w:val="18"/>
      <w:szCs w:val="18"/>
    </w:rPr>
  </w:style>
  <w:style w:type="paragraph" w:styleId="a9">
    <w:name w:val="footer"/>
    <w:basedOn w:val="a"/>
    <w:link w:val="Char3"/>
    <w:uiPriority w:val="99"/>
    <w:qFormat/>
    <w:rsid w:val="00ED72C5"/>
    <w:pPr>
      <w:tabs>
        <w:tab w:val="center" w:pos="4153"/>
        <w:tab w:val="right" w:pos="8306"/>
      </w:tabs>
      <w:snapToGrid w:val="0"/>
      <w:jc w:val="left"/>
    </w:pPr>
    <w:rPr>
      <w:rFonts w:ascii="Calibri" w:hAnsi="Calibri"/>
      <w:sz w:val="18"/>
      <w:szCs w:val="18"/>
    </w:rPr>
  </w:style>
  <w:style w:type="paragraph" w:styleId="aa">
    <w:name w:val="header"/>
    <w:basedOn w:val="a"/>
    <w:link w:val="Char4"/>
    <w:uiPriority w:val="99"/>
    <w:rsid w:val="00ED72C5"/>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ED72C5"/>
    <w:rPr>
      <w:szCs w:val="20"/>
    </w:rPr>
  </w:style>
  <w:style w:type="paragraph" w:styleId="30">
    <w:name w:val="Body Text Indent 3"/>
    <w:basedOn w:val="a"/>
    <w:link w:val="3Char0"/>
    <w:rsid w:val="00ED72C5"/>
    <w:pPr>
      <w:spacing w:after="120"/>
      <w:ind w:leftChars="200" w:left="420"/>
    </w:pPr>
    <w:rPr>
      <w:rFonts w:ascii="Calibri" w:hAnsi="Calibri"/>
      <w:sz w:val="16"/>
      <w:szCs w:val="16"/>
    </w:rPr>
  </w:style>
  <w:style w:type="paragraph" w:styleId="ab">
    <w:name w:val="Title"/>
    <w:basedOn w:val="a"/>
    <w:link w:val="Char5"/>
    <w:qFormat/>
    <w:rsid w:val="00ED72C5"/>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3Char">
    <w:name w:val="标题 3 Char"/>
    <w:link w:val="3"/>
    <w:rsid w:val="00ED72C5"/>
    <w:rPr>
      <w:rFonts w:ascii="Calibri" w:eastAsia="宋体" w:hAnsi="Calibri"/>
      <w:b/>
      <w:sz w:val="32"/>
      <w:lang w:bidi="ar-SA"/>
    </w:rPr>
  </w:style>
  <w:style w:type="character" w:customStyle="1" w:styleId="Char0">
    <w:name w:val="正文文本缩进 Char"/>
    <w:link w:val="a5"/>
    <w:rsid w:val="00ED72C5"/>
    <w:rPr>
      <w:rFonts w:ascii="宋体" w:hAnsi="Calibri"/>
      <w:kern w:val="2"/>
      <w:sz w:val="28"/>
      <w:szCs w:val="22"/>
    </w:rPr>
  </w:style>
  <w:style w:type="character" w:customStyle="1" w:styleId="Char1">
    <w:name w:val="纯文本 Char"/>
    <w:link w:val="a6"/>
    <w:rsid w:val="00ED72C5"/>
    <w:rPr>
      <w:rFonts w:ascii="宋体" w:eastAsia="宋体" w:hAnsi="Courier New" w:cs="Courier New"/>
      <w:kern w:val="2"/>
      <w:sz w:val="21"/>
      <w:szCs w:val="21"/>
      <w:lang w:val="en-US" w:eastAsia="zh-CN" w:bidi="ar-SA"/>
    </w:rPr>
  </w:style>
  <w:style w:type="character" w:customStyle="1" w:styleId="Char2">
    <w:name w:val="日期 Char"/>
    <w:link w:val="a7"/>
    <w:rsid w:val="00ED72C5"/>
    <w:rPr>
      <w:rFonts w:ascii="Calibri" w:eastAsia="仿宋_GB2312" w:hAnsi="Calibri"/>
      <w:kern w:val="2"/>
      <w:sz w:val="30"/>
      <w:szCs w:val="22"/>
    </w:rPr>
  </w:style>
  <w:style w:type="character" w:customStyle="1" w:styleId="Char3">
    <w:name w:val="页脚 Char"/>
    <w:link w:val="a9"/>
    <w:uiPriority w:val="99"/>
    <w:rsid w:val="00ED72C5"/>
    <w:rPr>
      <w:rFonts w:ascii="Calibri" w:hAnsi="Calibri"/>
      <w:kern w:val="2"/>
      <w:sz w:val="18"/>
      <w:szCs w:val="18"/>
    </w:rPr>
  </w:style>
  <w:style w:type="character" w:customStyle="1" w:styleId="3Char0">
    <w:name w:val="正文文本缩进 3 Char"/>
    <w:link w:val="30"/>
    <w:qFormat/>
    <w:rsid w:val="00ED72C5"/>
    <w:rPr>
      <w:rFonts w:ascii="Calibri" w:hAnsi="Calibri"/>
      <w:kern w:val="2"/>
      <w:sz w:val="16"/>
      <w:szCs w:val="16"/>
    </w:rPr>
  </w:style>
  <w:style w:type="character" w:customStyle="1" w:styleId="Char5">
    <w:name w:val="标题 Char"/>
    <w:link w:val="ab"/>
    <w:qFormat/>
    <w:rsid w:val="00ED72C5"/>
    <w:rPr>
      <w:rFonts w:ascii="Arial" w:eastAsia="宋体" w:hAnsi="Arial"/>
      <w:b/>
      <w:sz w:val="32"/>
      <w:lang w:bidi="ar-SA"/>
    </w:rPr>
  </w:style>
  <w:style w:type="paragraph" w:customStyle="1" w:styleId="Normal2">
    <w:name w:val="Normal_2"/>
    <w:qFormat/>
    <w:rsid w:val="00ED72C5"/>
    <w:rPr>
      <w:sz w:val="24"/>
      <w:szCs w:val="24"/>
    </w:rPr>
  </w:style>
  <w:style w:type="paragraph" w:customStyle="1" w:styleId="Normal1">
    <w:name w:val="Normal_1"/>
    <w:qFormat/>
    <w:rsid w:val="00ED72C5"/>
    <w:rPr>
      <w:sz w:val="24"/>
      <w:szCs w:val="24"/>
    </w:rPr>
  </w:style>
  <w:style w:type="paragraph" w:customStyle="1" w:styleId="Normal0">
    <w:name w:val="Normal_0"/>
    <w:qFormat/>
    <w:rsid w:val="00ED72C5"/>
    <w:rPr>
      <w:sz w:val="24"/>
      <w:szCs w:val="24"/>
    </w:rPr>
  </w:style>
  <w:style w:type="paragraph" w:customStyle="1" w:styleId="Blockquote">
    <w:name w:val="Blockquote"/>
    <w:basedOn w:val="a"/>
    <w:qFormat/>
    <w:rsid w:val="00ED72C5"/>
    <w:pPr>
      <w:autoSpaceDE w:val="0"/>
      <w:autoSpaceDN w:val="0"/>
      <w:adjustRightInd w:val="0"/>
      <w:spacing w:before="100" w:after="100"/>
      <w:ind w:left="360" w:right="360"/>
      <w:jc w:val="left"/>
    </w:pPr>
    <w:rPr>
      <w:kern w:val="0"/>
      <w:sz w:val="24"/>
      <w:szCs w:val="20"/>
    </w:rPr>
  </w:style>
  <w:style w:type="character" w:customStyle="1" w:styleId="4Char">
    <w:name w:val="标题 4 Char"/>
    <w:basedOn w:val="a1"/>
    <w:link w:val="4"/>
    <w:semiHidden/>
    <w:qFormat/>
    <w:rsid w:val="00ED72C5"/>
    <w:rPr>
      <w:rFonts w:asciiTheme="majorHAnsi" w:eastAsiaTheme="majorEastAsia" w:hAnsiTheme="majorHAnsi" w:cstheme="majorBidi"/>
      <w:b/>
      <w:bCs/>
      <w:kern w:val="2"/>
      <w:sz w:val="28"/>
      <w:szCs w:val="28"/>
    </w:rPr>
  </w:style>
  <w:style w:type="paragraph" w:customStyle="1" w:styleId="00">
    <w:name w:val="正文_0_0"/>
    <w:qFormat/>
    <w:rsid w:val="00ED72C5"/>
    <w:pPr>
      <w:widowControl w:val="0"/>
      <w:jc w:val="both"/>
    </w:pPr>
    <w:rPr>
      <w:rFonts w:ascii="Calibri" w:hAnsi="Calibri"/>
      <w:kern w:val="2"/>
      <w:sz w:val="21"/>
      <w:szCs w:val="22"/>
    </w:rPr>
  </w:style>
  <w:style w:type="character" w:customStyle="1" w:styleId="Char">
    <w:name w:val="批注文字 Char"/>
    <w:basedOn w:val="a1"/>
    <w:link w:val="a4"/>
    <w:qFormat/>
    <w:rsid w:val="00ED72C5"/>
    <w:rPr>
      <w:kern w:val="2"/>
      <w:sz w:val="21"/>
      <w:szCs w:val="24"/>
    </w:rPr>
  </w:style>
  <w:style w:type="character" w:customStyle="1" w:styleId="Char4">
    <w:name w:val="页眉 Char"/>
    <w:basedOn w:val="a1"/>
    <w:link w:val="aa"/>
    <w:uiPriority w:val="99"/>
    <w:qFormat/>
    <w:rsid w:val="00ED72C5"/>
    <w:rPr>
      <w:kern w:val="2"/>
      <w:sz w:val="18"/>
      <w:szCs w:val="18"/>
    </w:rPr>
  </w:style>
  <w:style w:type="paragraph" w:styleId="ac">
    <w:name w:val="List Paragraph"/>
    <w:basedOn w:val="a"/>
    <w:uiPriority w:val="34"/>
    <w:qFormat/>
    <w:rsid w:val="00ED72C5"/>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1794</Words>
  <Characters>10227</Characters>
  <Application>Microsoft Office Word</Application>
  <DocSecurity>0</DocSecurity>
  <Lines>85</Lines>
  <Paragraphs>23</Paragraphs>
  <ScaleCrop>false</ScaleCrop>
  <Company>微软中国</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10</cp:revision>
  <cp:lastPrinted>2022-08-25T07:12:00Z</cp:lastPrinted>
  <dcterms:created xsi:type="dcterms:W3CDTF">2022-08-25T03:01:00Z</dcterms:created>
  <dcterms:modified xsi:type="dcterms:W3CDTF">2022-08-25T07:43:00Z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2CF2EFE6D7BB4B74B77DEE0B310C429A</vt:lpwstr>
  </property>
</Properties>
</file>