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_GB2312" w:hAnsi="宋体" w:eastAsia="仿宋_GB2312"/>
          <w:b/>
          <w:spacing w:val="28"/>
          <w:sz w:val="52"/>
          <w:szCs w:val="48"/>
        </w:rPr>
      </w:pPr>
    </w:p>
    <w:p>
      <w:pPr>
        <w:adjustRightInd w:val="0"/>
        <w:snapToGrid w:val="0"/>
        <w:spacing w:line="360" w:lineRule="auto"/>
        <w:jc w:val="center"/>
        <w:rPr>
          <w:rFonts w:hint="eastAsia" w:ascii="方正黑体_GBK" w:hAnsi="方正黑体_GBK" w:eastAsia="方正黑体_GBK" w:cs="方正黑体_GBK"/>
          <w:bCs/>
          <w:spacing w:val="28"/>
          <w:sz w:val="56"/>
          <w:szCs w:val="52"/>
        </w:rPr>
      </w:pPr>
      <w:r>
        <w:rPr>
          <w:rFonts w:hint="eastAsia" w:ascii="方正黑体_GBK" w:hAnsi="方正黑体_GBK" w:eastAsia="方正黑体_GBK" w:cs="方正黑体_GBK"/>
          <w:bCs/>
          <w:spacing w:val="28"/>
          <w:sz w:val="56"/>
          <w:szCs w:val="52"/>
        </w:rPr>
        <w:t>江都路（万福路-文昌路）雨污水管道及景观提升工程三标段</w:t>
      </w:r>
    </w:p>
    <w:p>
      <w:pPr>
        <w:adjustRightInd w:val="0"/>
        <w:snapToGrid w:val="0"/>
        <w:spacing w:line="360" w:lineRule="auto"/>
        <w:jc w:val="center"/>
        <w:rPr>
          <w:rFonts w:ascii="仿宋_GB2312" w:hAnsi="宋体" w:eastAsia="仿宋_GB2312"/>
          <w:b/>
          <w:spacing w:val="28"/>
          <w:sz w:val="52"/>
          <w:szCs w:val="48"/>
        </w:rPr>
      </w:pPr>
      <w:r>
        <w:rPr>
          <w:rFonts w:hint="eastAsia" w:ascii="方正黑体_GBK" w:hAnsi="方正黑体_GBK" w:eastAsia="方正黑体_GBK" w:cs="方正黑体_GBK"/>
          <w:bCs/>
          <w:spacing w:val="28"/>
          <w:sz w:val="56"/>
          <w:szCs w:val="52"/>
          <w:lang w:eastAsia="zh-CN"/>
        </w:rPr>
        <w:t>绿化工程</w:t>
      </w:r>
      <w:r>
        <w:rPr>
          <w:rFonts w:hint="eastAsia" w:ascii="方正黑体_GBK" w:hAnsi="方正黑体_GBK" w:eastAsia="方正黑体_GBK" w:cs="方正黑体_GBK"/>
          <w:bCs/>
          <w:spacing w:val="28"/>
          <w:sz w:val="56"/>
          <w:szCs w:val="52"/>
        </w:rPr>
        <w:t>材料采购</w:t>
      </w:r>
    </w:p>
    <w:p>
      <w:pPr>
        <w:adjustRightInd w:val="0"/>
        <w:snapToGrid w:val="0"/>
        <w:spacing w:line="360" w:lineRule="auto"/>
        <w:ind w:firstLine="3468" w:firstLineChars="600"/>
        <w:rPr>
          <w:rFonts w:ascii="仿宋_GB2312" w:hAnsi="宋体" w:eastAsia="仿宋_GB2312"/>
          <w:b/>
          <w:spacing w:val="28"/>
          <w:sz w:val="52"/>
          <w:szCs w:val="48"/>
        </w:rPr>
      </w:pPr>
    </w:p>
    <w:p>
      <w:pPr>
        <w:adjustRightInd w:val="0"/>
        <w:snapToGrid w:val="0"/>
        <w:spacing w:line="360" w:lineRule="auto"/>
        <w:ind w:firstLine="289" w:firstLineChars="50"/>
        <w:jc w:val="center"/>
        <w:rPr>
          <w:rFonts w:ascii="仿宋_GB2312" w:hAnsi="宋体" w:eastAsia="仿宋_GB2312"/>
          <w:b/>
          <w:snapToGrid w:val="0"/>
          <w:sz w:val="52"/>
          <w:szCs w:val="52"/>
        </w:rPr>
      </w:pPr>
      <w:r>
        <w:rPr>
          <w:rFonts w:hint="eastAsia" w:ascii="仿宋_GB2312" w:hAnsi="宋体" w:eastAsia="仿宋_GB2312"/>
          <w:b/>
          <w:spacing w:val="28"/>
          <w:sz w:val="52"/>
          <w:szCs w:val="48"/>
        </w:rPr>
        <w:t>招标文件</w:t>
      </w:r>
    </w:p>
    <w:p>
      <w:pPr>
        <w:pStyle w:val="2"/>
        <w:ind w:left="0" w:leftChars="0"/>
      </w:pPr>
    </w:p>
    <w:p/>
    <w:p>
      <w:pPr>
        <w:adjustRightInd w:val="0"/>
        <w:snapToGrid w:val="0"/>
        <w:spacing w:line="360" w:lineRule="auto"/>
        <w:ind w:firstLine="1446" w:firstLineChars="200"/>
        <w:jc w:val="center"/>
        <w:rPr>
          <w:rFonts w:ascii="仿宋_GB2312" w:hAnsi="宋体" w:eastAsia="仿宋_GB2312"/>
          <w:b/>
          <w:snapToGrid w:val="0"/>
          <w:sz w:val="72"/>
        </w:rPr>
      </w:pPr>
    </w:p>
    <w:p>
      <w:pPr>
        <w:adjustRightInd w:val="0"/>
        <w:snapToGrid w:val="0"/>
        <w:spacing w:line="480" w:lineRule="auto"/>
        <w:ind w:firstLine="1506" w:firstLineChars="500"/>
        <w:rPr>
          <w:rFonts w:ascii="仿宋_GB2312" w:hAnsi="宋体" w:eastAsia="仿宋_GB2312"/>
          <w:b/>
          <w:bCs/>
          <w:snapToGrid w:val="0"/>
          <w:sz w:val="28"/>
        </w:rPr>
      </w:pPr>
      <w:r>
        <w:rPr>
          <w:rFonts w:hint="eastAsia" w:ascii="仿宋_GB2312" w:hAnsi="宋体" w:eastAsia="仿宋_GB2312"/>
          <w:b/>
          <w:bCs/>
          <w:snapToGrid w:val="0"/>
          <w:sz w:val="30"/>
        </w:rPr>
        <w:t>招       标      人：扬州市</w:t>
      </w:r>
      <w:r>
        <w:rPr>
          <w:rFonts w:hint="eastAsia" w:ascii="仿宋_GB2312" w:hAnsi="宋体" w:eastAsia="仿宋_GB2312"/>
          <w:b/>
          <w:bCs/>
          <w:snapToGrid w:val="0"/>
          <w:sz w:val="30"/>
          <w:lang w:eastAsia="zh-CN"/>
        </w:rPr>
        <w:t>城建园林景观</w:t>
      </w:r>
      <w:r>
        <w:rPr>
          <w:rFonts w:hint="eastAsia" w:ascii="仿宋_GB2312" w:hAnsi="宋体" w:eastAsia="仿宋_GB2312"/>
          <w:b/>
          <w:bCs/>
          <w:snapToGrid w:val="0"/>
          <w:sz w:val="30"/>
        </w:rPr>
        <w:t>有限公司</w:t>
      </w:r>
    </w:p>
    <w:p>
      <w:pPr>
        <w:spacing w:line="460" w:lineRule="exact"/>
        <w:ind w:firstLine="1494" w:firstLineChars="496"/>
        <w:rPr>
          <w:rFonts w:eastAsia="黑体"/>
          <w:color w:val="FF0000"/>
          <w:sz w:val="36"/>
        </w:rPr>
      </w:pPr>
      <w:r>
        <w:rPr>
          <w:rFonts w:hint="eastAsia" w:ascii="仿宋_GB2312" w:hAnsi="宋体" w:eastAsia="仿宋_GB2312"/>
          <w:b/>
          <w:bCs/>
          <w:snapToGrid w:val="0"/>
          <w:sz w:val="30"/>
        </w:rPr>
        <w:t xml:space="preserve">发    放    日   期：  </w:t>
      </w:r>
      <w:r>
        <w:rPr>
          <w:rFonts w:hint="eastAsia" w:ascii="仿宋_GB2312" w:hAnsi="宋体" w:eastAsia="仿宋_GB2312"/>
          <w:b/>
          <w:bCs/>
          <w:snapToGrid w:val="0"/>
          <w:color w:val="FF0000"/>
          <w:sz w:val="30"/>
          <w:u w:val="single"/>
        </w:rPr>
        <w:t xml:space="preserve"> 202</w:t>
      </w:r>
      <w:r>
        <w:rPr>
          <w:rFonts w:hint="eastAsia" w:ascii="仿宋_GB2312" w:hAnsi="宋体" w:eastAsia="仿宋_GB2312"/>
          <w:b/>
          <w:bCs/>
          <w:snapToGrid w:val="0"/>
          <w:color w:val="FF0000"/>
          <w:sz w:val="30"/>
          <w:u w:val="single"/>
          <w:lang w:val="en-US" w:eastAsia="zh-CN"/>
        </w:rPr>
        <w:t>3</w:t>
      </w:r>
      <w:r>
        <w:rPr>
          <w:rFonts w:hint="eastAsia" w:ascii="仿宋_GB2312" w:hAnsi="宋体" w:eastAsia="仿宋_GB2312"/>
          <w:b/>
          <w:bCs/>
          <w:snapToGrid w:val="0"/>
          <w:color w:val="FF0000"/>
          <w:sz w:val="30"/>
        </w:rPr>
        <w:t>年</w:t>
      </w:r>
      <w:r>
        <w:rPr>
          <w:rFonts w:hint="eastAsia" w:ascii="仿宋_GB2312" w:hAnsi="宋体" w:eastAsia="仿宋_GB2312"/>
          <w:b/>
          <w:bCs/>
          <w:snapToGrid w:val="0"/>
          <w:color w:val="FF0000"/>
          <w:sz w:val="30"/>
          <w:u w:val="single"/>
          <w:lang w:val="en-US" w:eastAsia="zh-CN"/>
        </w:rPr>
        <w:t>10</w:t>
      </w:r>
      <w:r>
        <w:rPr>
          <w:rFonts w:hint="eastAsia" w:ascii="仿宋_GB2312" w:hAnsi="宋体" w:eastAsia="仿宋_GB2312"/>
          <w:b/>
          <w:bCs/>
          <w:snapToGrid w:val="0"/>
          <w:color w:val="FF0000"/>
          <w:sz w:val="30"/>
        </w:rPr>
        <w:t>月</w:t>
      </w:r>
      <w:r>
        <w:rPr>
          <w:rFonts w:hint="eastAsia" w:ascii="仿宋_GB2312" w:hAnsi="宋体" w:eastAsia="仿宋_GB2312"/>
          <w:b/>
          <w:bCs/>
          <w:snapToGrid w:val="0"/>
          <w:color w:val="FF0000"/>
          <w:sz w:val="30"/>
          <w:u w:val="single"/>
          <w:lang w:val="en-US" w:eastAsia="zh-CN"/>
        </w:rPr>
        <w:t>31</w:t>
      </w:r>
      <w:r>
        <w:rPr>
          <w:rFonts w:hint="eastAsia" w:ascii="仿宋_GB2312" w:hAnsi="宋体" w:eastAsia="仿宋_GB2312"/>
          <w:b/>
          <w:bCs/>
          <w:snapToGrid w:val="0"/>
          <w:color w:val="FF0000"/>
          <w:sz w:val="30"/>
        </w:rPr>
        <w:t>日</w:t>
      </w:r>
    </w:p>
    <w:p>
      <w:pPr>
        <w:spacing w:line="360" w:lineRule="auto"/>
        <w:outlineLvl w:val="0"/>
        <w:rPr>
          <w:rFonts w:ascii="宋体" w:hAnsi="宋体"/>
          <w:b/>
          <w:sz w:val="36"/>
          <w:szCs w:val="36"/>
        </w:rPr>
      </w:pPr>
    </w:p>
    <w:p>
      <w:pPr>
        <w:pStyle w:val="2"/>
        <w:ind w:left="1260"/>
      </w:pPr>
    </w:p>
    <w:p/>
    <w:p>
      <w:pPr>
        <w:spacing w:line="360" w:lineRule="auto"/>
        <w:jc w:val="center"/>
        <w:outlineLvl w:val="0"/>
        <w:rPr>
          <w:rFonts w:ascii="宋体" w:hAnsi="宋体"/>
          <w:b/>
          <w:sz w:val="36"/>
          <w:szCs w:val="36"/>
        </w:rPr>
      </w:pPr>
    </w:p>
    <w:p>
      <w:pPr>
        <w:spacing w:line="360" w:lineRule="auto"/>
        <w:jc w:val="center"/>
        <w:outlineLvl w:val="0"/>
        <w:rPr>
          <w:rFonts w:ascii="宋体" w:hAnsi="宋体"/>
          <w:b/>
          <w:sz w:val="36"/>
          <w:szCs w:val="36"/>
        </w:rPr>
      </w:pPr>
    </w:p>
    <w:p>
      <w:pPr>
        <w:spacing w:line="360" w:lineRule="auto"/>
        <w:jc w:val="center"/>
        <w:outlineLvl w:val="0"/>
        <w:rPr>
          <w:rFonts w:ascii="宋体" w:hAnsi="宋体"/>
          <w:b/>
          <w:sz w:val="36"/>
          <w:szCs w:val="36"/>
        </w:rPr>
      </w:pPr>
    </w:p>
    <w:p>
      <w:pPr>
        <w:spacing w:line="360" w:lineRule="auto"/>
        <w:jc w:val="center"/>
        <w:outlineLvl w:val="0"/>
        <w:rPr>
          <w:rFonts w:ascii="宋体" w:hAnsi="宋体"/>
          <w:b/>
          <w:sz w:val="36"/>
          <w:szCs w:val="36"/>
        </w:rPr>
      </w:pPr>
    </w:p>
    <w:p>
      <w:pPr>
        <w:pStyle w:val="2"/>
        <w:ind w:left="1260"/>
      </w:pPr>
    </w:p>
    <w:p>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4"/>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415" w:firstLineChars="1150"/>
              <w:rPr>
                <w:rFonts w:ascii="宋体" w:hAnsi="宋体"/>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sz w:val="24"/>
                <w:lang w:eastAsia="zh-CN"/>
              </w:rPr>
            </w:pPr>
            <w:r>
              <w:rPr>
                <w:rFonts w:hint="eastAsia"/>
              </w:rPr>
              <w:t>江都路（万福路-文昌路）雨污水管道及景观提升工程三标段</w:t>
            </w:r>
            <w:r>
              <w:rPr>
                <w:rFonts w:hint="eastAsia"/>
                <w:lang w:eastAsia="zh-CN"/>
              </w:rPr>
              <w:t>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color w:val="FF0000"/>
                <w:szCs w:val="21"/>
                <w:lang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eastAsia="宋体"/>
                <w:lang w:val="en-US" w:eastAsia="zh-CN"/>
              </w:rPr>
            </w:pPr>
            <w:r>
              <w:rPr>
                <w:rFonts w:hint="eastAsia"/>
                <w:lang w:val="en-US" w:eastAsia="zh-CN"/>
              </w:rPr>
              <w:t>苗木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4</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招标控制</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详见招标控制清单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结算方式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olor w:val="FF0000"/>
                <w:szCs w:val="21"/>
              </w:rPr>
              <w:t>固定单价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szCs w:val="21"/>
              </w:rPr>
              <w:t>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r>
              <w:rPr>
                <w:rFonts w:hint="eastAsia" w:ascii="宋体" w:hAnsi="宋体"/>
                <w:color w:val="000000"/>
                <w:szCs w:val="21"/>
              </w:rPr>
              <w:t>通知送货后3天之内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hint="eastAsia" w:ascii="Arial" w:hAnsi="宋体"/>
                <w:bCs/>
                <w:iCs/>
                <w:szCs w:val="28"/>
              </w:rPr>
              <w:t>在投标文件中注明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9</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招标方指定的地点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10</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szCs w:val="21"/>
                <w:lang w:eastAsia="zh-CN"/>
              </w:rPr>
            </w:pPr>
            <w:r>
              <w:rPr>
                <w:rFonts w:hint="eastAsia" w:ascii="宋体" w:hAnsi="宋体"/>
                <w:szCs w:val="21"/>
              </w:rPr>
              <w:t>扬州</w:t>
            </w:r>
            <w:r>
              <w:rPr>
                <w:rFonts w:hint="eastAsia" w:ascii="宋体" w:hAnsi="宋体"/>
                <w:szCs w:val="21"/>
                <w:lang w:eastAsia="zh-CN"/>
              </w:rPr>
              <w:t>城建园林景观有限公司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正本一份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从投标截止日起90天内有效，如中标，有效期将延至合同终止日。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投标起止时间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ascii="宋体" w:hAnsi="宋体"/>
                <w:color w:val="FF0000"/>
                <w:szCs w:val="21"/>
              </w:rPr>
              <w:t>202</w:t>
            </w:r>
            <w:r>
              <w:rPr>
                <w:rFonts w:hint="eastAsia" w:ascii="宋体" w:hAnsi="宋体"/>
                <w:color w:val="FF0000"/>
                <w:szCs w:val="21"/>
                <w:lang w:val="en-US" w:eastAsia="zh-CN"/>
              </w:rPr>
              <w:t>3</w:t>
            </w:r>
            <w:r>
              <w:rPr>
                <w:rFonts w:ascii="宋体" w:hAnsi="宋体"/>
                <w:color w:val="FF0000"/>
                <w:szCs w:val="21"/>
              </w:rPr>
              <w:t>年</w:t>
            </w:r>
            <w:r>
              <w:rPr>
                <w:rFonts w:hint="eastAsia" w:ascii="宋体" w:hAnsi="宋体"/>
                <w:color w:val="FF0000"/>
                <w:szCs w:val="21"/>
                <w:lang w:val="en-US" w:eastAsia="zh-CN"/>
              </w:rPr>
              <w:t>10</w:t>
            </w:r>
            <w:r>
              <w:rPr>
                <w:rFonts w:ascii="宋体" w:hAnsi="宋体"/>
                <w:color w:val="FF0000"/>
                <w:szCs w:val="21"/>
              </w:rPr>
              <w:t>月</w:t>
            </w:r>
            <w:r>
              <w:rPr>
                <w:rFonts w:hint="eastAsia" w:ascii="宋体" w:hAnsi="宋体"/>
                <w:color w:val="FF0000"/>
                <w:szCs w:val="21"/>
                <w:lang w:val="en-US" w:eastAsia="zh-CN"/>
              </w:rPr>
              <w:t>31</w:t>
            </w:r>
            <w:r>
              <w:rPr>
                <w:rFonts w:ascii="宋体" w:hAnsi="宋体"/>
                <w:color w:val="FF0000"/>
                <w:szCs w:val="21"/>
              </w:rPr>
              <w:t>日</w:t>
            </w:r>
            <w:r>
              <w:rPr>
                <w:rFonts w:hint="eastAsia" w:ascii="宋体" w:hAnsi="宋体"/>
                <w:color w:val="FF0000"/>
                <w:szCs w:val="21"/>
              </w:rPr>
              <w:t>202</w:t>
            </w:r>
            <w:r>
              <w:rPr>
                <w:rFonts w:hint="eastAsia" w:ascii="宋体" w:hAnsi="宋体"/>
                <w:color w:val="FF0000"/>
                <w:szCs w:val="21"/>
                <w:lang w:val="en-US" w:eastAsia="zh-CN"/>
              </w:rPr>
              <w:t>3</w:t>
            </w:r>
            <w:r>
              <w:rPr>
                <w:rFonts w:hint="eastAsia" w:ascii="宋体" w:hAnsi="宋体"/>
                <w:color w:val="FF0000"/>
                <w:szCs w:val="21"/>
              </w:rPr>
              <w:t>年</w:t>
            </w:r>
            <w:r>
              <w:rPr>
                <w:rFonts w:hint="eastAsia" w:ascii="宋体" w:hAnsi="宋体"/>
                <w:color w:val="FF0000"/>
                <w:szCs w:val="21"/>
                <w:lang w:val="en-US" w:eastAsia="zh-CN"/>
              </w:rPr>
              <w:t>11</w:t>
            </w:r>
            <w:r>
              <w:rPr>
                <w:rFonts w:hint="eastAsia" w:ascii="宋体" w:hAnsi="宋体"/>
                <w:color w:val="FF0000"/>
                <w:szCs w:val="21"/>
              </w:rPr>
              <w:t>月</w:t>
            </w:r>
            <w:r>
              <w:rPr>
                <w:rFonts w:hint="eastAsia" w:ascii="宋体" w:hAnsi="宋体"/>
                <w:color w:val="FF0000"/>
                <w:szCs w:val="21"/>
                <w:lang w:val="en-US" w:eastAsia="zh-CN"/>
              </w:rPr>
              <w:t>2</w:t>
            </w:r>
            <w:r>
              <w:rPr>
                <w:rFonts w:hint="eastAsia" w:ascii="宋体" w:hAnsi="宋体"/>
                <w:color w:val="FF0000"/>
                <w:szCs w:val="21"/>
              </w:rPr>
              <w:t>日</w:t>
            </w:r>
            <w:r>
              <w:rPr>
                <w:rFonts w:hint="eastAsia" w:ascii="宋体" w:hAnsi="宋体"/>
                <w:szCs w:val="21"/>
              </w:rPr>
              <w:t xml:space="preserve">下午 4:00  </w:t>
            </w:r>
            <w:r>
              <w:rPr>
                <w:rFonts w:hint="eastAsia" w:ascii="宋体" w:hAnsi="宋体" w:cs="宋体"/>
                <w:kern w:val="0"/>
                <w:szCs w:val="21"/>
              </w:rPr>
              <w:t>（北京时间）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4</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szCs w:val="21"/>
              </w:rPr>
            </w:pPr>
            <w:r>
              <w:rPr>
                <w:rFonts w:hint="eastAsia" w:ascii="宋体" w:hAnsi="宋体"/>
                <w:szCs w:val="21"/>
              </w:rPr>
              <w:t xml:space="preserve">扬州市立新路14号扬州市上善建设工程有限公司 </w:t>
            </w:r>
            <w:r>
              <w:rPr>
                <w:rFonts w:hint="eastAsia" w:ascii="宋体" w:hAnsi="宋体"/>
                <w:szCs w:val="21"/>
                <w:lang w:eastAsia="zh-CN"/>
              </w:rPr>
              <w:t>工程技术部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5</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szCs w:val="21"/>
                <w:lang w:val="en-US" w:eastAsia="zh-CN"/>
              </w:rPr>
            </w:pPr>
            <w:r>
              <w:rPr>
                <w:rFonts w:hint="eastAsia" w:ascii="宋体" w:hAnsi="宋体"/>
                <w:szCs w:val="21"/>
                <w:lang w:val="en-US" w:eastAsia="zh-CN"/>
              </w:rPr>
              <w:t>待定</w:t>
            </w:r>
            <w:bookmarkStart w:id="2" w:name="_GoBack"/>
            <w:bookmarkEnd w:id="2"/>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地址</w:t>
            </w:r>
          </w:p>
        </w:tc>
        <w:tc>
          <w:tcPr>
            <w:tcW w:w="3125" w:type="dxa"/>
            <w:tcBorders>
              <w:top w:val="single" w:color="auto" w:sz="4" w:space="0"/>
              <w:left w:val="single" w:color="auto" w:sz="4" w:space="0"/>
              <w:bottom w:val="single" w:color="auto" w:sz="4" w:space="0"/>
              <w:right w:val="single" w:color="auto" w:sz="8" w:space="0"/>
            </w:tcBorders>
            <w:vAlign w:val="center"/>
          </w:tcPr>
          <w:p>
            <w:pPr>
              <w:spacing w:line="380" w:lineRule="exact"/>
              <w:rPr>
                <w:rFonts w:ascii="宋体" w:hAnsi="宋体"/>
                <w:szCs w:val="21"/>
              </w:rPr>
            </w:pPr>
            <w:r>
              <w:rPr>
                <w:rFonts w:hint="eastAsia" w:ascii="宋体" w:hAnsi="宋体"/>
                <w:szCs w:val="21"/>
              </w:rPr>
              <w:t>扬州市上善建设工程有限公司一楼会议室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标书装订</w:t>
            </w:r>
          </w:p>
          <w:p>
            <w:pPr>
              <w:spacing w:line="360" w:lineRule="auto"/>
              <w:jc w:val="center"/>
              <w:rPr>
                <w:rFonts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所有封袋上应写明招标人名称、投标项目名称及投标人的名称。</w:t>
            </w:r>
          </w:p>
          <w:p>
            <w:pPr>
              <w:spacing w:line="380" w:lineRule="exact"/>
              <w:rPr>
                <w:rFonts w:ascii="宋体" w:hAnsi="宋体"/>
                <w:szCs w:val="21"/>
              </w:rPr>
            </w:pPr>
            <w:r>
              <w:rPr>
                <w:rFonts w:hint="eastAsia" w:ascii="宋体" w:hAnsi="宋体"/>
                <w:szCs w:val="21"/>
              </w:rPr>
              <w:t>所有投标文件都必须在封袋加盖投标单位法人公章及其法定代表人或授权委托人印鉴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spacing w:line="380" w:lineRule="exact"/>
              <w:ind w:left="357" w:hanging="357"/>
              <w:rPr>
                <w:rFonts w:ascii="宋体" w:hAnsi="宋体"/>
                <w:szCs w:val="21"/>
              </w:rPr>
            </w:pPr>
            <w:r>
              <w:rPr>
                <w:rFonts w:hint="eastAsia" w:ascii="宋体" w:hAnsi="宋体"/>
                <w:szCs w:val="21"/>
              </w:rPr>
              <w:t>下文中与“前附表”内容不一致的，以“前附表”为准；</w:t>
            </w:r>
          </w:p>
          <w:p>
            <w:pPr>
              <w:numPr>
                <w:ilvl w:val="0"/>
                <w:numId w:val="1"/>
              </w:numPr>
              <w:spacing w:line="380" w:lineRule="exact"/>
              <w:ind w:left="357" w:hanging="357"/>
              <w:rPr>
                <w:rFonts w:ascii="宋体" w:hAnsi="宋体"/>
                <w:szCs w:val="21"/>
              </w:rPr>
            </w:pPr>
            <w:r>
              <w:rPr>
                <w:rFonts w:hint="eastAsia" w:ascii="宋体" w:hAnsi="宋体"/>
                <w:szCs w:val="21"/>
              </w:rPr>
              <w:t>本招标文件的解释权属于扬州市上善建设工程有限公司</w:t>
            </w:r>
          </w:p>
          <w:p>
            <w:pPr>
              <w:pStyle w:val="2"/>
              <w:ind w:left="0"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int="eastAsia" w:ascii="宋体" w:hAnsi="宋体"/>
                <w:szCs w:val="21"/>
                <w:lang w:eastAsia="zh-CN"/>
              </w:rPr>
            </w:pPr>
            <w:r>
              <w:rPr>
                <w:rFonts w:hint="eastAsia" w:ascii="宋体" w:hAnsi="宋体"/>
                <w:szCs w:val="21"/>
              </w:rPr>
              <w:t>招标人：扬州</w:t>
            </w:r>
            <w:r>
              <w:rPr>
                <w:rFonts w:hint="eastAsia" w:ascii="宋体" w:hAnsi="宋体"/>
                <w:szCs w:val="21"/>
                <w:lang w:eastAsia="zh-CN"/>
              </w:rPr>
              <w:t>城建园林景观有限公司</w:t>
            </w:r>
          </w:p>
          <w:p>
            <w:pPr>
              <w:adjustRightInd w:val="0"/>
              <w:spacing w:line="380" w:lineRule="exact"/>
              <w:rPr>
                <w:rFonts w:ascii="宋体" w:hAnsi="宋体"/>
                <w:szCs w:val="21"/>
              </w:rPr>
            </w:pPr>
            <w:r>
              <w:rPr>
                <w:rFonts w:hint="eastAsia" w:ascii="宋体" w:hAnsi="宋体"/>
                <w:szCs w:val="21"/>
              </w:rPr>
              <w:t>地  址：扬州市立新路14号</w:t>
            </w:r>
          </w:p>
          <w:p>
            <w:pPr>
              <w:adjustRightInd w:val="0"/>
              <w:spacing w:line="380" w:lineRule="exact"/>
              <w:rPr>
                <w:rFonts w:hint="default" w:ascii="宋体" w:hAnsi="宋体" w:eastAsia="宋体"/>
                <w:szCs w:val="21"/>
                <w:lang w:val="en-US" w:eastAsia="zh-CN"/>
              </w:rPr>
            </w:pPr>
            <w:r>
              <w:rPr>
                <w:rFonts w:hint="eastAsia" w:ascii="宋体" w:hAnsi="宋体"/>
                <w:szCs w:val="21"/>
              </w:rPr>
              <w:t>电  话：1</w:t>
            </w:r>
            <w:r>
              <w:rPr>
                <w:rFonts w:hint="eastAsia" w:ascii="宋体" w:hAnsi="宋体"/>
                <w:szCs w:val="21"/>
                <w:lang w:val="en-US" w:eastAsia="zh-CN"/>
              </w:rPr>
              <w:t>8052597958</w:t>
            </w:r>
          </w:p>
          <w:p>
            <w:pPr>
              <w:adjustRightInd w:val="0"/>
              <w:spacing w:line="380" w:lineRule="exact"/>
              <w:rPr>
                <w:rFonts w:hint="eastAsia" w:ascii="宋体" w:hAnsi="宋体" w:eastAsia="宋体"/>
                <w:szCs w:val="21"/>
                <w:lang w:eastAsia="zh-CN"/>
              </w:rPr>
            </w:pPr>
            <w:r>
              <w:rPr>
                <w:rFonts w:hint="eastAsia" w:ascii="宋体" w:hAnsi="宋体"/>
                <w:szCs w:val="21"/>
              </w:rPr>
              <w:t>联系人：</w:t>
            </w:r>
            <w:r>
              <w:rPr>
                <w:rFonts w:hint="eastAsia" w:ascii="宋体" w:hAnsi="宋体"/>
                <w:szCs w:val="21"/>
                <w:lang w:eastAsia="zh-CN"/>
              </w:rPr>
              <w:t>刘准</w:t>
            </w:r>
          </w:p>
        </w:tc>
      </w:tr>
    </w:tbl>
    <w:p>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pPr>
        <w:spacing w:line="360" w:lineRule="auto"/>
        <w:ind w:firstLine="525" w:firstLineChars="250"/>
        <w:rPr>
          <w:rFonts w:ascii="宋体" w:hAnsi="宋体"/>
          <w:szCs w:val="21"/>
        </w:rPr>
      </w:pPr>
      <w:r>
        <w:rPr>
          <w:rFonts w:hint="eastAsia" w:ascii="宋体" w:hAnsi="宋体"/>
          <w:szCs w:val="21"/>
        </w:rPr>
        <w:t>1.1 因</w:t>
      </w:r>
      <w:r>
        <w:rPr>
          <w:rFonts w:hint="eastAsia" w:ascii="宋体" w:hAnsi="宋体"/>
          <w:color w:val="FF0000"/>
          <w:szCs w:val="21"/>
        </w:rPr>
        <w:t>江都路（万福路-文昌路）雨污水管道及景观提升工程三标段</w:t>
      </w:r>
      <w:r>
        <w:rPr>
          <w:rFonts w:hint="eastAsia" w:ascii="宋体" w:hAnsi="宋体"/>
          <w:color w:val="FF0000"/>
          <w:szCs w:val="21"/>
          <w:lang w:eastAsia="zh-CN"/>
        </w:rPr>
        <w:t>绿化</w:t>
      </w:r>
      <w:r>
        <w:rPr>
          <w:rFonts w:hint="eastAsia" w:ascii="宋体" w:hAnsi="宋体" w:cs="宋体"/>
          <w:color w:val="auto"/>
          <w:kern w:val="0"/>
          <w:szCs w:val="21"/>
        </w:rPr>
        <w:t>工程</w:t>
      </w:r>
      <w:r>
        <w:rPr>
          <w:rFonts w:hint="eastAsia" w:ascii="宋体" w:hAnsi="宋体"/>
          <w:szCs w:val="21"/>
        </w:rPr>
        <w:t>须采购</w:t>
      </w:r>
      <w:r>
        <w:rPr>
          <w:rFonts w:hint="eastAsia" w:ascii="宋体" w:hAnsi="宋体"/>
          <w:color w:val="FF0000"/>
          <w:szCs w:val="21"/>
          <w:lang w:eastAsia="zh-CN"/>
        </w:rPr>
        <w:t>苗木</w:t>
      </w:r>
      <w:r>
        <w:rPr>
          <w:rFonts w:hint="eastAsia" w:ascii="宋体" w:hAnsi="宋体"/>
          <w:color w:val="FF0000"/>
          <w:szCs w:val="21"/>
        </w:rPr>
        <w:t>材料</w:t>
      </w:r>
      <w:r>
        <w:rPr>
          <w:rFonts w:hint="eastAsia" w:ascii="宋体" w:hAnsi="宋体"/>
          <w:szCs w:val="21"/>
          <w:lang w:eastAsia="zh-CN"/>
        </w:rPr>
        <w:t>一批</w:t>
      </w:r>
      <w:r>
        <w:rPr>
          <w:rFonts w:hint="eastAsia" w:ascii="宋体" w:hAnsi="宋体"/>
          <w:szCs w:val="21"/>
        </w:rPr>
        <w:t>，</w:t>
      </w:r>
      <w:r>
        <w:rPr>
          <w:rFonts w:hint="eastAsia"/>
        </w:rPr>
        <w:t>详见招标清单</w:t>
      </w:r>
      <w:r>
        <w:rPr>
          <w:rFonts w:hint="eastAsia" w:ascii="宋体" w:hAnsi="宋体"/>
          <w:szCs w:val="21"/>
        </w:rPr>
        <w:t>。本招标项目已具备招标条件，现对本项目进行招标。</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2.1投标人应承担其编制投标文件与递交投标文件所涉及的一切费用。不管投标结果如何，招标人对上述费用不负任何责任。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pPr>
        <w:spacing w:line="360" w:lineRule="auto"/>
        <w:ind w:firstLine="525" w:firstLineChars="250"/>
        <w:rPr>
          <w:rFonts w:ascii="宋体" w:hAnsi="宋体"/>
          <w:szCs w:val="21"/>
        </w:rPr>
      </w:pPr>
      <w:r>
        <w:rPr>
          <w:rFonts w:hint="eastAsia" w:ascii="宋体" w:hAnsi="宋体"/>
          <w:szCs w:val="21"/>
        </w:rPr>
        <w:t>4.1投标人须是中华人民共和国境内注册的企业法人，应遵守中国有关的法律、法规，严格执行国家标准。</w:t>
      </w:r>
    </w:p>
    <w:p>
      <w:pPr>
        <w:spacing w:line="360" w:lineRule="auto"/>
        <w:ind w:firstLine="525" w:firstLineChars="250"/>
        <w:rPr>
          <w:rFonts w:ascii="宋体" w:hAnsi="宋体"/>
          <w:szCs w:val="21"/>
        </w:rPr>
      </w:pPr>
      <w:r>
        <w:rPr>
          <w:rFonts w:hint="eastAsia" w:ascii="宋体" w:hAnsi="宋体"/>
          <w:szCs w:val="21"/>
        </w:rPr>
        <w:t>4.2代理人具有针对本次投标的投标人法人授权委托书原件。</w:t>
      </w:r>
    </w:p>
    <w:p>
      <w:pPr>
        <w:pStyle w:val="2"/>
        <w:numPr>
          <w:ilvl w:val="0"/>
          <w:numId w:val="2"/>
        </w:numPr>
        <w:ind w:left="0" w:leftChars="0" w:firstLine="632" w:firstLineChars="300"/>
        <w:jc w:val="left"/>
        <w:rPr>
          <w:rFonts w:ascii="宋体" w:hAnsi="宋体"/>
          <w:szCs w:val="21"/>
        </w:rPr>
      </w:pPr>
      <w:r>
        <w:rPr>
          <w:rFonts w:hint="eastAsia" w:ascii="宋体" w:hAnsi="宋体"/>
          <w:b/>
          <w:bCs/>
          <w:szCs w:val="21"/>
        </w:rPr>
        <w:t>招标货物清单及技术规格要求</w:t>
      </w:r>
      <w:r>
        <w:rPr>
          <w:rFonts w:hint="eastAsia" w:ascii="宋体" w:hAnsi="宋体"/>
          <w:szCs w:val="21"/>
        </w:rPr>
        <w:t>。</w:t>
      </w:r>
    </w:p>
    <w:p>
      <w:pPr>
        <w:autoSpaceDE w:val="0"/>
        <w:autoSpaceDN w:val="0"/>
        <w:adjustRightInd w:val="0"/>
        <w:snapToGrid w:val="0"/>
        <w:spacing w:line="480" w:lineRule="exact"/>
        <w:ind w:firstLine="770" w:firstLineChars="367"/>
        <w:jc w:val="left"/>
        <w:rPr>
          <w:rFonts w:ascii="宋体" w:hAnsi="宋体"/>
          <w:b/>
          <w:szCs w:val="21"/>
        </w:rPr>
      </w:pPr>
      <w:r>
        <w:rPr>
          <w:rFonts w:hint="eastAsia"/>
        </w:rPr>
        <w:t>1、</w:t>
      </w:r>
      <w:r>
        <w:rPr>
          <w:rFonts w:hint="eastAsia" w:ascii="宋体" w:hAnsi="宋体"/>
          <w:b/>
          <w:szCs w:val="21"/>
        </w:rPr>
        <w:t>符合国家相关质量标准。</w:t>
      </w:r>
    </w:p>
    <w:p>
      <w:pPr>
        <w:ind w:firstLine="735" w:firstLineChars="350"/>
        <w:jc w:val="left"/>
      </w:pPr>
      <w:r>
        <w:rPr>
          <w:rFonts w:hint="eastAsia"/>
        </w:rPr>
        <w:t>2、</w:t>
      </w:r>
    </w:p>
    <w:tbl>
      <w:tblPr>
        <w:tblStyle w:val="14"/>
        <w:tblW w:w="10155" w:type="dxa"/>
        <w:tblInd w:w="0" w:type="dxa"/>
        <w:tblLayout w:type="fixed"/>
        <w:tblCellMar>
          <w:top w:w="0" w:type="dxa"/>
          <w:left w:w="108" w:type="dxa"/>
          <w:bottom w:w="0" w:type="dxa"/>
          <w:right w:w="108" w:type="dxa"/>
        </w:tblCellMar>
      </w:tblPr>
      <w:tblGrid>
        <w:gridCol w:w="616"/>
        <w:gridCol w:w="1484"/>
        <w:gridCol w:w="1485"/>
        <w:gridCol w:w="750"/>
        <w:gridCol w:w="840"/>
        <w:gridCol w:w="930"/>
        <w:gridCol w:w="960"/>
        <w:gridCol w:w="3090"/>
      </w:tblGrid>
      <w:tr>
        <w:tblPrEx>
          <w:tblCellMar>
            <w:top w:w="0" w:type="dxa"/>
            <w:left w:w="108" w:type="dxa"/>
            <w:bottom w:w="0" w:type="dxa"/>
            <w:right w:w="108" w:type="dxa"/>
          </w:tblCellMar>
        </w:tblPrEx>
        <w:trPr>
          <w:trHeight w:val="72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Arial" w:eastAsia="仿宋_GB2312" w:cs="Arial"/>
                <w:kern w:val="0"/>
                <w:sz w:val="20"/>
                <w:szCs w:val="20"/>
              </w:rPr>
            </w:pPr>
            <w:r>
              <w:rPr>
                <w:rFonts w:hint="eastAsia" w:ascii="仿宋_GB2312" w:hAnsi="Arial" w:eastAsia="仿宋_GB2312" w:cs="Arial"/>
                <w:kern w:val="0"/>
                <w:sz w:val="20"/>
                <w:szCs w:val="20"/>
              </w:rPr>
              <w:t>序号</w:t>
            </w:r>
          </w:p>
        </w:tc>
        <w:tc>
          <w:tcPr>
            <w:tcW w:w="148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仿宋_GB2312" w:hAnsi="Arial" w:eastAsia="仿宋_GB2312" w:cs="Arial"/>
                <w:color w:val="000000"/>
                <w:kern w:val="0"/>
                <w:sz w:val="20"/>
                <w:szCs w:val="20"/>
                <w:lang w:eastAsia="zh-CN"/>
              </w:rPr>
            </w:pPr>
            <w:r>
              <w:rPr>
                <w:rFonts w:hint="eastAsia" w:ascii="仿宋_GB2312" w:hAnsi="Arial" w:eastAsia="仿宋_GB2312" w:cs="Arial"/>
                <w:color w:val="000000"/>
                <w:kern w:val="0"/>
                <w:sz w:val="20"/>
                <w:szCs w:val="20"/>
              </w:rPr>
              <w:t>材料名称</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Arial" w:eastAsia="仿宋_GB2312" w:cs="Arial"/>
                <w:color w:val="000000"/>
                <w:kern w:val="0"/>
                <w:sz w:val="20"/>
                <w:szCs w:val="20"/>
                <w:lang w:eastAsia="zh-CN"/>
              </w:rPr>
            </w:pPr>
            <w:r>
              <w:rPr>
                <w:rFonts w:hint="eastAsia" w:ascii="仿宋_GB2312" w:hAnsi="Arial" w:eastAsia="仿宋_GB2312" w:cs="Arial"/>
                <w:color w:val="000000"/>
                <w:kern w:val="0"/>
                <w:sz w:val="20"/>
                <w:szCs w:val="20"/>
                <w:lang w:eastAsia="zh-CN"/>
              </w:rPr>
              <w:t>规格、型号</w:t>
            </w:r>
            <w:r>
              <w:rPr>
                <w:rFonts w:hint="eastAsia" w:ascii="仿宋_GB2312" w:hAnsi="Arial" w:eastAsia="仿宋_GB2312" w:cs="Arial"/>
                <w:color w:val="000000"/>
                <w:kern w:val="0"/>
                <w:sz w:val="20"/>
                <w:szCs w:val="20"/>
              </w:rPr>
              <w:t>等要求</w:t>
            </w:r>
          </w:p>
        </w:tc>
        <w:tc>
          <w:tcPr>
            <w:tcW w:w="75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仿宋_GB2312" w:hAnsi="Arial" w:eastAsia="仿宋_GB2312" w:cs="Arial"/>
                <w:color w:val="000000"/>
                <w:kern w:val="0"/>
                <w:sz w:val="20"/>
                <w:szCs w:val="20"/>
                <w:lang w:eastAsia="zh-CN"/>
              </w:rPr>
            </w:pPr>
            <w:r>
              <w:rPr>
                <w:rFonts w:hint="eastAsia" w:ascii="仿宋_GB2312" w:hAnsi="Arial" w:eastAsia="仿宋_GB2312" w:cs="Arial"/>
                <w:color w:val="000000"/>
                <w:kern w:val="0"/>
                <w:sz w:val="20"/>
                <w:szCs w:val="20"/>
                <w:lang w:eastAsia="zh-CN"/>
              </w:rPr>
              <w:t>单位</w:t>
            </w:r>
          </w:p>
        </w:tc>
        <w:tc>
          <w:tcPr>
            <w:tcW w:w="84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仿宋_GB2312" w:hAnsi="Arial" w:eastAsia="仿宋_GB2312" w:cs="Arial"/>
                <w:color w:val="000000"/>
                <w:kern w:val="0"/>
                <w:sz w:val="20"/>
                <w:szCs w:val="20"/>
                <w:lang w:eastAsia="zh-CN"/>
              </w:rPr>
            </w:pPr>
            <w:r>
              <w:rPr>
                <w:rFonts w:hint="eastAsia" w:ascii="仿宋_GB2312" w:hAnsi="Arial" w:eastAsia="仿宋_GB2312" w:cs="Arial"/>
                <w:color w:val="000000"/>
                <w:kern w:val="0"/>
                <w:sz w:val="20"/>
                <w:szCs w:val="20"/>
                <w:lang w:eastAsia="zh-CN"/>
              </w:rPr>
              <w:t>数量</w:t>
            </w:r>
          </w:p>
        </w:tc>
        <w:tc>
          <w:tcPr>
            <w:tcW w:w="9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default" w:ascii="仿宋_GB2312" w:hAnsi="Arial" w:eastAsia="仿宋_GB2312" w:cs="Arial"/>
                <w:color w:val="000000"/>
                <w:kern w:val="0"/>
                <w:sz w:val="20"/>
                <w:szCs w:val="20"/>
                <w:lang w:val="en-US" w:eastAsia="zh-CN"/>
              </w:rPr>
            </w:pPr>
            <w:r>
              <w:rPr>
                <w:rFonts w:hint="eastAsia" w:ascii="仿宋_GB2312" w:hAnsi="Arial" w:eastAsia="仿宋_GB2312" w:cs="Arial"/>
                <w:color w:val="000000"/>
                <w:kern w:val="0"/>
                <w:sz w:val="20"/>
                <w:szCs w:val="20"/>
                <w:lang w:eastAsia="zh-CN"/>
              </w:rPr>
              <w:t>最高限价</w:t>
            </w:r>
            <w:r>
              <w:rPr>
                <w:rFonts w:hint="eastAsia" w:ascii="仿宋_GB2312" w:hAnsi="Arial" w:eastAsia="仿宋_GB2312" w:cs="Arial"/>
                <w:color w:val="000000"/>
                <w:kern w:val="0"/>
                <w:sz w:val="20"/>
                <w:szCs w:val="20"/>
              </w:rPr>
              <w:t>(元)</w:t>
            </w:r>
            <w:r>
              <w:rPr>
                <w:rFonts w:hint="eastAsia" w:ascii="仿宋_GB2312" w:hAnsi="Arial" w:eastAsia="仿宋_GB2312" w:cs="Arial"/>
                <w:color w:val="000000"/>
                <w:kern w:val="0"/>
                <w:sz w:val="20"/>
                <w:szCs w:val="20"/>
                <w:lang w:eastAsia="zh-CN"/>
              </w:rPr>
              <w:t>（含免税）</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Arial" w:eastAsia="仿宋_GB2312" w:cs="Arial"/>
                <w:kern w:val="0"/>
                <w:sz w:val="20"/>
                <w:szCs w:val="20"/>
                <w:lang w:eastAsia="zh-CN"/>
              </w:rPr>
            </w:pPr>
            <w:r>
              <w:rPr>
                <w:rFonts w:hint="eastAsia" w:ascii="仿宋_GB2312" w:hAnsi="Arial" w:eastAsia="仿宋_GB2312" w:cs="Arial"/>
                <w:kern w:val="0"/>
                <w:sz w:val="20"/>
                <w:szCs w:val="20"/>
                <w:lang w:eastAsia="zh-CN"/>
              </w:rPr>
              <w:t>合价</w:t>
            </w:r>
          </w:p>
          <w:p>
            <w:pPr>
              <w:widowControl/>
              <w:jc w:val="center"/>
              <w:rPr>
                <w:rFonts w:ascii="仿宋_GB2312" w:hAnsi="Arial" w:eastAsia="仿宋_GB2312" w:cs="Arial"/>
                <w:kern w:val="0"/>
                <w:sz w:val="20"/>
                <w:szCs w:val="20"/>
              </w:rPr>
            </w:pPr>
            <w:r>
              <w:rPr>
                <w:rFonts w:hint="eastAsia" w:ascii="仿宋_GB2312" w:hAnsi="Arial" w:eastAsia="仿宋_GB2312" w:cs="Arial"/>
                <w:kern w:val="0"/>
                <w:sz w:val="20"/>
                <w:szCs w:val="20"/>
              </w:rPr>
              <w:t>（元）</w:t>
            </w:r>
            <w:r>
              <w:rPr>
                <w:rFonts w:hint="eastAsia" w:ascii="仿宋_GB2312" w:hAnsi="Arial" w:eastAsia="仿宋_GB2312" w:cs="Arial"/>
                <w:color w:val="000000"/>
                <w:kern w:val="0"/>
                <w:sz w:val="20"/>
                <w:szCs w:val="20"/>
                <w:lang w:eastAsia="zh-CN"/>
              </w:rPr>
              <w:t>（含</w:t>
            </w:r>
            <w:r>
              <w:rPr>
                <w:rFonts w:hint="eastAsia" w:ascii="仿宋_GB2312" w:hAnsi="Arial" w:eastAsia="仿宋_GB2312" w:cs="Arial"/>
                <w:color w:val="000000"/>
                <w:kern w:val="0"/>
                <w:sz w:val="20"/>
                <w:szCs w:val="20"/>
                <w:lang w:val="en-US" w:eastAsia="zh-CN"/>
              </w:rPr>
              <w:t>免税</w:t>
            </w:r>
            <w:r>
              <w:rPr>
                <w:rFonts w:hint="eastAsia" w:ascii="仿宋_GB2312" w:hAnsi="Arial" w:eastAsia="仿宋_GB2312" w:cs="Arial"/>
                <w:color w:val="000000"/>
                <w:kern w:val="0"/>
                <w:sz w:val="20"/>
                <w:szCs w:val="20"/>
                <w:lang w:eastAsia="zh-CN"/>
              </w:rPr>
              <w:t>）</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Arial" w:eastAsia="仿宋_GB2312" w:cs="Arial"/>
                <w:kern w:val="0"/>
                <w:sz w:val="20"/>
                <w:szCs w:val="20"/>
              </w:rPr>
            </w:pPr>
            <w:r>
              <w:rPr>
                <w:rFonts w:hint="eastAsia" w:ascii="仿宋_GB2312" w:hAnsi="Arial" w:eastAsia="仿宋_GB2312" w:cs="Arial"/>
                <w:kern w:val="0"/>
                <w:sz w:val="20"/>
                <w:szCs w:val="20"/>
              </w:rPr>
              <w:t>备注</w:t>
            </w:r>
          </w:p>
        </w:tc>
      </w:tr>
      <w:tr>
        <w:tblPrEx>
          <w:tblCellMar>
            <w:top w:w="0" w:type="dxa"/>
            <w:left w:w="108" w:type="dxa"/>
            <w:bottom w:w="0" w:type="dxa"/>
            <w:right w:w="108" w:type="dxa"/>
          </w:tblCellMar>
        </w:tblPrEx>
        <w:trPr>
          <w:trHeight w:val="48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大塘麦冬   </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P20-25cm</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365</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13870</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仿宋_GB2312" w:hAnsi="Arial" w:eastAsia="仿宋_GB2312" w:cs="Arial"/>
                <w:kern w:val="0"/>
                <w:sz w:val="20"/>
                <w:szCs w:val="20"/>
                <w:lang w:val="en-US"/>
              </w:rPr>
            </w:pPr>
            <w:r>
              <w:rPr>
                <w:rFonts w:hint="eastAsia" w:ascii="宋体" w:hAnsi="宋体" w:eastAsia="宋体" w:cs="宋体"/>
                <w:i w:val="0"/>
                <w:iCs w:val="0"/>
                <w:color w:val="000000"/>
                <w:kern w:val="0"/>
                <w:sz w:val="21"/>
                <w:szCs w:val="21"/>
                <w:u w:val="none"/>
                <w:lang w:val="en-US" w:eastAsia="zh-CN" w:bidi="ar"/>
              </w:rPr>
              <w:t>25-30芽/丛,25丛/平方米</w:t>
            </w:r>
          </w:p>
        </w:tc>
      </w:tr>
      <w:tr>
        <w:tblPrEx>
          <w:tblCellMar>
            <w:top w:w="0" w:type="dxa"/>
            <w:left w:w="108" w:type="dxa"/>
            <w:bottom w:w="0" w:type="dxa"/>
            <w:right w:w="108" w:type="dxa"/>
          </w:tblCellMar>
        </w:tblPrEx>
        <w:trPr>
          <w:trHeight w:val="48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狐尾天门冬  </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H25-30cm</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m2</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185</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296</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仿宋_GB2312" w:hAnsi="Arial" w:eastAsia="仿宋_GB2312" w:cs="Arial"/>
                <w:kern w:val="0"/>
                <w:sz w:val="20"/>
                <w:szCs w:val="20"/>
                <w:lang w:val="en-US"/>
              </w:rPr>
            </w:pPr>
            <w:r>
              <w:rPr>
                <w:rFonts w:hint="eastAsia" w:ascii="宋体" w:hAnsi="宋体" w:eastAsia="宋体" w:cs="宋体"/>
                <w:i w:val="0"/>
                <w:iCs w:val="0"/>
                <w:color w:val="000000"/>
                <w:kern w:val="0"/>
                <w:sz w:val="21"/>
                <w:szCs w:val="21"/>
                <w:u w:val="none"/>
                <w:lang w:val="en-US" w:eastAsia="zh-CN" w:bidi="ar"/>
              </w:rPr>
              <w:t>一加仑容器苗,36杯/平方米,满铺不露土</w:t>
            </w:r>
          </w:p>
        </w:tc>
      </w:tr>
      <w:tr>
        <w:tblPrEx>
          <w:tblCellMar>
            <w:top w:w="0" w:type="dxa"/>
            <w:left w:w="108" w:type="dxa"/>
            <w:bottom w:w="0" w:type="dxa"/>
            <w:right w:w="108" w:type="dxa"/>
          </w:tblCellMar>
        </w:tblPrEx>
        <w:trPr>
          <w:trHeight w:val="48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黄金菊  </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H30-40cm</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m2</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140</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224</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仿宋_GB2312" w:hAnsi="Arial" w:eastAsia="仿宋_GB2312" w:cs="Arial"/>
                <w:kern w:val="0"/>
                <w:sz w:val="20"/>
                <w:szCs w:val="20"/>
                <w:lang w:val="en-US"/>
              </w:rPr>
            </w:pPr>
            <w:r>
              <w:rPr>
                <w:rFonts w:hint="eastAsia" w:ascii="宋体" w:hAnsi="宋体" w:eastAsia="宋体" w:cs="宋体"/>
                <w:i w:val="0"/>
                <w:iCs w:val="0"/>
                <w:color w:val="000000"/>
                <w:kern w:val="0"/>
                <w:sz w:val="21"/>
                <w:szCs w:val="21"/>
                <w:u w:val="none"/>
                <w:lang w:val="en-US" w:eastAsia="zh-CN" w:bidi="ar"/>
              </w:rPr>
              <w:t>15cm大杯容器苗,36杯/平方米</w:t>
            </w:r>
          </w:p>
        </w:tc>
      </w:tr>
      <w:tr>
        <w:tblPrEx>
          <w:tblCellMar>
            <w:top w:w="0" w:type="dxa"/>
            <w:left w:w="108" w:type="dxa"/>
            <w:bottom w:w="0" w:type="dxa"/>
            <w:right w:w="108" w:type="dxa"/>
          </w:tblCellMar>
        </w:tblPrEx>
        <w:trPr>
          <w:trHeight w:val="48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万花筒六道木  </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H35-40cm</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m2</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42</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185</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7770</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仿宋_GB2312" w:hAnsi="Arial" w:eastAsia="仿宋_GB2312" w:cs="Arial"/>
                <w:kern w:val="0"/>
                <w:sz w:val="20"/>
                <w:szCs w:val="20"/>
                <w:lang w:val="en-US"/>
              </w:rPr>
            </w:pPr>
            <w:r>
              <w:rPr>
                <w:rFonts w:hint="eastAsia" w:ascii="宋体" w:hAnsi="宋体" w:eastAsia="宋体" w:cs="宋体"/>
                <w:i w:val="0"/>
                <w:iCs w:val="0"/>
                <w:color w:val="000000"/>
                <w:kern w:val="0"/>
                <w:sz w:val="21"/>
                <w:szCs w:val="21"/>
                <w:u w:val="none"/>
                <w:lang w:val="en-US" w:eastAsia="zh-CN" w:bidi="ar"/>
              </w:rPr>
              <w:t>1加仑容器苗,36杯/平方米</w:t>
            </w:r>
          </w:p>
        </w:tc>
      </w:tr>
      <w:tr>
        <w:tblPrEx>
          <w:tblCellMar>
            <w:top w:w="0" w:type="dxa"/>
            <w:left w:w="108" w:type="dxa"/>
            <w:bottom w:w="0" w:type="dxa"/>
            <w:right w:w="108" w:type="dxa"/>
          </w:tblCellMar>
        </w:tblPrEx>
        <w:trPr>
          <w:trHeight w:val="48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黄金构骨  </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H40-50cm</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m2</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41</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130</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5330</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仿宋_GB2312" w:hAnsi="Arial" w:eastAsia="仿宋_GB2312" w:cs="Arial"/>
                <w:kern w:val="0"/>
                <w:sz w:val="20"/>
                <w:szCs w:val="20"/>
                <w:lang w:val="en-US"/>
              </w:rPr>
            </w:pPr>
            <w:r>
              <w:rPr>
                <w:rFonts w:hint="eastAsia" w:ascii="宋体" w:hAnsi="宋体" w:eastAsia="宋体" w:cs="宋体"/>
                <w:i w:val="0"/>
                <w:iCs w:val="0"/>
                <w:color w:val="000000"/>
                <w:kern w:val="0"/>
                <w:sz w:val="21"/>
                <w:szCs w:val="21"/>
                <w:u w:val="none"/>
                <w:lang w:val="en-US" w:eastAsia="zh-CN" w:bidi="ar"/>
              </w:rPr>
              <w:t>1加仑容器苗,25杯/平方米</w:t>
            </w:r>
          </w:p>
        </w:tc>
      </w:tr>
      <w:tr>
        <w:tblPrEx>
          <w:tblCellMar>
            <w:top w:w="0" w:type="dxa"/>
            <w:left w:w="108" w:type="dxa"/>
            <w:bottom w:w="0" w:type="dxa"/>
            <w:right w:w="108" w:type="dxa"/>
          </w:tblCellMar>
        </w:tblPrEx>
        <w:trPr>
          <w:trHeight w:val="48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常夏石竹  </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H15-20cm</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41</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105</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4305</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仿宋_GB2312" w:hAnsi="Arial" w:eastAsia="仿宋_GB2312" w:cs="Arial"/>
                <w:kern w:val="0"/>
                <w:sz w:val="20"/>
                <w:szCs w:val="20"/>
                <w:lang w:val="en-US"/>
              </w:rPr>
            </w:pPr>
            <w:r>
              <w:rPr>
                <w:rFonts w:hint="eastAsia" w:ascii="宋体" w:hAnsi="宋体" w:eastAsia="宋体" w:cs="宋体"/>
                <w:i w:val="0"/>
                <w:iCs w:val="0"/>
                <w:color w:val="000000"/>
                <w:kern w:val="0"/>
                <w:sz w:val="21"/>
                <w:szCs w:val="21"/>
                <w:u w:val="none"/>
                <w:lang w:val="en-US" w:eastAsia="zh-CN" w:bidi="ar"/>
              </w:rPr>
              <w:t>10cm小杯容器苗,121株/平方米,满铺不露土</w:t>
            </w:r>
          </w:p>
        </w:tc>
      </w:tr>
      <w:tr>
        <w:tblPrEx>
          <w:tblCellMar>
            <w:top w:w="0" w:type="dxa"/>
            <w:left w:w="108" w:type="dxa"/>
            <w:bottom w:w="0" w:type="dxa"/>
            <w:right w:w="108" w:type="dxa"/>
          </w:tblCellMar>
        </w:tblPrEx>
        <w:trPr>
          <w:trHeight w:val="48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花叶矾根  </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H15-20cm</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140</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1120</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仿宋_GB2312" w:hAnsi="Arial" w:eastAsia="仿宋_GB2312" w:cs="Arial"/>
                <w:kern w:val="0"/>
                <w:sz w:val="20"/>
                <w:szCs w:val="20"/>
                <w:lang w:val="en-US"/>
              </w:rPr>
            </w:pPr>
            <w:r>
              <w:rPr>
                <w:rFonts w:hint="eastAsia" w:ascii="宋体" w:hAnsi="宋体" w:eastAsia="宋体" w:cs="宋体"/>
                <w:i w:val="0"/>
                <w:iCs w:val="0"/>
                <w:color w:val="000000"/>
                <w:kern w:val="0"/>
                <w:sz w:val="21"/>
                <w:szCs w:val="21"/>
                <w:u w:val="none"/>
                <w:lang w:val="en-US" w:eastAsia="zh-CN" w:bidi="ar"/>
              </w:rPr>
              <w:t>12cm小杯容器苗,81杯/平方米,红绿色系</w:t>
            </w:r>
          </w:p>
        </w:tc>
      </w:tr>
      <w:tr>
        <w:tblPrEx>
          <w:tblCellMar>
            <w:top w:w="0" w:type="dxa"/>
            <w:left w:w="108" w:type="dxa"/>
            <w:bottom w:w="0" w:type="dxa"/>
            <w:right w:w="108" w:type="dxa"/>
          </w:tblCellMar>
        </w:tblPrEx>
        <w:trPr>
          <w:trHeight w:val="48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花叶络石  </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H15-20cm</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140</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2240</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仿宋_GB2312" w:hAnsi="Arial" w:eastAsia="仿宋_GB2312" w:cs="Arial"/>
                <w:kern w:val="0"/>
                <w:sz w:val="20"/>
                <w:szCs w:val="20"/>
                <w:lang w:val="en-US"/>
              </w:rPr>
            </w:pPr>
            <w:r>
              <w:rPr>
                <w:rFonts w:hint="eastAsia" w:ascii="宋体" w:hAnsi="宋体" w:eastAsia="宋体" w:cs="宋体"/>
                <w:i w:val="0"/>
                <w:iCs w:val="0"/>
                <w:color w:val="000000"/>
                <w:kern w:val="0"/>
                <w:sz w:val="21"/>
                <w:szCs w:val="21"/>
                <w:u w:val="none"/>
                <w:lang w:val="en-US" w:eastAsia="zh-CN" w:bidi="ar"/>
              </w:rPr>
              <w:t>12cm小杯容器苗,81杯/平方米</w:t>
            </w:r>
          </w:p>
        </w:tc>
      </w:tr>
      <w:tr>
        <w:tblPrEx>
          <w:tblCellMar>
            <w:top w:w="0" w:type="dxa"/>
            <w:left w:w="108" w:type="dxa"/>
            <w:bottom w:w="0" w:type="dxa"/>
            <w:right w:w="108" w:type="dxa"/>
          </w:tblCellMar>
        </w:tblPrEx>
        <w:trPr>
          <w:trHeight w:val="9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银叶菊  </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H20-25cm</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105</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1470</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仿宋_GB2312" w:hAnsi="Arial" w:eastAsia="仿宋_GB2312" w:cs="Arial"/>
                <w:kern w:val="0"/>
                <w:sz w:val="20"/>
                <w:szCs w:val="20"/>
                <w:lang w:val="en-US"/>
              </w:rPr>
            </w:pPr>
            <w:r>
              <w:rPr>
                <w:rFonts w:hint="eastAsia" w:ascii="宋体" w:hAnsi="宋体" w:eastAsia="宋体" w:cs="宋体"/>
                <w:i w:val="0"/>
                <w:iCs w:val="0"/>
                <w:color w:val="000000"/>
                <w:kern w:val="0"/>
                <w:sz w:val="21"/>
                <w:szCs w:val="21"/>
                <w:u w:val="none"/>
                <w:lang w:val="en-US" w:eastAsia="zh-CN" w:bidi="ar"/>
              </w:rPr>
              <w:t>15cm小杯容器苗,49杯/平方米</w:t>
            </w:r>
          </w:p>
        </w:tc>
      </w:tr>
      <w:tr>
        <w:tblPrEx>
          <w:tblCellMar>
            <w:top w:w="0" w:type="dxa"/>
            <w:left w:w="108" w:type="dxa"/>
            <w:bottom w:w="0" w:type="dxa"/>
            <w:right w:w="108" w:type="dxa"/>
          </w:tblCellMar>
        </w:tblPrEx>
        <w:trPr>
          <w:trHeight w:val="48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匍枝亮绿忍冬  </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H25-30cm</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140</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2380</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仿宋_GB2312" w:hAnsi="Arial" w:eastAsia="仿宋_GB2312" w:cs="Arial"/>
                <w:kern w:val="0"/>
                <w:sz w:val="20"/>
                <w:szCs w:val="20"/>
                <w:lang w:val="en-US"/>
              </w:rPr>
            </w:pPr>
            <w:r>
              <w:rPr>
                <w:rFonts w:hint="eastAsia" w:ascii="宋体" w:hAnsi="宋体" w:eastAsia="宋体" w:cs="宋体"/>
                <w:i w:val="0"/>
                <w:iCs w:val="0"/>
                <w:color w:val="000000"/>
                <w:kern w:val="0"/>
                <w:sz w:val="21"/>
                <w:szCs w:val="21"/>
                <w:u w:val="none"/>
                <w:lang w:val="en-US" w:eastAsia="zh-CN" w:bidi="ar"/>
              </w:rPr>
              <w:t>15cm大杯容器苗,36杯/平方米</w:t>
            </w:r>
          </w:p>
        </w:tc>
      </w:tr>
      <w:tr>
        <w:tblPrEx>
          <w:tblCellMar>
            <w:top w:w="0" w:type="dxa"/>
            <w:left w:w="108" w:type="dxa"/>
            <w:bottom w:w="0" w:type="dxa"/>
            <w:right w:w="108" w:type="dxa"/>
          </w:tblCellMar>
        </w:tblPrEx>
        <w:trPr>
          <w:trHeight w:val="48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大吴风草  </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H20-25cm</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85</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2125</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仿宋_GB2312" w:hAnsi="Arial" w:eastAsia="仿宋_GB2312" w:cs="Arial"/>
                <w:kern w:val="0"/>
                <w:sz w:val="20"/>
                <w:szCs w:val="20"/>
                <w:lang w:val="en-US"/>
              </w:rPr>
            </w:pPr>
            <w:r>
              <w:rPr>
                <w:rFonts w:hint="eastAsia" w:ascii="宋体" w:hAnsi="宋体" w:eastAsia="宋体" w:cs="宋体"/>
                <w:i w:val="0"/>
                <w:iCs w:val="0"/>
                <w:color w:val="000000"/>
                <w:kern w:val="0"/>
                <w:sz w:val="21"/>
                <w:szCs w:val="21"/>
                <w:u w:val="none"/>
                <w:lang w:val="en-US" w:eastAsia="zh-CN" w:bidi="ar"/>
              </w:rPr>
              <w:t>15cm小杯容器苗,49杯/平方米</w:t>
            </w:r>
          </w:p>
        </w:tc>
      </w:tr>
      <w:tr>
        <w:tblPrEx>
          <w:tblCellMar>
            <w:top w:w="0" w:type="dxa"/>
            <w:left w:w="108" w:type="dxa"/>
            <w:bottom w:w="0" w:type="dxa"/>
            <w:right w:w="108" w:type="dxa"/>
          </w:tblCellMar>
        </w:tblPrEx>
        <w:trPr>
          <w:trHeight w:val="48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迷迭香  </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H25-30cm;P20-25cm</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125</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3625</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仿宋_GB2312" w:hAnsi="Arial" w:eastAsia="仿宋_GB2312" w:cs="Arial"/>
                <w:kern w:val="0"/>
                <w:sz w:val="20"/>
                <w:szCs w:val="20"/>
                <w:lang w:val="en-US"/>
              </w:rPr>
            </w:pPr>
            <w:r>
              <w:rPr>
                <w:rFonts w:hint="eastAsia" w:ascii="宋体" w:hAnsi="宋体" w:eastAsia="宋体" w:cs="宋体"/>
                <w:i w:val="0"/>
                <w:iCs w:val="0"/>
                <w:color w:val="000000"/>
                <w:kern w:val="0"/>
                <w:sz w:val="21"/>
                <w:szCs w:val="21"/>
                <w:u w:val="none"/>
                <w:lang w:val="en-US" w:eastAsia="zh-CN" w:bidi="ar"/>
              </w:rPr>
              <w:t>18cm大杯容器苗,36杯/平方米</w:t>
            </w:r>
          </w:p>
        </w:tc>
      </w:tr>
      <w:tr>
        <w:tblPrEx>
          <w:tblCellMar>
            <w:top w:w="0" w:type="dxa"/>
            <w:left w:w="108" w:type="dxa"/>
            <w:bottom w:w="0" w:type="dxa"/>
            <w:right w:w="108" w:type="dxa"/>
          </w:tblCellMar>
        </w:tblPrEx>
        <w:trPr>
          <w:trHeight w:val="48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13</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花叶香桃木 </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H30-40cm</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m2</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125</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2500</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仿宋_GB2312" w:hAnsi="Arial" w:eastAsia="仿宋_GB2312" w:cs="Arial"/>
                <w:kern w:val="0"/>
                <w:sz w:val="20"/>
                <w:szCs w:val="20"/>
                <w:lang w:val="en-US"/>
              </w:rPr>
            </w:pPr>
            <w:r>
              <w:rPr>
                <w:rFonts w:hint="eastAsia" w:ascii="宋体" w:hAnsi="宋体" w:eastAsia="宋体" w:cs="宋体"/>
                <w:i w:val="0"/>
                <w:iCs w:val="0"/>
                <w:color w:val="000000"/>
                <w:kern w:val="0"/>
                <w:sz w:val="21"/>
                <w:szCs w:val="21"/>
                <w:u w:val="none"/>
                <w:lang w:val="en-US" w:eastAsia="zh-CN" w:bidi="ar"/>
              </w:rPr>
              <w:t>18cm大杯容器苗,36杯/平方米</w:t>
            </w:r>
          </w:p>
        </w:tc>
      </w:tr>
      <w:tr>
        <w:tblPrEx>
          <w:tblCellMar>
            <w:top w:w="0" w:type="dxa"/>
            <w:left w:w="108" w:type="dxa"/>
            <w:bottom w:w="0" w:type="dxa"/>
            <w:right w:w="108" w:type="dxa"/>
          </w:tblCellMar>
        </w:tblPrEx>
        <w:trPr>
          <w:trHeight w:val="48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14</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红梅B   </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d8.1-10cm  H200-250cm；P200-250cm</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株</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470</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1880</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仿宋_GB2312" w:hAnsi="Arial" w:eastAsia="仿宋_GB2312" w:cs="Arial"/>
                <w:kern w:val="0"/>
                <w:sz w:val="20"/>
                <w:szCs w:val="20"/>
                <w:lang w:val="en-US"/>
              </w:rPr>
            </w:pPr>
            <w:r>
              <w:rPr>
                <w:rFonts w:hint="eastAsia" w:ascii="宋体" w:hAnsi="宋体" w:eastAsia="宋体" w:cs="宋体"/>
                <w:i w:val="0"/>
                <w:iCs w:val="0"/>
                <w:color w:val="000000"/>
                <w:kern w:val="0"/>
                <w:sz w:val="21"/>
                <w:szCs w:val="21"/>
                <w:u w:val="none"/>
                <w:lang w:val="en-US" w:eastAsia="zh-CN" w:bidi="ar"/>
              </w:rPr>
              <w:t>全冠精品苗,分枝均匀,树形优美,保留全冠,分支点0.5-0.7m</w:t>
            </w:r>
          </w:p>
        </w:tc>
      </w:tr>
      <w:tr>
        <w:tblPrEx>
          <w:tblCellMar>
            <w:top w:w="0" w:type="dxa"/>
            <w:left w:w="108" w:type="dxa"/>
            <w:bottom w:w="0" w:type="dxa"/>
            <w:right w:w="108" w:type="dxa"/>
          </w:tblCellMar>
        </w:tblPrEx>
        <w:trPr>
          <w:trHeight w:val="48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15</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红梅A   </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d13.1-15cm  H300-350cm；P300-350cm</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株</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2000</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2000</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仿宋_GB2312" w:hAnsi="Arial" w:eastAsia="仿宋_GB2312" w:cs="Arial"/>
                <w:kern w:val="0"/>
                <w:sz w:val="20"/>
                <w:szCs w:val="20"/>
                <w:lang w:val="en-US"/>
              </w:rPr>
            </w:pPr>
            <w:r>
              <w:rPr>
                <w:rFonts w:hint="eastAsia" w:ascii="宋体" w:hAnsi="宋体" w:eastAsia="宋体" w:cs="宋体"/>
                <w:i w:val="0"/>
                <w:iCs w:val="0"/>
                <w:color w:val="000000"/>
                <w:kern w:val="0"/>
                <w:sz w:val="21"/>
                <w:szCs w:val="21"/>
                <w:u w:val="none"/>
                <w:lang w:val="en-US" w:eastAsia="zh-CN" w:bidi="ar"/>
              </w:rPr>
              <w:t>全冠精品苗,分枝均匀,树形优美,保留全冠,分支点0.7-0.9m</w:t>
            </w:r>
          </w:p>
        </w:tc>
      </w:tr>
      <w:tr>
        <w:tblPrEx>
          <w:tblCellMar>
            <w:top w:w="0" w:type="dxa"/>
            <w:left w:w="108" w:type="dxa"/>
            <w:bottom w:w="0" w:type="dxa"/>
            <w:right w:w="108" w:type="dxa"/>
          </w:tblCellMar>
        </w:tblPrEx>
        <w:trPr>
          <w:trHeight w:val="48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16</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红枫A   </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d13.1-15cm  H300-350cm；P300-350cm</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株</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2800</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2800</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仿宋_GB2312" w:hAnsi="Arial" w:eastAsia="仿宋_GB2312" w:cs="Arial"/>
                <w:kern w:val="0"/>
                <w:sz w:val="20"/>
                <w:szCs w:val="20"/>
                <w:lang w:val="en-US"/>
              </w:rPr>
            </w:pPr>
            <w:r>
              <w:rPr>
                <w:rFonts w:hint="eastAsia" w:ascii="宋体" w:hAnsi="宋体" w:eastAsia="宋体" w:cs="宋体"/>
                <w:i w:val="0"/>
                <w:iCs w:val="0"/>
                <w:color w:val="000000"/>
                <w:kern w:val="0"/>
                <w:sz w:val="21"/>
                <w:szCs w:val="21"/>
                <w:u w:val="none"/>
                <w:lang w:val="en-US" w:eastAsia="zh-CN" w:bidi="ar"/>
              </w:rPr>
              <w:t>全冠精品苗,4-5根主分枝,树形优美,分支点0.7-0.9m</w:t>
            </w:r>
          </w:p>
        </w:tc>
      </w:tr>
      <w:tr>
        <w:tblPrEx>
          <w:tblCellMar>
            <w:top w:w="0" w:type="dxa"/>
            <w:left w:w="108" w:type="dxa"/>
            <w:bottom w:w="0" w:type="dxa"/>
            <w:right w:w="108" w:type="dxa"/>
          </w:tblCellMar>
        </w:tblPrEx>
        <w:trPr>
          <w:trHeight w:val="48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17</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早樱   </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d13.1-15cm  H450-500cm；P300-350cm</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株</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1500</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111000</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仿宋_GB2312" w:hAnsi="Arial" w:eastAsia="仿宋_GB2312" w:cs="Arial"/>
                <w:kern w:val="0"/>
                <w:sz w:val="20"/>
                <w:szCs w:val="20"/>
                <w:lang w:val="en-US"/>
              </w:rPr>
            </w:pPr>
            <w:r>
              <w:rPr>
                <w:rFonts w:hint="eastAsia" w:ascii="宋体" w:hAnsi="宋体" w:eastAsia="宋体" w:cs="宋体"/>
                <w:i w:val="0"/>
                <w:iCs w:val="0"/>
                <w:color w:val="000000"/>
                <w:kern w:val="0"/>
                <w:sz w:val="21"/>
                <w:szCs w:val="21"/>
                <w:u w:val="none"/>
                <w:lang w:val="en-US" w:eastAsia="zh-CN" w:bidi="ar"/>
              </w:rPr>
              <w:t>全冠精品苗,4-5根主分枝,树形优美,分支点1.5-1.6m</w:t>
            </w:r>
          </w:p>
        </w:tc>
      </w:tr>
      <w:tr>
        <w:tblPrEx>
          <w:tblCellMar>
            <w:top w:w="0" w:type="dxa"/>
            <w:left w:w="108" w:type="dxa"/>
            <w:bottom w:w="0" w:type="dxa"/>
            <w:right w:w="108" w:type="dxa"/>
          </w:tblCellMar>
        </w:tblPrEx>
        <w:trPr>
          <w:trHeight w:val="48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18</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多头亮晶女贞B   </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H250-300cm；P250-280cm</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株</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5600</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5600</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仿宋_GB2312" w:hAnsi="Arial" w:eastAsia="仿宋_GB2312" w:cs="Arial"/>
                <w:kern w:val="0"/>
                <w:sz w:val="20"/>
                <w:szCs w:val="20"/>
                <w:lang w:val="en-US"/>
              </w:rPr>
            </w:pPr>
            <w:r>
              <w:rPr>
                <w:rFonts w:hint="eastAsia" w:ascii="宋体" w:hAnsi="宋体" w:eastAsia="宋体" w:cs="宋体"/>
                <w:i w:val="0"/>
                <w:iCs w:val="0"/>
                <w:color w:val="000000"/>
                <w:kern w:val="0"/>
                <w:sz w:val="21"/>
                <w:szCs w:val="21"/>
                <w:u w:val="none"/>
                <w:lang w:val="en-US" w:eastAsia="zh-CN" w:bidi="ar"/>
              </w:rPr>
              <w:t>全冠精品苗,5年以上桩景制作,9-11头</w:t>
            </w:r>
          </w:p>
        </w:tc>
      </w:tr>
      <w:tr>
        <w:tblPrEx>
          <w:tblCellMar>
            <w:top w:w="0" w:type="dxa"/>
            <w:left w:w="108" w:type="dxa"/>
            <w:bottom w:w="0" w:type="dxa"/>
            <w:right w:w="108" w:type="dxa"/>
          </w:tblCellMar>
        </w:tblPrEx>
        <w:trPr>
          <w:trHeight w:val="48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19</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香樟C </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φ15.1-16cm  H650-700cm；P400-450cm</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株</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114</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1110</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126540</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仿宋_GB2312" w:hAnsi="Arial" w:eastAsia="仿宋_GB2312" w:cs="Arial"/>
                <w:kern w:val="0"/>
                <w:sz w:val="20"/>
                <w:szCs w:val="20"/>
                <w:lang w:val="en-US"/>
              </w:rPr>
            </w:pPr>
            <w:r>
              <w:rPr>
                <w:rFonts w:hint="eastAsia" w:ascii="宋体" w:hAnsi="宋体" w:eastAsia="宋体" w:cs="宋体"/>
                <w:i w:val="0"/>
                <w:iCs w:val="0"/>
                <w:color w:val="000000"/>
                <w:kern w:val="0"/>
                <w:sz w:val="21"/>
                <w:szCs w:val="21"/>
                <w:u w:val="none"/>
                <w:lang w:val="en-US" w:eastAsia="zh-CN" w:bidi="ar"/>
              </w:rPr>
              <w:t>精品苗,4-5根主分枝,树形优美,保留全冠,分支点2.0-2.2m</w:t>
            </w:r>
          </w:p>
        </w:tc>
      </w:tr>
      <w:tr>
        <w:tblPrEx>
          <w:tblCellMar>
            <w:top w:w="0" w:type="dxa"/>
            <w:left w:w="108" w:type="dxa"/>
            <w:bottom w:w="0" w:type="dxa"/>
            <w:right w:w="108" w:type="dxa"/>
          </w:tblCellMar>
        </w:tblPrEx>
        <w:trPr>
          <w:trHeight w:val="48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20</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榉树B  </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φ16.1-18cm  H650-750cm；P400-450cm</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株</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1400</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58800</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仿宋_GB2312" w:hAnsi="Arial" w:eastAsia="仿宋_GB2312" w:cs="Arial"/>
                <w:kern w:val="0"/>
                <w:sz w:val="20"/>
                <w:szCs w:val="20"/>
                <w:lang w:val="en-US"/>
              </w:rPr>
            </w:pPr>
            <w:r>
              <w:rPr>
                <w:rFonts w:hint="eastAsia" w:ascii="宋体" w:hAnsi="宋体" w:eastAsia="宋体" w:cs="宋体"/>
                <w:i w:val="0"/>
                <w:iCs w:val="0"/>
                <w:color w:val="000000"/>
                <w:kern w:val="0"/>
                <w:sz w:val="21"/>
                <w:szCs w:val="21"/>
                <w:u w:val="none"/>
                <w:lang w:val="en-US" w:eastAsia="zh-CN" w:bidi="ar"/>
              </w:rPr>
              <w:t>精品苗,4-5根主分枝,树形优美,保留全冠,分支点2.3-2.5m</w:t>
            </w:r>
          </w:p>
        </w:tc>
      </w:tr>
      <w:tr>
        <w:tblPrEx>
          <w:tblCellMar>
            <w:top w:w="0" w:type="dxa"/>
            <w:left w:w="108" w:type="dxa"/>
            <w:bottom w:w="0" w:type="dxa"/>
            <w:right w:w="108" w:type="dxa"/>
          </w:tblCellMar>
        </w:tblPrEx>
        <w:trPr>
          <w:trHeight w:val="48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21</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金桂B   </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H350-400cm；P301-350cm</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株</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1800</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3600</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仿宋_GB2312" w:hAnsi="Arial" w:eastAsia="仿宋_GB2312" w:cs="Arial"/>
                <w:kern w:val="0"/>
                <w:sz w:val="20"/>
                <w:szCs w:val="20"/>
                <w:lang w:val="en-US"/>
              </w:rPr>
            </w:pPr>
            <w:r>
              <w:rPr>
                <w:rFonts w:hint="eastAsia" w:ascii="宋体" w:hAnsi="宋体" w:eastAsia="宋体" w:cs="宋体"/>
                <w:i w:val="0"/>
                <w:iCs w:val="0"/>
                <w:color w:val="000000"/>
                <w:kern w:val="0"/>
                <w:sz w:val="21"/>
                <w:szCs w:val="21"/>
                <w:u w:val="none"/>
                <w:lang w:val="en-US" w:eastAsia="zh-CN" w:bidi="ar"/>
              </w:rPr>
              <w:t>分枝均匀,树形优美,保留圆整</w:t>
            </w:r>
          </w:p>
        </w:tc>
      </w:tr>
      <w:tr>
        <w:tblPrEx>
          <w:tblCellMar>
            <w:top w:w="0" w:type="dxa"/>
            <w:left w:w="108" w:type="dxa"/>
            <w:bottom w:w="0" w:type="dxa"/>
            <w:right w:w="108" w:type="dxa"/>
          </w:tblCellMar>
        </w:tblPrEx>
        <w:trPr>
          <w:trHeight w:val="48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22</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金桂A  </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H450-500cm；P401-450cm</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株</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4600</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4600</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仿宋_GB2312" w:hAnsi="Arial" w:eastAsia="仿宋_GB2312" w:cs="Arial"/>
                <w:kern w:val="0"/>
                <w:sz w:val="20"/>
                <w:szCs w:val="20"/>
                <w:lang w:val="en-US"/>
              </w:rPr>
            </w:pPr>
            <w:r>
              <w:rPr>
                <w:rFonts w:hint="eastAsia" w:ascii="宋体" w:hAnsi="宋体" w:eastAsia="宋体" w:cs="宋体"/>
                <w:i w:val="0"/>
                <w:iCs w:val="0"/>
                <w:color w:val="000000"/>
                <w:kern w:val="0"/>
                <w:sz w:val="21"/>
                <w:szCs w:val="21"/>
                <w:u w:val="none"/>
                <w:lang w:val="en-US" w:eastAsia="zh-CN" w:bidi="ar"/>
              </w:rPr>
              <w:t>全冠精品苗,分枝均匀,树形圆整</w:t>
            </w:r>
          </w:p>
        </w:tc>
      </w:tr>
      <w:tr>
        <w:tblPrEx>
          <w:tblCellMar>
            <w:top w:w="0" w:type="dxa"/>
            <w:left w:w="108" w:type="dxa"/>
            <w:bottom w:w="0" w:type="dxa"/>
            <w:right w:w="108" w:type="dxa"/>
          </w:tblCellMar>
        </w:tblPrEx>
        <w:trPr>
          <w:trHeight w:val="48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23</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朴树A  </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φ25.1-27cm   H800-900cm；P500-550cm</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株</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4800</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4800</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仿宋_GB2312" w:hAnsi="Arial" w:eastAsia="仿宋_GB2312" w:cs="Arial"/>
                <w:kern w:val="0"/>
                <w:sz w:val="20"/>
                <w:szCs w:val="20"/>
                <w:lang w:val="en-US"/>
              </w:rPr>
            </w:pPr>
            <w:r>
              <w:rPr>
                <w:rFonts w:hint="eastAsia" w:ascii="宋体" w:hAnsi="宋体" w:eastAsia="宋体" w:cs="宋体"/>
                <w:i w:val="0"/>
                <w:iCs w:val="0"/>
                <w:color w:val="000000"/>
                <w:kern w:val="0"/>
                <w:sz w:val="21"/>
                <w:szCs w:val="21"/>
                <w:u w:val="none"/>
                <w:lang w:val="en-US" w:eastAsia="zh-CN" w:bidi="ar"/>
              </w:rPr>
              <w:t>精品苗,4-5根主分枝,树形优美,保留全冠,分支点2.3-2.5m</w:t>
            </w:r>
          </w:p>
        </w:tc>
      </w:tr>
      <w:tr>
        <w:tblPrEx>
          <w:tblCellMar>
            <w:top w:w="0" w:type="dxa"/>
            <w:left w:w="108" w:type="dxa"/>
            <w:bottom w:w="0" w:type="dxa"/>
            <w:right w:w="108" w:type="dxa"/>
          </w:tblCellMar>
        </w:tblPrEx>
        <w:trPr>
          <w:trHeight w:val="48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24</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新西兰亚麻   </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H61-80cm</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株</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195</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仿宋_GB2312" w:hAnsi="Arial" w:eastAsia="仿宋_GB2312" w:cs="Arial"/>
                <w:kern w:val="0"/>
                <w:sz w:val="20"/>
                <w:szCs w:val="20"/>
                <w:lang w:val="en-US"/>
              </w:rPr>
            </w:pPr>
            <w:r>
              <w:rPr>
                <w:rFonts w:hint="eastAsia" w:ascii="宋体" w:hAnsi="宋体" w:eastAsia="宋体" w:cs="宋体"/>
                <w:i w:val="0"/>
                <w:iCs w:val="0"/>
                <w:color w:val="000000"/>
                <w:kern w:val="0"/>
                <w:sz w:val="21"/>
                <w:szCs w:val="21"/>
                <w:u w:val="none"/>
                <w:lang w:val="en-US" w:eastAsia="zh-CN" w:bidi="ar"/>
              </w:rPr>
              <w:t>二加仑容器苗,长势良好,叶片无缺损</w:t>
            </w:r>
          </w:p>
        </w:tc>
      </w:tr>
      <w:tr>
        <w:tblPrEx>
          <w:tblCellMar>
            <w:top w:w="0" w:type="dxa"/>
            <w:left w:w="108" w:type="dxa"/>
            <w:bottom w:w="0" w:type="dxa"/>
            <w:right w:w="108" w:type="dxa"/>
          </w:tblCellMar>
        </w:tblPrEx>
        <w:trPr>
          <w:trHeight w:val="48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25</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黄金香柳  </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H81-100cm</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株</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500</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仿宋_GB2312" w:hAnsi="Arial" w:eastAsia="仿宋_GB2312" w:cs="Arial"/>
                <w:kern w:val="0"/>
                <w:sz w:val="20"/>
                <w:szCs w:val="20"/>
                <w:lang w:val="en-US"/>
              </w:rPr>
            </w:pPr>
            <w:r>
              <w:rPr>
                <w:rFonts w:hint="eastAsia" w:ascii="宋体" w:hAnsi="宋体" w:eastAsia="宋体" w:cs="宋体"/>
                <w:i w:val="0"/>
                <w:iCs w:val="0"/>
                <w:color w:val="000000"/>
                <w:kern w:val="0"/>
                <w:sz w:val="21"/>
                <w:szCs w:val="21"/>
                <w:u w:val="none"/>
                <w:lang w:val="en-US" w:eastAsia="zh-CN" w:bidi="ar"/>
              </w:rPr>
              <w:t>五加仑容器苗,丛状,长势良好,叶片无缺损</w:t>
            </w:r>
          </w:p>
        </w:tc>
      </w:tr>
      <w:tr>
        <w:tblPrEx>
          <w:tblCellMar>
            <w:top w:w="0" w:type="dxa"/>
            <w:left w:w="108" w:type="dxa"/>
            <w:bottom w:w="0" w:type="dxa"/>
            <w:right w:w="108" w:type="dxa"/>
          </w:tblCellMar>
        </w:tblPrEx>
        <w:trPr>
          <w:trHeight w:val="702"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26</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水果蓝球  </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P61-80cm</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株</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375</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仿宋_GB2312" w:hAnsi="Arial" w:eastAsia="仿宋_GB2312" w:cs="Arial"/>
                <w:kern w:val="0"/>
                <w:sz w:val="20"/>
                <w:szCs w:val="20"/>
                <w:lang w:val="en-US"/>
              </w:rPr>
            </w:pPr>
            <w:r>
              <w:rPr>
                <w:rFonts w:hint="eastAsia" w:ascii="宋体" w:hAnsi="宋体" w:eastAsia="宋体" w:cs="宋体"/>
                <w:i w:val="0"/>
                <w:iCs w:val="0"/>
                <w:color w:val="000000"/>
                <w:kern w:val="0"/>
                <w:sz w:val="21"/>
                <w:szCs w:val="21"/>
                <w:u w:val="none"/>
                <w:lang w:val="en-US" w:eastAsia="zh-CN" w:bidi="ar"/>
              </w:rPr>
              <w:t>二加仑容器苗,长势良好,叶片无缺损</w:t>
            </w:r>
          </w:p>
        </w:tc>
      </w:tr>
      <w:tr>
        <w:tblPrEx>
          <w:tblCellMar>
            <w:top w:w="0" w:type="dxa"/>
            <w:left w:w="108" w:type="dxa"/>
            <w:bottom w:w="0" w:type="dxa"/>
            <w:right w:w="108" w:type="dxa"/>
          </w:tblCellMar>
        </w:tblPrEx>
        <w:trPr>
          <w:trHeight w:val="48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27</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瓜子黄杨球C   </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P101-120cm</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株</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140</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280</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仿宋_GB2312" w:hAnsi="Arial" w:eastAsia="仿宋_GB2312" w:cs="Arial"/>
                <w:kern w:val="0"/>
                <w:sz w:val="20"/>
                <w:szCs w:val="20"/>
                <w:lang w:val="en-US"/>
              </w:rPr>
            </w:pPr>
            <w:r>
              <w:rPr>
                <w:rFonts w:hint="eastAsia" w:ascii="宋体" w:hAnsi="宋体" w:eastAsia="宋体" w:cs="宋体"/>
                <w:i w:val="0"/>
                <w:iCs w:val="0"/>
                <w:color w:val="000000"/>
                <w:kern w:val="0"/>
                <w:sz w:val="21"/>
                <w:szCs w:val="21"/>
                <w:u w:val="none"/>
                <w:lang w:val="en-US" w:eastAsia="zh-CN" w:bidi="ar"/>
              </w:rPr>
              <w:t>整形光球,不脱脚</w:t>
            </w:r>
          </w:p>
        </w:tc>
      </w:tr>
      <w:tr>
        <w:tblPrEx>
          <w:tblCellMar>
            <w:top w:w="0" w:type="dxa"/>
            <w:left w:w="108" w:type="dxa"/>
            <w:bottom w:w="0" w:type="dxa"/>
            <w:right w:w="108" w:type="dxa"/>
          </w:tblCellMar>
        </w:tblPrEx>
        <w:trPr>
          <w:trHeight w:val="48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28</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龟甲冬青球B   </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P121-130cm</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株</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255</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3315</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仿宋_GB2312" w:hAnsi="Arial" w:eastAsia="仿宋_GB2312" w:cs="Arial"/>
                <w:kern w:val="0"/>
                <w:sz w:val="20"/>
                <w:szCs w:val="20"/>
                <w:lang w:val="en-US"/>
              </w:rPr>
            </w:pPr>
            <w:r>
              <w:rPr>
                <w:rFonts w:hint="eastAsia" w:ascii="宋体" w:hAnsi="宋体" w:eastAsia="宋体" w:cs="宋体"/>
                <w:i w:val="0"/>
                <w:iCs w:val="0"/>
                <w:color w:val="000000"/>
                <w:kern w:val="0"/>
                <w:sz w:val="21"/>
                <w:szCs w:val="21"/>
                <w:u w:val="none"/>
                <w:lang w:val="en-US" w:eastAsia="zh-CN" w:bidi="ar"/>
              </w:rPr>
              <w:t>整形光球,不脱脚</w:t>
            </w:r>
          </w:p>
        </w:tc>
      </w:tr>
      <w:tr>
        <w:tblPrEx>
          <w:tblCellMar>
            <w:top w:w="0" w:type="dxa"/>
            <w:left w:w="108" w:type="dxa"/>
            <w:bottom w:w="0" w:type="dxa"/>
            <w:right w:w="108" w:type="dxa"/>
          </w:tblCellMar>
        </w:tblPrEx>
        <w:trPr>
          <w:trHeight w:val="48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29</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瓜子黄杨球B    </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P121-130cm</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株</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260</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260</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仿宋_GB2312" w:hAnsi="Arial" w:eastAsia="仿宋_GB2312" w:cs="Arial"/>
                <w:kern w:val="0"/>
                <w:sz w:val="20"/>
                <w:szCs w:val="20"/>
                <w:lang w:val="en-US"/>
              </w:rPr>
            </w:pPr>
            <w:r>
              <w:rPr>
                <w:rFonts w:hint="eastAsia" w:ascii="宋体" w:hAnsi="宋体" w:eastAsia="宋体" w:cs="宋体"/>
                <w:i w:val="0"/>
                <w:iCs w:val="0"/>
                <w:color w:val="000000"/>
                <w:kern w:val="0"/>
                <w:sz w:val="21"/>
                <w:szCs w:val="21"/>
                <w:u w:val="none"/>
                <w:lang w:val="en-US" w:eastAsia="zh-CN" w:bidi="ar"/>
              </w:rPr>
              <w:t>整形光球,不脱脚</w:t>
            </w:r>
          </w:p>
        </w:tc>
      </w:tr>
      <w:tr>
        <w:tblPrEx>
          <w:tblCellMar>
            <w:top w:w="0" w:type="dxa"/>
            <w:left w:w="108" w:type="dxa"/>
            <w:bottom w:w="0" w:type="dxa"/>
            <w:right w:w="108" w:type="dxa"/>
          </w:tblCellMar>
        </w:tblPrEx>
        <w:trPr>
          <w:trHeight w:val="48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30</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rPr>
              <w:t xml:space="preserve">金森女贞球B   </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rPr>
              <w:t>P151-160cm</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株</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280</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280</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仿宋_GB2312" w:hAnsi="Arial" w:eastAsia="仿宋_GB2312" w:cs="Arial"/>
                <w:kern w:val="0"/>
                <w:sz w:val="20"/>
                <w:szCs w:val="20"/>
                <w:lang w:val="en-US"/>
              </w:rPr>
            </w:pPr>
            <w:r>
              <w:rPr>
                <w:rFonts w:hint="eastAsia" w:ascii="宋体" w:hAnsi="宋体" w:eastAsia="宋体" w:cs="宋体"/>
                <w:i w:val="0"/>
                <w:iCs w:val="0"/>
                <w:color w:val="000000"/>
                <w:kern w:val="0"/>
                <w:sz w:val="21"/>
                <w:szCs w:val="21"/>
                <w:u w:val="none"/>
                <w:lang w:val="en-US" w:eastAsia="zh-CN" w:bidi="ar"/>
              </w:rPr>
              <w:t>整形光球,不脱脚</w:t>
            </w:r>
          </w:p>
        </w:tc>
      </w:tr>
      <w:tr>
        <w:tblPrEx>
          <w:tblCellMar>
            <w:top w:w="0" w:type="dxa"/>
            <w:left w:w="108" w:type="dxa"/>
            <w:bottom w:w="0" w:type="dxa"/>
            <w:right w:w="108" w:type="dxa"/>
          </w:tblCellMar>
        </w:tblPrEx>
        <w:trPr>
          <w:trHeight w:val="48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31</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瓜子黄杨球A    </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P151-160cm</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株</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277</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277</w:t>
            </w:r>
            <w:r>
              <w:rPr>
                <w:rFonts w:hint="eastAsia" w:ascii="宋体" w:hAnsi="宋体" w:cs="宋体"/>
                <w:i w:val="0"/>
                <w:iCs w:val="0"/>
                <w:color w:val="000000"/>
                <w:kern w:val="0"/>
                <w:sz w:val="21"/>
                <w:szCs w:val="21"/>
                <w:u w:val="none"/>
                <w:lang w:val="en-US" w:eastAsia="zh-CN" w:bidi="ar"/>
              </w:rPr>
              <w:t>0</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仿宋_GB2312" w:hAnsi="Arial" w:eastAsia="仿宋_GB2312" w:cs="Arial"/>
                <w:kern w:val="0"/>
                <w:sz w:val="20"/>
                <w:szCs w:val="20"/>
                <w:lang w:val="en-US"/>
              </w:rPr>
            </w:pPr>
            <w:r>
              <w:rPr>
                <w:rFonts w:hint="eastAsia" w:ascii="宋体" w:hAnsi="宋体" w:eastAsia="宋体" w:cs="宋体"/>
                <w:i w:val="0"/>
                <w:iCs w:val="0"/>
                <w:color w:val="000000"/>
                <w:kern w:val="0"/>
                <w:sz w:val="21"/>
                <w:szCs w:val="21"/>
                <w:u w:val="none"/>
                <w:lang w:val="en-US" w:eastAsia="zh-CN" w:bidi="ar"/>
              </w:rPr>
              <w:t>整形光球,不脱脚</w:t>
            </w:r>
          </w:p>
        </w:tc>
      </w:tr>
      <w:tr>
        <w:tblPrEx>
          <w:tblCellMar>
            <w:top w:w="0" w:type="dxa"/>
            <w:left w:w="108" w:type="dxa"/>
            <w:bottom w:w="0" w:type="dxa"/>
            <w:right w:w="108" w:type="dxa"/>
          </w:tblCellMar>
        </w:tblPrEx>
        <w:trPr>
          <w:trHeight w:val="48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32</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大叶黄杨球B     </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P181-200cm</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株</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470</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470</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仿宋_GB2312" w:hAnsi="Arial" w:eastAsia="仿宋_GB2312" w:cs="Arial"/>
                <w:kern w:val="0"/>
                <w:sz w:val="20"/>
                <w:szCs w:val="20"/>
                <w:lang w:val="en-US"/>
              </w:rPr>
            </w:pPr>
            <w:r>
              <w:rPr>
                <w:rFonts w:hint="eastAsia" w:ascii="宋体" w:hAnsi="宋体" w:eastAsia="宋体" w:cs="宋体"/>
                <w:i w:val="0"/>
                <w:iCs w:val="0"/>
                <w:color w:val="000000"/>
                <w:kern w:val="0"/>
                <w:sz w:val="21"/>
                <w:szCs w:val="21"/>
                <w:u w:val="none"/>
                <w:lang w:val="en-US" w:eastAsia="zh-CN" w:bidi="ar"/>
              </w:rPr>
              <w:t>整形光球,不脱脚,禁止拼球</w:t>
            </w:r>
          </w:p>
        </w:tc>
      </w:tr>
      <w:tr>
        <w:tblPrEx>
          <w:tblCellMar>
            <w:top w:w="0" w:type="dxa"/>
            <w:left w:w="108" w:type="dxa"/>
            <w:bottom w:w="0" w:type="dxa"/>
            <w:right w:w="108" w:type="dxa"/>
          </w:tblCellMar>
        </w:tblPrEx>
        <w:trPr>
          <w:trHeight w:val="48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33</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海桐球B    </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P181-200cm</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株</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470</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470</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仿宋_GB2312" w:hAnsi="Arial" w:eastAsia="仿宋_GB2312" w:cs="Arial"/>
                <w:kern w:val="0"/>
                <w:sz w:val="20"/>
                <w:szCs w:val="20"/>
                <w:lang w:val="en-US"/>
              </w:rPr>
            </w:pPr>
            <w:r>
              <w:rPr>
                <w:rFonts w:hint="eastAsia" w:ascii="宋体" w:hAnsi="宋体" w:eastAsia="宋体" w:cs="宋体"/>
                <w:i w:val="0"/>
                <w:iCs w:val="0"/>
                <w:color w:val="000000"/>
                <w:kern w:val="0"/>
                <w:sz w:val="21"/>
                <w:szCs w:val="21"/>
                <w:u w:val="none"/>
                <w:lang w:val="en-US" w:eastAsia="zh-CN" w:bidi="ar"/>
              </w:rPr>
              <w:t>整形光球,不脱脚,禁止拼球</w:t>
            </w:r>
          </w:p>
        </w:tc>
      </w:tr>
      <w:tr>
        <w:tblPrEx>
          <w:tblCellMar>
            <w:top w:w="0" w:type="dxa"/>
            <w:left w:w="108" w:type="dxa"/>
            <w:bottom w:w="0" w:type="dxa"/>
            <w:right w:w="108" w:type="dxa"/>
          </w:tblCellMar>
        </w:tblPrEx>
        <w:trPr>
          <w:trHeight w:val="48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34</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海桐球A   </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P221-250cm</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株</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740</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740</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仿宋_GB2312" w:hAnsi="Arial" w:eastAsia="仿宋_GB2312" w:cs="Arial"/>
                <w:kern w:val="0"/>
                <w:sz w:val="20"/>
                <w:szCs w:val="20"/>
                <w:lang w:val="en-US"/>
              </w:rPr>
            </w:pPr>
            <w:r>
              <w:rPr>
                <w:rFonts w:hint="eastAsia" w:ascii="宋体" w:hAnsi="宋体" w:eastAsia="宋体" w:cs="宋体"/>
                <w:i w:val="0"/>
                <w:iCs w:val="0"/>
                <w:color w:val="000000"/>
                <w:kern w:val="0"/>
                <w:sz w:val="21"/>
                <w:szCs w:val="21"/>
                <w:u w:val="none"/>
                <w:lang w:val="en-US" w:eastAsia="zh-CN" w:bidi="ar"/>
              </w:rPr>
              <w:t>整形光球,不脱脚,禁止拼球</w:t>
            </w:r>
          </w:p>
        </w:tc>
      </w:tr>
      <w:tr>
        <w:tblPrEx>
          <w:tblCellMar>
            <w:top w:w="0" w:type="dxa"/>
            <w:left w:w="108" w:type="dxa"/>
            <w:bottom w:w="0" w:type="dxa"/>
            <w:right w:w="108" w:type="dxa"/>
          </w:tblCellMar>
        </w:tblPrEx>
        <w:trPr>
          <w:trHeight w:val="48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35</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金森女贞 </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H30-35cm  P25-35cm  49株/㎡</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m2</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92</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4048</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仿宋_GB2312" w:hAnsi="Arial" w:eastAsia="仿宋_GB2312" w:cs="Arial"/>
                <w:kern w:val="0"/>
                <w:sz w:val="20"/>
                <w:szCs w:val="20"/>
                <w:lang w:val="en-US"/>
              </w:rPr>
            </w:pPr>
            <w:r>
              <w:rPr>
                <w:rFonts w:hint="eastAsia" w:ascii="宋体" w:hAnsi="宋体" w:eastAsia="宋体" w:cs="宋体"/>
                <w:i w:val="0"/>
                <w:iCs w:val="0"/>
                <w:color w:val="000000"/>
                <w:kern w:val="0"/>
                <w:sz w:val="21"/>
                <w:szCs w:val="21"/>
                <w:u w:val="none"/>
                <w:lang w:val="en-US" w:eastAsia="zh-CN" w:bidi="ar"/>
              </w:rPr>
              <w:t>毛球,三级分叉,满铺不露土</w:t>
            </w:r>
          </w:p>
        </w:tc>
      </w:tr>
      <w:tr>
        <w:tblPrEx>
          <w:tblCellMar>
            <w:top w:w="0" w:type="dxa"/>
            <w:left w:w="108" w:type="dxa"/>
            <w:bottom w:w="0" w:type="dxa"/>
            <w:right w:w="108" w:type="dxa"/>
          </w:tblCellMar>
        </w:tblPrEx>
        <w:trPr>
          <w:trHeight w:val="48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36</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毛鹃  </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H26-30cm P21-25cm 64株/㎡</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m2</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150</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6300</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仿宋_GB2312" w:hAnsi="Arial" w:eastAsia="仿宋_GB2312" w:cs="Arial"/>
                <w:kern w:val="0"/>
                <w:sz w:val="20"/>
                <w:szCs w:val="20"/>
                <w:lang w:val="en-US"/>
              </w:rPr>
            </w:pPr>
            <w:r>
              <w:rPr>
                <w:rFonts w:hint="eastAsia" w:ascii="宋体" w:hAnsi="宋体" w:eastAsia="宋体" w:cs="宋体"/>
                <w:i w:val="0"/>
                <w:iCs w:val="0"/>
                <w:color w:val="000000"/>
                <w:kern w:val="0"/>
                <w:sz w:val="21"/>
                <w:szCs w:val="21"/>
                <w:u w:val="none"/>
                <w:lang w:val="en-US" w:eastAsia="zh-CN" w:bidi="ar"/>
              </w:rPr>
              <w:t>毛球,三级分叉,满铺不露土</w:t>
            </w:r>
          </w:p>
        </w:tc>
      </w:tr>
      <w:tr>
        <w:tblPrEx>
          <w:tblCellMar>
            <w:top w:w="0" w:type="dxa"/>
            <w:left w:w="108" w:type="dxa"/>
            <w:bottom w:w="0" w:type="dxa"/>
            <w:right w:w="108" w:type="dxa"/>
          </w:tblCellMar>
        </w:tblPrEx>
        <w:trPr>
          <w:trHeight w:val="48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37</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亮金女贞  </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H30-40cm  P25-30cm</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m2</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579</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140</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81060</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仿宋_GB2312" w:hAnsi="Arial" w:eastAsia="仿宋_GB2312" w:cs="Arial"/>
                <w:kern w:val="0"/>
                <w:sz w:val="20"/>
                <w:szCs w:val="20"/>
                <w:lang w:val="en-US"/>
              </w:rPr>
            </w:pPr>
            <w:r>
              <w:rPr>
                <w:rFonts w:hint="eastAsia" w:ascii="宋体" w:hAnsi="宋体" w:eastAsia="宋体" w:cs="宋体"/>
                <w:i w:val="0"/>
                <w:iCs w:val="0"/>
                <w:color w:val="000000"/>
                <w:kern w:val="0"/>
                <w:sz w:val="21"/>
                <w:szCs w:val="21"/>
                <w:u w:val="none"/>
                <w:lang w:val="en-US" w:eastAsia="zh-CN" w:bidi="ar"/>
              </w:rPr>
              <w:t>15cm大杯容器苗</w:t>
            </w:r>
          </w:p>
        </w:tc>
      </w:tr>
      <w:tr>
        <w:tblPrEx>
          <w:tblCellMar>
            <w:top w:w="0" w:type="dxa"/>
            <w:left w:w="108" w:type="dxa"/>
            <w:bottom w:w="0" w:type="dxa"/>
            <w:right w:w="108" w:type="dxa"/>
          </w:tblCellMar>
        </w:tblPrEx>
        <w:trPr>
          <w:trHeight w:val="48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38</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金叶石菖蒲  </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H20-25cm  P15-20cm  49杯/㎡</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m2</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189</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140</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26460</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仿宋_GB2312" w:hAnsi="Arial" w:eastAsia="仿宋_GB2312" w:cs="Arial"/>
                <w:kern w:val="0"/>
                <w:sz w:val="20"/>
                <w:szCs w:val="20"/>
                <w:lang w:val="en-US"/>
              </w:rPr>
            </w:pPr>
            <w:r>
              <w:rPr>
                <w:rFonts w:hint="eastAsia" w:ascii="宋体" w:hAnsi="宋体" w:eastAsia="宋体" w:cs="宋体"/>
                <w:i w:val="0"/>
                <w:iCs w:val="0"/>
                <w:color w:val="000000"/>
                <w:kern w:val="0"/>
                <w:sz w:val="21"/>
                <w:szCs w:val="21"/>
                <w:u w:val="none"/>
                <w:lang w:val="en-US" w:eastAsia="zh-CN" w:bidi="ar"/>
              </w:rPr>
              <w:t>15cm小杯容器苗,满铺不露土</w:t>
            </w:r>
          </w:p>
        </w:tc>
      </w:tr>
      <w:tr>
        <w:tblPrEx>
          <w:tblCellMar>
            <w:top w:w="0" w:type="dxa"/>
            <w:left w:w="108" w:type="dxa"/>
            <w:bottom w:w="0" w:type="dxa"/>
            <w:right w:w="108" w:type="dxa"/>
          </w:tblCellMar>
        </w:tblPrEx>
        <w:trPr>
          <w:trHeight w:val="48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39</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火焰南天竹  </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H25-30cm 49杯/㎡</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m2</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185</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147</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27195</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仿宋_GB2312" w:hAnsi="Arial" w:eastAsia="仿宋_GB2312" w:cs="Arial"/>
                <w:kern w:val="0"/>
                <w:sz w:val="20"/>
                <w:szCs w:val="20"/>
                <w:lang w:val="en-US"/>
              </w:rPr>
            </w:pPr>
            <w:r>
              <w:rPr>
                <w:rFonts w:hint="eastAsia" w:ascii="宋体" w:hAnsi="宋体" w:eastAsia="宋体" w:cs="宋体"/>
                <w:i w:val="0"/>
                <w:iCs w:val="0"/>
                <w:color w:val="000000"/>
                <w:kern w:val="0"/>
                <w:sz w:val="21"/>
                <w:szCs w:val="21"/>
                <w:u w:val="none"/>
                <w:lang w:val="en-US" w:eastAsia="zh-CN" w:bidi="ar"/>
              </w:rPr>
              <w:t>15cm小杯容器苗</w:t>
            </w:r>
          </w:p>
        </w:tc>
      </w:tr>
      <w:tr>
        <w:tblPrEx>
          <w:tblCellMar>
            <w:top w:w="0" w:type="dxa"/>
            <w:left w:w="108" w:type="dxa"/>
            <w:bottom w:w="0" w:type="dxa"/>
            <w:right w:w="108" w:type="dxa"/>
          </w:tblCellMar>
        </w:tblPrEx>
        <w:trPr>
          <w:trHeight w:val="468"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Arial" w:eastAsia="仿宋_GB2312" w:cs="Arial"/>
                <w:kern w:val="0"/>
                <w:sz w:val="32"/>
                <w:szCs w:val="32"/>
              </w:rPr>
            </w:pPr>
            <w:r>
              <w:rPr>
                <w:rFonts w:hint="eastAsia" w:ascii="仿宋_GB2312" w:hAnsi="Arial" w:eastAsia="仿宋_GB2312" w:cs="Arial"/>
                <w:kern w:val="0"/>
                <w:sz w:val="32"/>
                <w:szCs w:val="32"/>
              </w:rPr>
              <w:t>　</w:t>
            </w: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Arial" w:eastAsia="仿宋_GB2312" w:cs="Arial"/>
                <w:kern w:val="0"/>
                <w:sz w:val="32"/>
                <w:szCs w:val="32"/>
                <w:lang w:eastAsia="zh-CN"/>
              </w:rPr>
            </w:pPr>
            <w:r>
              <w:rPr>
                <w:rFonts w:hint="eastAsia" w:ascii="仿宋_GB2312" w:hAnsi="Arial" w:eastAsia="仿宋_GB2312" w:cs="Arial"/>
                <w:kern w:val="0"/>
                <w:sz w:val="32"/>
                <w:szCs w:val="32"/>
              </w:rPr>
              <w:t>　</w:t>
            </w:r>
            <w:r>
              <w:rPr>
                <w:rFonts w:hint="eastAsia" w:ascii="宋体" w:hAnsi="宋体" w:eastAsia="宋体" w:cs="宋体"/>
                <w:i w:val="0"/>
                <w:iCs w:val="0"/>
                <w:color w:val="000000"/>
                <w:kern w:val="0"/>
                <w:sz w:val="21"/>
                <w:szCs w:val="21"/>
                <w:u w:val="none"/>
                <w:lang w:val="en-US" w:eastAsia="zh-CN" w:bidi="ar"/>
              </w:rPr>
              <w:t>合计</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Arial" w:eastAsia="仿宋_GB2312" w:cs="Arial"/>
                <w:kern w:val="0"/>
                <w:sz w:val="32"/>
                <w:szCs w:val="32"/>
              </w:rPr>
            </w:pPr>
            <w:r>
              <w:rPr>
                <w:rFonts w:hint="eastAsia" w:ascii="仿宋_GB2312" w:hAnsi="Arial" w:eastAsia="仿宋_GB2312" w:cs="Arial"/>
                <w:kern w:val="0"/>
                <w:sz w:val="32"/>
                <w:szCs w:val="32"/>
              </w:rPr>
              <w:t>　</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Arial" w:eastAsia="仿宋_GB2312" w:cs="Arial"/>
                <w:kern w:val="0"/>
                <w:sz w:val="32"/>
                <w:szCs w:val="32"/>
              </w:rPr>
            </w:pPr>
            <w:r>
              <w:rPr>
                <w:rFonts w:hint="eastAsia" w:ascii="仿宋_GB2312" w:hAnsi="Arial" w:eastAsia="仿宋_GB2312" w:cs="Arial"/>
                <w:kern w:val="0"/>
                <w:sz w:val="32"/>
                <w:szCs w:val="32"/>
              </w:rPr>
              <w:t>　</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Arial" w:eastAsia="仿宋_GB2312" w:cs="Arial"/>
                <w:kern w:val="0"/>
                <w:sz w:val="32"/>
                <w:szCs w:val="32"/>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Arial" w:eastAsia="仿宋_GB2312" w:cs="Arial"/>
                <w:kern w:val="0"/>
                <w:sz w:val="32"/>
                <w:szCs w:val="32"/>
              </w:rPr>
            </w:pPr>
            <w:r>
              <w:rPr>
                <w:rFonts w:hint="eastAsia" w:ascii="仿宋_GB2312" w:hAnsi="Arial" w:eastAsia="仿宋_GB2312" w:cs="Arial"/>
                <w:kern w:val="0"/>
                <w:sz w:val="32"/>
                <w:szCs w:val="32"/>
              </w:rPr>
              <w:t>　</w:t>
            </w:r>
          </w:p>
        </w:tc>
        <w:tc>
          <w:tcPr>
            <w:tcW w:w="96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523593</w:t>
            </w:r>
          </w:p>
        </w:tc>
        <w:tc>
          <w:tcPr>
            <w:tcW w:w="30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Arial" w:eastAsia="仿宋_GB2312" w:cs="Arial"/>
                <w:kern w:val="0"/>
                <w:sz w:val="20"/>
                <w:szCs w:val="20"/>
              </w:rPr>
            </w:pPr>
          </w:p>
        </w:tc>
      </w:tr>
    </w:tbl>
    <w:p/>
    <w:p>
      <w:pPr>
        <w:autoSpaceDE w:val="0"/>
        <w:autoSpaceDN w:val="0"/>
        <w:adjustRightInd w:val="0"/>
        <w:snapToGrid w:val="0"/>
        <w:spacing w:line="480" w:lineRule="exact"/>
        <w:rPr>
          <w:rFonts w:ascii="宋体" w:hAnsi="宋体"/>
          <w:color w:val="FF0000"/>
          <w:szCs w:val="21"/>
        </w:rPr>
      </w:pPr>
      <w:r>
        <w:rPr>
          <w:rFonts w:hint="eastAsia" w:ascii="宋体" w:hAnsi="宋体"/>
          <w:color w:val="FF0000"/>
          <w:szCs w:val="21"/>
        </w:rPr>
        <w:t xml:space="preserve">    3、结算方式：投标材料单价（含税价）*对应材料数量=结算总价（含税）</w:t>
      </w:r>
    </w:p>
    <w:p>
      <w:pPr>
        <w:autoSpaceDE w:val="0"/>
        <w:autoSpaceDN w:val="0"/>
        <w:adjustRightInd w:val="0"/>
        <w:snapToGrid w:val="0"/>
        <w:spacing w:line="480" w:lineRule="exact"/>
        <w:rPr>
          <w:rFonts w:ascii="宋体" w:hAnsi="宋体"/>
          <w:b/>
          <w:szCs w:val="21"/>
        </w:rPr>
      </w:pPr>
      <w:r>
        <w:rPr>
          <w:rFonts w:hint="eastAsia" w:ascii="宋体" w:hAnsi="宋体"/>
          <w:b/>
          <w:szCs w:val="21"/>
        </w:rPr>
        <w:t>三、投标须知：</w:t>
      </w:r>
    </w:p>
    <w:p>
      <w:pPr>
        <w:autoSpaceDE w:val="0"/>
        <w:autoSpaceDN w:val="0"/>
        <w:adjustRightInd w:val="0"/>
        <w:snapToGrid w:val="0"/>
        <w:spacing w:line="480" w:lineRule="exact"/>
        <w:ind w:firstLine="561"/>
        <w:rPr>
          <w:rFonts w:ascii="宋体" w:hAnsi="宋体"/>
          <w:color w:val="FF0000"/>
          <w:szCs w:val="21"/>
        </w:rPr>
      </w:pPr>
      <w:r>
        <w:rPr>
          <w:rFonts w:hint="eastAsia" w:ascii="宋体" w:hAnsi="宋体"/>
          <w:szCs w:val="21"/>
        </w:rPr>
        <w:t>1、投标单位</w:t>
      </w:r>
      <w:r>
        <w:rPr>
          <w:rFonts w:hint="eastAsia" w:ascii="宋体" w:hAnsi="宋体"/>
          <w:szCs w:val="21"/>
          <w:lang w:eastAsia="zh-CN"/>
        </w:rPr>
        <w:t>应根据清单材料名称、数量及规格要求等分别报价（含</w:t>
      </w:r>
      <w:r>
        <w:rPr>
          <w:rFonts w:hint="eastAsia" w:ascii="宋体" w:hAnsi="宋体"/>
          <w:szCs w:val="21"/>
          <w:lang w:val="en-US" w:eastAsia="zh-CN"/>
        </w:rPr>
        <w:t>免税</w:t>
      </w:r>
      <w:r>
        <w:rPr>
          <w:rFonts w:hint="eastAsia" w:ascii="宋体" w:hAnsi="宋体"/>
          <w:szCs w:val="21"/>
          <w:lang w:eastAsia="zh-CN"/>
        </w:rPr>
        <w:t>）。</w:t>
      </w:r>
    </w:p>
    <w:p>
      <w:pPr>
        <w:autoSpaceDE w:val="0"/>
        <w:autoSpaceDN w:val="0"/>
        <w:adjustRightInd w:val="0"/>
        <w:snapToGrid w:val="0"/>
        <w:spacing w:line="480" w:lineRule="exact"/>
        <w:ind w:left="525" w:leftChars="250" w:firstLine="35" w:firstLineChars="17"/>
        <w:rPr>
          <w:rFonts w:ascii="宋体" w:hAnsi="宋体"/>
          <w:szCs w:val="21"/>
        </w:rPr>
      </w:pPr>
      <w:r>
        <w:rPr>
          <w:rFonts w:hint="eastAsia" w:ascii="宋体" w:hAnsi="宋体"/>
          <w:szCs w:val="21"/>
        </w:rPr>
        <w:t>2、投标单位须具有独立法人资格，招标内容在其营业执照的经营范围内，提供营业执照（复印件）。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3、投标文件正本一份，正本必须用不能擦去的墨水书写或打印，正本应装订成册。</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4、具有独立法人资格的生产企业或代理商，此报价为材料送达招标方指定地点的价格。</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5、包装要求：</w:t>
      </w:r>
    </w:p>
    <w:p>
      <w:pPr>
        <w:autoSpaceDE w:val="0"/>
        <w:autoSpaceDN w:val="0"/>
        <w:adjustRightInd w:val="0"/>
        <w:snapToGrid w:val="0"/>
        <w:spacing w:line="480" w:lineRule="exact"/>
        <w:ind w:firstLine="561"/>
        <w:rPr>
          <w:rFonts w:hint="eastAsia"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pPr>
        <w:pStyle w:val="2"/>
        <w:ind w:left="0" w:leftChars="0" w:firstLine="0" w:firstLineChars="0"/>
        <w:rPr>
          <w:rFonts w:hint="default" w:ascii="宋体" w:hAnsi="宋体" w:eastAsia="宋体" w:cs="Times New Roman"/>
          <w:kern w:val="2"/>
          <w:sz w:val="21"/>
          <w:szCs w:val="21"/>
          <w:lang w:val="en-US" w:eastAsia="zh-CN" w:bidi="ar-SA"/>
        </w:rPr>
      </w:pPr>
      <w:r>
        <w:rPr>
          <w:rFonts w:hint="eastAsia" w:ascii="宋体" w:hAnsi="宋体"/>
          <w:szCs w:val="21"/>
          <w:lang w:val="en-US" w:eastAsia="zh-CN"/>
        </w:rPr>
        <w:t xml:space="preserve">   </w:t>
      </w:r>
      <w:r>
        <w:rPr>
          <w:rFonts w:hint="eastAsia" w:ascii="宋体" w:hAnsi="宋体" w:eastAsia="宋体" w:cs="Times New Roman"/>
          <w:kern w:val="2"/>
          <w:sz w:val="21"/>
          <w:szCs w:val="21"/>
          <w:lang w:val="en-US" w:eastAsia="zh-CN" w:bidi="ar-SA"/>
        </w:rPr>
        <w:t xml:space="preserve">   6、</w:t>
      </w:r>
      <w:r>
        <w:rPr>
          <w:rFonts w:hint="eastAsia" w:ascii="宋体" w:hAnsi="宋体" w:cs="Times New Roman"/>
          <w:kern w:val="2"/>
          <w:sz w:val="21"/>
          <w:szCs w:val="21"/>
          <w:lang w:val="en-US" w:eastAsia="zh-CN" w:bidi="ar-SA"/>
        </w:rPr>
        <w:t xml:space="preserve">提供免税证明。  </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四、投标文件的密封与递交</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1、投标文件的份数和签署</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2、投标文件的密封与标志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所有封袋上都应写明招标人名称、工程项目名称、投标人名称、卷别；</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所有投标文件都必须在封袋上加盖投标单位法人公章及其法定代表人或授权委托人的印鉴。</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3.1投标人应在投标前附表中规定的时间之前将投标文件递交到招标文件前附表指定地点。</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4、投标文件的修改与撤回</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4.2投标文件的修改应按本文件相关条款规定的要求编制、密封、标志和递交（密封袋上应标明“修改”字样）。</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4.3投标截止以后,在投标有效期内，未确定中标人前，投标人不得撤回投标文件。</w:t>
      </w:r>
      <w:bookmarkStart w:id="0" w:name="EB66450c37613b4d8bb5d2ef34d49a190f"/>
      <w:bookmarkEnd w:id="0"/>
      <w:bookmarkStart w:id="1" w:name="EB0f01764a82a04f44abcb858eaf46c6a5"/>
      <w:bookmarkEnd w:id="1"/>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lang w:val="en-US" w:eastAsia="zh-CN"/>
        </w:rPr>
        <w:t>固定单价</w:t>
      </w:r>
      <w:r>
        <w:rPr>
          <w:rFonts w:hint="eastAsia" w:ascii="宋体" w:hAnsi="宋体" w:cs="宋体"/>
          <w:color w:val="FF0000"/>
          <w:szCs w:val="21"/>
          <w:u w:val="single"/>
          <w:shd w:val="clear" w:color="auto" w:fill="FFFFFF"/>
        </w:rPr>
        <w:t xml:space="preserve"> </w:t>
      </w:r>
      <w:r>
        <w:rPr>
          <w:rFonts w:hint="eastAsia" w:ascii="宋体" w:hAnsi="宋体" w:cs="宋体"/>
          <w:color w:val="000000"/>
          <w:szCs w:val="21"/>
          <w:shd w:val="clear" w:color="auto" w:fill="FFFFFF"/>
        </w:rPr>
        <w:t>报价方式</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运抵招标人项目现场，验收合格，卸货至招标人指定位置，含税等一切费用</w:t>
      </w:r>
      <w:r>
        <w:rPr>
          <w:rFonts w:hint="eastAsia" w:ascii="宋体" w:hAnsi="宋体" w:cs="宋体"/>
          <w:color w:val="000000"/>
          <w:szCs w:val="21"/>
        </w:rPr>
        <w:t>。</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3、评标小组采用</w:t>
      </w:r>
      <w:r>
        <w:rPr>
          <w:rFonts w:hint="eastAsia" w:ascii="宋体" w:hAnsi="宋体" w:cs="宋体"/>
          <w:color w:val="FF0000"/>
          <w:sz w:val="21"/>
          <w:szCs w:val="21"/>
          <w:shd w:val="clear" w:color="auto" w:fill="FFFFFF"/>
        </w:rPr>
        <w:t>合理低价</w:t>
      </w:r>
      <w:r>
        <w:rPr>
          <w:rFonts w:hint="eastAsia" w:ascii="宋体" w:hAnsi="宋体" w:cs="宋体"/>
          <w:color w:val="000000"/>
          <w:sz w:val="21"/>
          <w:szCs w:val="21"/>
          <w:shd w:val="clear" w:color="auto" w:fill="FFFFFF"/>
        </w:rPr>
        <w:t>评分法确定中标人。</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w:t>
      </w:r>
      <w:r>
        <w:rPr>
          <w:rFonts w:hint="eastAsia" w:ascii="宋体" w:hAnsi="宋体" w:cs="宋体"/>
          <w:color w:val="FF0000"/>
          <w:sz w:val="21"/>
          <w:szCs w:val="21"/>
          <w:shd w:val="clear" w:color="auto" w:fill="FFFFFF"/>
        </w:rPr>
        <w:t>本次招标确定一家供应商为中标单位。</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5、如果遇到相同报价的情况，由招标比价小组进行评审决定。</w:t>
      </w:r>
    </w:p>
    <w:p>
      <w:pPr>
        <w:autoSpaceDE w:val="0"/>
        <w:autoSpaceDN w:val="0"/>
        <w:adjustRightInd w:val="0"/>
        <w:snapToGrid w:val="0"/>
        <w:spacing w:line="480" w:lineRule="exact"/>
        <w:ind w:firstLine="211" w:firstLineChars="100"/>
        <w:rPr>
          <w:rFonts w:ascii="宋体" w:hAnsi="宋体"/>
          <w:b/>
          <w:color w:val="000000"/>
          <w:szCs w:val="21"/>
        </w:rPr>
      </w:pPr>
      <w:r>
        <w:rPr>
          <w:rFonts w:hint="eastAsia" w:ascii="宋体" w:hAnsi="宋体"/>
          <w:b/>
          <w:color w:val="000000"/>
          <w:szCs w:val="21"/>
        </w:rPr>
        <w:t>六、主要合同条款：</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w:t>
      </w:r>
      <w:r>
        <w:rPr>
          <w:rFonts w:hint="eastAsia" w:ascii="宋体" w:hAnsi="宋体"/>
          <w:color w:val="FF0000"/>
          <w:szCs w:val="21"/>
        </w:rPr>
        <w:t>产品名称、数量（按实际结算）、单价（含运费）、供货时间</w:t>
      </w:r>
      <w:r>
        <w:rPr>
          <w:rFonts w:hint="eastAsia" w:ascii="宋体" w:hAnsi="宋体"/>
          <w:color w:val="000000"/>
          <w:szCs w:val="21"/>
        </w:rPr>
        <w:t>。</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w:t>
      </w:r>
      <w:r>
        <w:rPr>
          <w:rFonts w:hint="eastAsia" w:ascii="宋体" w:hAnsi="宋体"/>
          <w:color w:val="FF0000"/>
          <w:szCs w:val="21"/>
        </w:rPr>
        <w:t>供货方对质量负责的条件和期限</w:t>
      </w:r>
      <w:r>
        <w:rPr>
          <w:rFonts w:hint="eastAsia" w:ascii="宋体" w:hAnsi="宋体"/>
          <w:color w:val="000000"/>
          <w:szCs w:val="21"/>
        </w:rPr>
        <w:t>。</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⑥</w:t>
      </w:r>
      <w:r>
        <w:rPr>
          <w:rFonts w:hint="eastAsia" w:ascii="宋体" w:hAnsi="宋体"/>
          <w:color w:val="FF0000"/>
          <w:szCs w:val="21"/>
        </w:rPr>
        <w:t>验收标准和提出异议期限：由招标方验收员按照国家标准抽样验收。若达不到标准要求，所发生的一切后果及费用由投标方承担。</w:t>
      </w:r>
    </w:p>
    <w:p>
      <w:pPr>
        <w:autoSpaceDE w:val="0"/>
        <w:autoSpaceDN w:val="0"/>
        <w:adjustRightInd w:val="0"/>
        <w:snapToGrid w:val="0"/>
        <w:spacing w:line="480" w:lineRule="exact"/>
        <w:ind w:firstLine="561"/>
        <w:rPr>
          <w:rFonts w:hint="eastAsia" w:ascii="宋体" w:hAnsi="宋体"/>
          <w:color w:val="000000"/>
          <w:szCs w:val="21"/>
          <w:lang w:eastAsia="zh-CN"/>
        </w:rPr>
      </w:pPr>
      <w:r>
        <w:rPr>
          <w:rFonts w:hint="eastAsia" w:ascii="宋体" w:hAnsi="宋体"/>
          <w:color w:val="000000"/>
          <w:szCs w:val="21"/>
        </w:rPr>
        <w:t>⑦</w:t>
      </w:r>
      <w:r>
        <w:rPr>
          <w:rFonts w:hint="eastAsia" w:ascii="宋体" w:hAnsi="宋体"/>
          <w:color w:val="000000"/>
          <w:szCs w:val="21"/>
          <w:lang w:eastAsia="zh-CN"/>
        </w:rPr>
        <w:t>付款方式</w:t>
      </w:r>
      <w:r>
        <w:rPr>
          <w:rFonts w:hint="eastAsia" w:ascii="宋体" w:hAnsi="宋体"/>
          <w:color w:val="000000"/>
          <w:szCs w:val="21"/>
        </w:rPr>
        <w:t>：</w:t>
      </w:r>
      <w:r>
        <w:rPr>
          <w:rFonts w:hint="eastAsia" w:ascii="宋体" w:hAnsi="宋体"/>
          <w:color w:val="000000"/>
          <w:szCs w:val="21"/>
          <w:lang w:eastAsia="zh-CN"/>
        </w:rPr>
        <w:t>无预付款，工程完工付至实际供货款的</w:t>
      </w:r>
      <w:r>
        <w:rPr>
          <w:rFonts w:hint="eastAsia" w:ascii="宋体" w:hAnsi="宋体"/>
          <w:color w:val="000000"/>
          <w:szCs w:val="21"/>
          <w:lang w:val="en-US" w:eastAsia="zh-CN"/>
        </w:rPr>
        <w:t>50</w:t>
      </w:r>
      <w:r>
        <w:rPr>
          <w:rFonts w:hint="eastAsia" w:ascii="宋体" w:hAnsi="宋体"/>
          <w:color w:val="000000"/>
          <w:szCs w:val="21"/>
          <w:lang w:eastAsia="zh-CN"/>
        </w:rPr>
        <w:t>%(不超过合同价的</w:t>
      </w:r>
      <w:r>
        <w:rPr>
          <w:rFonts w:hint="eastAsia" w:ascii="宋体" w:hAnsi="宋体"/>
          <w:color w:val="000000"/>
          <w:szCs w:val="21"/>
          <w:lang w:val="en-US" w:eastAsia="zh-CN"/>
        </w:rPr>
        <w:t>50</w:t>
      </w:r>
      <w:r>
        <w:rPr>
          <w:rFonts w:hint="eastAsia" w:ascii="宋体" w:hAnsi="宋体"/>
          <w:color w:val="000000"/>
          <w:szCs w:val="21"/>
          <w:lang w:eastAsia="zh-CN"/>
        </w:rPr>
        <w:t>%)，竣工验收合格后付至实际供货款</w:t>
      </w:r>
      <w:r>
        <w:rPr>
          <w:rFonts w:hint="eastAsia" w:ascii="宋体" w:hAnsi="宋体"/>
          <w:color w:val="000000"/>
          <w:szCs w:val="21"/>
          <w:lang w:val="en-US" w:eastAsia="zh-CN"/>
        </w:rPr>
        <w:t>70</w:t>
      </w:r>
      <w:r>
        <w:rPr>
          <w:rFonts w:hint="eastAsia" w:ascii="宋体" w:hAnsi="宋体"/>
          <w:color w:val="000000"/>
          <w:szCs w:val="21"/>
          <w:lang w:eastAsia="zh-CN"/>
        </w:rPr>
        <w:t>%，建设单位审计结束后付至实际供货款的</w:t>
      </w:r>
      <w:r>
        <w:rPr>
          <w:rFonts w:hint="eastAsia" w:ascii="宋体" w:hAnsi="宋体"/>
          <w:color w:val="000000"/>
          <w:szCs w:val="21"/>
          <w:lang w:val="en-US" w:eastAsia="zh-CN"/>
        </w:rPr>
        <w:t>85</w:t>
      </w:r>
      <w:r>
        <w:rPr>
          <w:rFonts w:hint="eastAsia" w:ascii="宋体" w:hAnsi="宋体"/>
          <w:color w:val="000000"/>
          <w:szCs w:val="21"/>
          <w:lang w:eastAsia="zh-CN"/>
        </w:rPr>
        <w:t>%，两年养护期满后付清尾款（无息）。</w:t>
      </w:r>
    </w:p>
    <w:p>
      <w:pPr>
        <w:pStyle w:val="2"/>
        <w:ind w:left="0" w:leftChars="0" w:firstLine="0" w:firstLineChars="0"/>
        <w:rPr>
          <w:rFonts w:hint="default" w:ascii="宋体" w:hAnsi="宋体" w:eastAsia="宋体" w:cs="Times New Roman"/>
          <w:color w:val="000000"/>
          <w:kern w:val="2"/>
          <w:sz w:val="21"/>
          <w:szCs w:val="21"/>
          <w:lang w:val="en-US" w:eastAsia="zh-CN" w:bidi="ar-SA"/>
        </w:rPr>
      </w:pPr>
      <w:r>
        <w:rPr>
          <w:rFonts w:hint="eastAsia"/>
          <w:lang w:val="en-US" w:eastAsia="zh-CN"/>
        </w:rPr>
        <w:t xml:space="preserve">     </w:t>
      </w:r>
      <w:r>
        <w:rPr>
          <w:rFonts w:hint="eastAsia" w:ascii="宋体" w:hAnsi="宋体" w:eastAsia="宋体" w:cs="Times New Roman"/>
          <w:color w:val="000000"/>
          <w:kern w:val="2"/>
          <w:sz w:val="21"/>
          <w:szCs w:val="21"/>
          <w:lang w:val="en-US" w:eastAsia="zh-CN" w:bidi="ar-SA"/>
        </w:rPr>
        <w:t xml:space="preserve"> ⑧养护期内保证苗木存活率100%。</w:t>
      </w:r>
    </w:p>
    <w:p>
      <w:pPr>
        <w:autoSpaceDE w:val="0"/>
        <w:autoSpaceDN w:val="0"/>
        <w:adjustRightInd w:val="0"/>
        <w:snapToGrid w:val="0"/>
        <w:spacing w:line="480" w:lineRule="exact"/>
        <w:ind w:firstLine="630" w:firstLineChars="300"/>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⑨违约责任。</w:t>
      </w:r>
    </w:p>
    <w:p>
      <w:pPr>
        <w:autoSpaceDE w:val="0"/>
        <w:autoSpaceDN w:val="0"/>
        <w:adjustRightInd w:val="0"/>
        <w:snapToGrid w:val="0"/>
        <w:spacing w:line="480" w:lineRule="exact"/>
        <w:ind w:firstLine="630" w:firstLineChars="300"/>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⑩解决合同纠纷的方式：因履行本合同发生争议，如当事人协商不成，由</w:t>
      </w:r>
    </w:p>
    <w:p>
      <w:pPr>
        <w:autoSpaceDE w:val="0"/>
        <w:autoSpaceDN w:val="0"/>
        <w:adjustRightInd w:val="0"/>
        <w:snapToGrid w:val="0"/>
        <w:spacing w:line="480" w:lineRule="exact"/>
        <w:ind w:firstLine="665" w:firstLineChars="317"/>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（一）提交仲裁委员会。（二）起诉至当地法院裁决。</w:t>
      </w:r>
    </w:p>
    <w:p>
      <w:pPr>
        <w:autoSpaceDE w:val="0"/>
        <w:autoSpaceDN w:val="0"/>
        <w:adjustRightInd w:val="0"/>
        <w:snapToGrid w:val="0"/>
        <w:spacing w:line="480" w:lineRule="exact"/>
        <w:ind w:firstLine="630" w:firstLineChars="300"/>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⑪其他约定事项。</w:t>
      </w:r>
    </w:p>
    <w:p>
      <w:pPr>
        <w:spacing w:line="720" w:lineRule="exact"/>
        <w:jc w:val="both"/>
        <w:rPr>
          <w:rFonts w:hint="eastAsia" w:ascii="楷体_GB2312" w:eastAsia="楷体_GB2312"/>
          <w:b/>
          <w:color w:val="000000"/>
          <w:sz w:val="30"/>
        </w:rPr>
      </w:pPr>
    </w:p>
    <w:p>
      <w:pPr>
        <w:pStyle w:val="2"/>
        <w:rPr>
          <w:rFonts w:hint="eastAsia"/>
        </w:rPr>
      </w:pPr>
    </w:p>
    <w:p>
      <w:pPr>
        <w:spacing w:line="720" w:lineRule="exact"/>
        <w:jc w:val="center"/>
        <w:rPr>
          <w:rFonts w:hint="eastAsia" w:ascii="楷体_GB2312" w:eastAsia="楷体_GB2312"/>
          <w:b/>
          <w:color w:val="000000"/>
          <w:sz w:val="30"/>
        </w:rPr>
      </w:pPr>
    </w:p>
    <w:p>
      <w:pPr>
        <w:spacing w:line="720" w:lineRule="exact"/>
        <w:jc w:val="center"/>
        <w:rPr>
          <w:rFonts w:hint="eastAsia" w:ascii="楷体_GB2312" w:eastAsia="楷体_GB2312"/>
          <w:b/>
          <w:color w:val="000000"/>
          <w:sz w:val="30"/>
        </w:rPr>
      </w:pPr>
    </w:p>
    <w:p>
      <w:pPr>
        <w:spacing w:line="720" w:lineRule="exact"/>
        <w:jc w:val="center"/>
        <w:rPr>
          <w:rFonts w:hint="eastAsia" w:ascii="楷体_GB2312" w:eastAsia="楷体_GB2312"/>
          <w:b/>
          <w:color w:val="000000"/>
          <w:sz w:val="30"/>
        </w:rPr>
      </w:pPr>
    </w:p>
    <w:p>
      <w:pPr>
        <w:spacing w:line="720" w:lineRule="exact"/>
        <w:jc w:val="center"/>
        <w:rPr>
          <w:rFonts w:hint="eastAsia" w:ascii="楷体_GB2312" w:eastAsia="楷体_GB2312"/>
          <w:b/>
          <w:color w:val="000000"/>
          <w:sz w:val="30"/>
        </w:rPr>
      </w:pPr>
    </w:p>
    <w:p>
      <w:pPr>
        <w:spacing w:line="720" w:lineRule="exact"/>
        <w:jc w:val="center"/>
        <w:rPr>
          <w:rFonts w:hint="eastAsia" w:ascii="楷体_GB2312" w:eastAsia="楷体_GB2312"/>
          <w:b/>
          <w:color w:val="000000"/>
          <w:sz w:val="30"/>
        </w:rPr>
      </w:pPr>
    </w:p>
    <w:p>
      <w:pPr>
        <w:spacing w:line="720" w:lineRule="exact"/>
        <w:jc w:val="center"/>
        <w:rPr>
          <w:rFonts w:hint="eastAsia" w:ascii="楷体_GB2312" w:eastAsia="楷体_GB2312"/>
          <w:b/>
          <w:color w:val="000000"/>
          <w:sz w:val="30"/>
        </w:rPr>
      </w:pPr>
    </w:p>
    <w:p>
      <w:pPr>
        <w:spacing w:line="720" w:lineRule="exact"/>
        <w:jc w:val="center"/>
        <w:rPr>
          <w:rFonts w:hint="eastAsia" w:ascii="楷体_GB2312" w:eastAsia="楷体_GB2312"/>
          <w:b/>
          <w:color w:val="000000"/>
          <w:sz w:val="30"/>
        </w:rPr>
      </w:pPr>
    </w:p>
    <w:p>
      <w:pPr>
        <w:spacing w:line="720" w:lineRule="exact"/>
        <w:jc w:val="center"/>
        <w:rPr>
          <w:rFonts w:hint="eastAsia" w:ascii="楷体_GB2312" w:eastAsia="楷体_GB2312"/>
          <w:b/>
          <w:color w:val="000000"/>
          <w:sz w:val="30"/>
        </w:rPr>
      </w:pPr>
    </w:p>
    <w:p>
      <w:pPr>
        <w:spacing w:line="720" w:lineRule="exact"/>
        <w:jc w:val="center"/>
        <w:rPr>
          <w:rFonts w:hint="eastAsia" w:ascii="楷体_GB2312" w:eastAsia="楷体_GB2312"/>
          <w:b/>
          <w:color w:val="000000"/>
          <w:sz w:val="30"/>
        </w:rPr>
      </w:pPr>
    </w:p>
    <w:p>
      <w:pPr>
        <w:spacing w:line="720" w:lineRule="exact"/>
        <w:jc w:val="center"/>
        <w:rPr>
          <w:rFonts w:hint="eastAsia" w:ascii="楷体_GB2312" w:eastAsia="楷体_GB2312"/>
          <w:b/>
          <w:color w:val="000000"/>
          <w:sz w:val="30"/>
        </w:rPr>
      </w:pPr>
    </w:p>
    <w:p>
      <w:pPr>
        <w:spacing w:line="720" w:lineRule="exact"/>
        <w:jc w:val="center"/>
        <w:rPr>
          <w:rFonts w:hint="eastAsia" w:ascii="楷体_GB2312" w:eastAsia="楷体_GB2312"/>
          <w:b/>
          <w:color w:val="000000"/>
          <w:sz w:val="30"/>
        </w:rPr>
      </w:pPr>
    </w:p>
    <w:p>
      <w:pPr>
        <w:spacing w:line="720" w:lineRule="exact"/>
        <w:jc w:val="center"/>
        <w:rPr>
          <w:rFonts w:ascii="楷体_GB2312" w:eastAsia="楷体_GB2312"/>
          <w:color w:val="000000"/>
          <w:sz w:val="24"/>
        </w:rPr>
      </w:pPr>
      <w:r>
        <w:rPr>
          <w:rFonts w:hint="eastAsia" w:ascii="楷体_GB2312" w:eastAsia="楷体_GB2312"/>
          <w:b/>
          <w:color w:val="000000"/>
          <w:sz w:val="30"/>
        </w:rPr>
        <w:t>投标书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rPr>
        <w:t>扬州市上善建设工程有限公司</w:t>
      </w:r>
      <w:r>
        <w:rPr>
          <w:rFonts w:hint="eastAsia" w:ascii="楷体_GB2312" w:eastAsia="楷体_GB2312"/>
          <w:color w:val="000000"/>
          <w:sz w:val="28"/>
          <w:szCs w:val="28"/>
        </w:rPr>
        <w:t>：</w:t>
      </w:r>
    </w:p>
    <w:p>
      <w:pPr>
        <w:spacing w:line="480" w:lineRule="exact"/>
        <w:ind w:firstLine="480"/>
        <w:rPr>
          <w:rFonts w:ascii="宋体" w:hAnsi="宋体"/>
          <w:color w:val="000000"/>
          <w:sz w:val="24"/>
        </w:rPr>
      </w:pPr>
      <w:r>
        <w:rPr>
          <w:rFonts w:hint="eastAsia" w:ascii="宋体" w:hAnsi="宋体"/>
          <w:color w:val="000000"/>
          <w:sz w:val="24"/>
        </w:rPr>
        <w:t>你们 招标文件（包括补充文件，如果有的话）收悉，我们经详细审阅和研究，现决定参加投标。</w:t>
      </w:r>
    </w:p>
    <w:p>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FF0000"/>
          <w:sz w:val="24"/>
          <w:u w:val="single"/>
          <w:lang w:val="en-US" w:eastAsia="zh-CN"/>
        </w:rPr>
        <w:t>元</w:t>
      </w:r>
      <w:r>
        <w:rPr>
          <w:rFonts w:hint="eastAsia" w:ascii="宋体" w:hAnsi="宋体" w:eastAsia="宋体"/>
          <w:color w:val="000000"/>
          <w:sz w:val="24"/>
          <w:lang w:val="en-US" w:eastAsia="zh-CN"/>
        </w:rPr>
        <w:t>（详见报价表）</w:t>
      </w:r>
      <w:r>
        <w:rPr>
          <w:rFonts w:hint="eastAsia" w:ascii="宋体" w:hAnsi="宋体"/>
          <w:color w:val="000000"/>
          <w:sz w:val="24"/>
        </w:rPr>
        <w:t>。</w:t>
      </w:r>
    </w:p>
    <w:p>
      <w:pPr>
        <w:spacing w:line="480" w:lineRule="exact"/>
        <w:ind w:firstLine="420"/>
        <w:rPr>
          <w:rFonts w:ascii="宋体" w:hAnsi="宋体"/>
          <w:color w:val="000000"/>
          <w:sz w:val="24"/>
        </w:rPr>
      </w:pPr>
      <w:r>
        <w:rPr>
          <w:rFonts w:hint="eastAsia" w:ascii="宋体" w:hAnsi="宋体"/>
          <w:color w:val="000000"/>
          <w:sz w:val="24"/>
        </w:rPr>
        <w:t>2.如果我们中标，我们将在之后的天内交货。</w:t>
      </w:r>
    </w:p>
    <w:p>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jc w:val="center"/>
        <w:rPr>
          <w:rFonts w:ascii="宋体" w:hAnsi="宋体"/>
          <w:color w:val="000000"/>
          <w:sz w:val="24"/>
        </w:rPr>
      </w:pPr>
      <w:r>
        <w:rPr>
          <w:rFonts w:hint="eastAsia" w:ascii="宋体" w:hAnsi="宋体"/>
          <w:color w:val="000000"/>
          <w:sz w:val="24"/>
        </w:rPr>
        <w:t xml:space="preserve">  投标人名称：</w:t>
      </w:r>
    </w:p>
    <w:p>
      <w:pPr>
        <w:spacing w:line="480" w:lineRule="exact"/>
        <w:rPr>
          <w:rFonts w:ascii="宋体" w:hAnsi="宋体"/>
          <w:color w:val="000000"/>
          <w:sz w:val="24"/>
        </w:rPr>
      </w:pPr>
      <w:r>
        <w:rPr>
          <w:rFonts w:hint="eastAsia" w:ascii="宋体" w:hAnsi="宋体"/>
          <w:color w:val="000000"/>
          <w:sz w:val="24"/>
        </w:rPr>
        <w:t xml:space="preserve">                             （盖章）</w:t>
      </w:r>
    </w:p>
    <w:p>
      <w:pPr>
        <w:spacing w:line="480" w:lineRule="exact"/>
        <w:rPr>
          <w:rFonts w:ascii="宋体" w:hAnsi="宋体"/>
          <w:color w:val="000000"/>
          <w:sz w:val="24"/>
        </w:rPr>
      </w:pPr>
      <w:r>
        <w:rPr>
          <w:rFonts w:hint="eastAsia" w:ascii="宋体" w:hAnsi="宋体"/>
          <w:color w:val="000000"/>
          <w:sz w:val="24"/>
        </w:rPr>
        <w:t xml:space="preserve">                              地址：               邮编：</w:t>
      </w:r>
    </w:p>
    <w:p>
      <w:pPr>
        <w:spacing w:line="480" w:lineRule="exact"/>
        <w:rPr>
          <w:rFonts w:ascii="宋体" w:hAnsi="宋体"/>
          <w:color w:val="000000"/>
          <w:sz w:val="24"/>
        </w:rPr>
      </w:pPr>
      <w:r>
        <w:rPr>
          <w:rFonts w:hint="eastAsia" w:ascii="宋体" w:hAnsi="宋体"/>
          <w:color w:val="000000"/>
          <w:sz w:val="24"/>
        </w:rPr>
        <w:t xml:space="preserve">                              电话：               传真：</w:t>
      </w:r>
    </w:p>
    <w:p>
      <w:pPr>
        <w:spacing w:line="480" w:lineRule="exact"/>
        <w:rPr>
          <w:rFonts w:ascii="宋体" w:hAnsi="宋体"/>
          <w:color w:val="000000"/>
          <w:sz w:val="24"/>
        </w:rPr>
      </w:pPr>
      <w:r>
        <w:rPr>
          <w:rFonts w:hint="eastAsia" w:ascii="宋体" w:hAnsi="宋体"/>
          <w:color w:val="000000"/>
          <w:sz w:val="24"/>
        </w:rPr>
        <w:t xml:space="preserve">                              授权代表签字：</w:t>
      </w:r>
    </w:p>
    <w:p>
      <w:pPr>
        <w:spacing w:line="480" w:lineRule="exact"/>
        <w:rPr>
          <w:rFonts w:ascii="宋体" w:hAnsi="宋体"/>
          <w:color w:val="000000"/>
          <w:sz w:val="24"/>
        </w:rPr>
      </w:pPr>
      <w:r>
        <w:rPr>
          <w:rFonts w:hint="eastAsia" w:ascii="宋体" w:hAnsi="宋体"/>
          <w:color w:val="000000"/>
          <w:sz w:val="24"/>
        </w:rPr>
        <w:t xml:space="preserve">                              职务：</w:t>
      </w:r>
    </w:p>
    <w:p>
      <w:pPr>
        <w:spacing w:line="480" w:lineRule="exact"/>
        <w:rPr>
          <w:rFonts w:ascii="宋体" w:hAnsi="宋体"/>
          <w:color w:val="000000"/>
          <w:sz w:val="24"/>
        </w:rPr>
      </w:pPr>
      <w:r>
        <w:rPr>
          <w:rFonts w:hint="eastAsia" w:ascii="宋体" w:hAnsi="宋体"/>
          <w:color w:val="000000"/>
          <w:sz w:val="24"/>
        </w:rPr>
        <w:t xml:space="preserve">                              日期：</w:t>
      </w: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pStyle w:val="2"/>
        <w:ind w:left="1260"/>
      </w:pPr>
    </w:p>
    <w:p>
      <w:pPr>
        <w:spacing w:line="560" w:lineRule="exact"/>
        <w:jc w:val="center"/>
        <w:rPr>
          <w:rFonts w:ascii="黑体" w:eastAsia="黑体"/>
          <w:color w:val="000000"/>
          <w:sz w:val="36"/>
        </w:rPr>
      </w:pPr>
      <w:r>
        <w:rPr>
          <w:rFonts w:hint="eastAsia" w:ascii="黑体" w:eastAsia="黑体"/>
          <w:color w:val="000000"/>
          <w:sz w:val="36"/>
        </w:rPr>
        <w:t>2、报价一览表(如需)</w:t>
      </w:r>
    </w:p>
    <w:tbl>
      <w:tblPr>
        <w:tblStyle w:val="14"/>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411"/>
        <w:gridCol w:w="1843"/>
        <w:gridCol w:w="1984"/>
        <w:gridCol w:w="2190"/>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序号</w:t>
            </w:r>
          </w:p>
        </w:tc>
        <w:tc>
          <w:tcPr>
            <w:tcW w:w="1239"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名称</w:t>
            </w:r>
          </w:p>
        </w:tc>
        <w:tc>
          <w:tcPr>
            <w:tcW w:w="1843"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规格</w:t>
            </w:r>
          </w:p>
        </w:tc>
        <w:tc>
          <w:tcPr>
            <w:tcW w:w="1984"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数量</w:t>
            </w:r>
          </w:p>
        </w:tc>
        <w:tc>
          <w:tcPr>
            <w:tcW w:w="2190"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ascii="宋体" w:hAnsi="宋体"/>
                <w:color w:val="000000"/>
                <w:sz w:val="24"/>
              </w:rPr>
              <w:t>单价</w:t>
            </w:r>
          </w:p>
        </w:tc>
        <w:tc>
          <w:tcPr>
            <w:tcW w:w="2002"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ascii="宋体" w:hAnsi="宋体"/>
                <w:color w:val="000000"/>
                <w:sz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2</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3</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4</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5</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6</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7</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8</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9</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10</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11</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12</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13</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14</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15</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hint="eastAsia" w:ascii="宋体" w:hAnsi="宋体" w:eastAsia="宋体"/>
                <w:color w:val="000000"/>
                <w:sz w:val="24"/>
                <w:lang w:eastAsia="zh-CN"/>
              </w:rPr>
            </w:pPr>
            <w:r>
              <w:rPr>
                <w:rFonts w:hint="eastAsia" w:ascii="宋体" w:hAnsi="宋体"/>
                <w:color w:val="000000"/>
                <w:sz w:val="24"/>
              </w:rPr>
              <w:t xml:space="preserve">        元</w:t>
            </w:r>
            <w:r>
              <w:rPr>
                <w:rFonts w:hint="eastAsia" w:ascii="宋体" w:hAnsi="宋体"/>
                <w:color w:val="000000"/>
                <w:sz w:val="24"/>
                <w:lang w:eastAsia="zh-CN"/>
              </w:rPr>
              <w:t>（含免税）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r>
              <w:rPr>
                <w:rFonts w:hint="eastAsia" w:ascii="宋体" w:hAnsi="宋体"/>
                <w:color w:val="000000"/>
                <w:szCs w:val="21"/>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bl>
    <w:p>
      <w:pPr>
        <w:spacing w:line="560" w:lineRule="exact"/>
        <w:rPr>
          <w:rFonts w:ascii="宋体" w:hAnsi="宋体"/>
          <w:color w:val="000000"/>
          <w:sz w:val="24"/>
        </w:rPr>
      </w:pPr>
      <w:r>
        <w:rPr>
          <w:rFonts w:hint="eastAsia" w:ascii="宋体" w:hAnsi="宋体"/>
          <w:color w:val="000000"/>
          <w:sz w:val="24"/>
        </w:rPr>
        <w:t>投标人全称：（盖章或签字）</w:t>
      </w:r>
    </w:p>
    <w:p>
      <w:pPr>
        <w:spacing w:line="560" w:lineRule="exact"/>
        <w:rPr>
          <w:rFonts w:ascii="宋体" w:hAnsi="宋体"/>
          <w:color w:val="000000"/>
          <w:sz w:val="24"/>
        </w:rPr>
      </w:pPr>
      <w:r>
        <w:rPr>
          <w:rFonts w:hint="eastAsia" w:ascii="宋体" w:hAnsi="宋体"/>
          <w:color w:val="000000"/>
          <w:sz w:val="24"/>
        </w:rPr>
        <w:t>授权代表签字：</w:t>
      </w:r>
    </w:p>
    <w:p>
      <w:pPr>
        <w:spacing w:line="560" w:lineRule="exact"/>
        <w:rPr>
          <w:rFonts w:ascii="宋体" w:hAnsi="宋体"/>
          <w:color w:val="000000"/>
          <w:sz w:val="24"/>
        </w:rPr>
      </w:pPr>
      <w:r>
        <w:rPr>
          <w:rFonts w:hint="eastAsia" w:ascii="宋体" w:hAnsi="宋体"/>
          <w:color w:val="000000"/>
          <w:sz w:val="24"/>
        </w:rPr>
        <w:t>日  期：</w:t>
      </w:r>
    </w:p>
    <w:p>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pPr>
        <w:spacing w:line="560" w:lineRule="exact"/>
        <w:rPr>
          <w:rFonts w:ascii="楷体_GB2312" w:eastAsia="楷体_GB2312"/>
          <w:b/>
          <w:color w:val="000000"/>
          <w:sz w:val="28"/>
          <w:szCs w:val="28"/>
        </w:rPr>
      </w:pPr>
    </w:p>
    <w:p>
      <w:pPr>
        <w:pStyle w:val="2"/>
        <w:ind w:left="1260"/>
      </w:pPr>
    </w:p>
    <w:p/>
    <w:p>
      <w:pPr>
        <w:pStyle w:val="2"/>
        <w:ind w:left="1260"/>
      </w:pPr>
    </w:p>
    <w:p/>
    <w:p>
      <w:pPr>
        <w:spacing w:line="560" w:lineRule="exact"/>
        <w:jc w:val="center"/>
        <w:rPr>
          <w:rFonts w:ascii="黑体" w:eastAsia="黑体"/>
          <w:color w:val="000000"/>
          <w:sz w:val="36"/>
        </w:rPr>
      </w:pPr>
      <w:r>
        <w:rPr>
          <w:rFonts w:hint="eastAsia" w:ascii="黑体" w:eastAsia="黑体"/>
          <w:color w:val="000000"/>
          <w:sz w:val="36"/>
        </w:rPr>
        <w:t>3.授权委托书(如有)</w:t>
      </w:r>
    </w:p>
    <w:p>
      <w:pPr>
        <w:spacing w:line="560" w:lineRule="exact"/>
        <w:rPr>
          <w:rFonts w:ascii="楷体_GB2312" w:eastAsia="楷体_GB2312"/>
          <w:color w:val="000000"/>
          <w:sz w:val="24"/>
        </w:rPr>
      </w:pPr>
    </w:p>
    <w:p>
      <w:pPr>
        <w:spacing w:after="240" w:line="360" w:lineRule="auto"/>
        <w:jc w:val="center"/>
        <w:rPr>
          <w:rFonts w:ascii="宋体" w:hAnsi="宋体"/>
          <w:b/>
          <w:color w:val="000000"/>
          <w:sz w:val="32"/>
        </w:rPr>
      </w:pPr>
      <w:r>
        <w:rPr>
          <w:rFonts w:hint="eastAsia" w:ascii="宋体" w:hAnsi="宋体"/>
          <w:b/>
          <w:color w:val="000000"/>
          <w:sz w:val="32"/>
        </w:rPr>
        <w:t>授 权 委 托 书</w:t>
      </w:r>
    </w:p>
    <w:p>
      <w:pPr>
        <w:topLinePunct/>
        <w:spacing w:line="360" w:lineRule="auto"/>
        <w:ind w:firstLine="480" w:firstLineChars="200"/>
        <w:rPr>
          <w:color w:val="000000"/>
          <w:sz w:val="24"/>
        </w:rPr>
      </w:pPr>
      <w:r>
        <w:rPr>
          <w:rFonts w:hint="eastAsia"/>
          <w:color w:val="000000"/>
          <w:sz w:val="24"/>
        </w:rPr>
        <w:t xml:space="preserve">本人 </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w:t>
      </w:r>
      <w:r>
        <w:rPr>
          <w:rFonts w:hint="eastAsia" w:ascii="宋体" w:hAnsi="宋体"/>
          <w:color w:val="000000"/>
          <w:sz w:val="24"/>
          <w:u w:val="single"/>
        </w:rPr>
        <w:t xml:space="preserve">           </w:t>
      </w:r>
      <w:r>
        <w:rPr>
          <w:rFonts w:hint="eastAsia" w:ascii="宋体" w:hAnsi="宋体"/>
          <w:color w:val="000000"/>
          <w:sz w:val="24"/>
        </w:rPr>
        <w:t>（项目名称）</w:t>
      </w:r>
      <w:r>
        <w:rPr>
          <w:rFonts w:hint="eastAsia"/>
          <w:color w:val="000000"/>
          <w:sz w:val="24"/>
        </w:rPr>
        <w:t>投标文件、签订合同和处理有关事宜，其法律后果由我方承担。</w:t>
      </w:r>
    </w:p>
    <w:p>
      <w:pPr>
        <w:spacing w:line="360" w:lineRule="auto"/>
        <w:rPr>
          <w:color w:val="000000"/>
          <w:sz w:val="24"/>
        </w:rPr>
      </w:pPr>
      <w:r>
        <w:rPr>
          <w:rFonts w:hint="eastAsia"/>
          <w:color w:val="000000"/>
          <w:sz w:val="24"/>
        </w:rPr>
        <w:t>代理人无转委托权。</w:t>
      </w:r>
    </w:p>
    <w:p>
      <w:pPr>
        <w:spacing w:line="360" w:lineRule="auto"/>
        <w:rPr>
          <w:color w:val="000000"/>
          <w:sz w:val="24"/>
        </w:rPr>
      </w:pPr>
    </w:p>
    <w:p>
      <w:pPr>
        <w:spacing w:line="440" w:lineRule="exact"/>
        <w:rPr>
          <w:color w:val="000000"/>
          <w:sz w:val="24"/>
        </w:rPr>
      </w:pPr>
      <w:r>
        <w:rPr>
          <w:rFonts w:hint="eastAsia"/>
          <w:color w:val="000000"/>
          <w:sz w:val="24"/>
        </w:rPr>
        <w:t>投标人：（盖单位章）</w:t>
      </w:r>
    </w:p>
    <w:p>
      <w:pPr>
        <w:spacing w:line="440" w:lineRule="exact"/>
        <w:rPr>
          <w:color w:val="000000"/>
          <w:sz w:val="24"/>
        </w:rPr>
      </w:pPr>
    </w:p>
    <w:p>
      <w:pPr>
        <w:spacing w:line="440" w:lineRule="exact"/>
        <w:rPr>
          <w:color w:val="000000"/>
          <w:sz w:val="24"/>
        </w:rPr>
      </w:pPr>
      <w:r>
        <w:rPr>
          <w:rFonts w:hint="eastAsia"/>
          <w:color w:val="000000"/>
          <w:sz w:val="24"/>
        </w:rPr>
        <w:t>法定代表人：（签字）</w:t>
      </w:r>
    </w:p>
    <w:p>
      <w:pPr>
        <w:spacing w:line="440" w:lineRule="exact"/>
        <w:rPr>
          <w:color w:val="000000"/>
          <w:sz w:val="24"/>
        </w:rPr>
      </w:pPr>
    </w:p>
    <w:p>
      <w:pPr>
        <w:spacing w:line="440" w:lineRule="exact"/>
        <w:rPr>
          <w:color w:val="000000"/>
          <w:sz w:val="24"/>
        </w:rPr>
      </w:pPr>
      <w:r>
        <w:rPr>
          <w:rFonts w:hint="eastAsia"/>
          <w:color w:val="000000"/>
          <w:sz w:val="24"/>
        </w:rPr>
        <w:t>身份证号码：</w:t>
      </w:r>
    </w:p>
    <w:p>
      <w:pPr>
        <w:spacing w:line="440" w:lineRule="exact"/>
        <w:rPr>
          <w:color w:val="000000"/>
          <w:sz w:val="24"/>
        </w:rPr>
      </w:pPr>
    </w:p>
    <w:p>
      <w:pPr>
        <w:spacing w:line="440" w:lineRule="exact"/>
        <w:rPr>
          <w:color w:val="000000"/>
          <w:sz w:val="24"/>
        </w:rPr>
      </w:pPr>
      <w:r>
        <w:rPr>
          <w:rFonts w:hint="eastAsia"/>
          <w:color w:val="000000"/>
          <w:sz w:val="24"/>
        </w:rPr>
        <w:t>委托代理人：（签字）</w:t>
      </w:r>
    </w:p>
    <w:p>
      <w:pPr>
        <w:spacing w:line="440" w:lineRule="exact"/>
        <w:rPr>
          <w:color w:val="000000"/>
          <w:sz w:val="24"/>
        </w:rPr>
      </w:pPr>
    </w:p>
    <w:p>
      <w:pPr>
        <w:spacing w:line="440" w:lineRule="exact"/>
        <w:rPr>
          <w:color w:val="000000"/>
          <w:sz w:val="24"/>
        </w:rPr>
      </w:pPr>
      <w:r>
        <w:rPr>
          <w:rFonts w:hint="eastAsia"/>
          <w:color w:val="000000"/>
          <w:sz w:val="24"/>
        </w:rPr>
        <w:t>身份证号码：附身份证复印件</w:t>
      </w:r>
    </w:p>
    <w:p>
      <w:pPr>
        <w:spacing w:line="440" w:lineRule="exact"/>
        <w:rPr>
          <w:color w:val="000000"/>
          <w:sz w:val="24"/>
        </w:rPr>
      </w:pPr>
    </w:p>
    <w:p>
      <w:pPr>
        <w:spacing w:line="440" w:lineRule="exact"/>
        <w:rPr>
          <w:color w:val="000000"/>
          <w:sz w:val="24"/>
        </w:rPr>
      </w:pPr>
    </w:p>
    <w:p>
      <w:pPr>
        <w:spacing w:line="560" w:lineRule="exact"/>
        <w:ind w:firstLine="240" w:firstLineChars="100"/>
        <w:rPr>
          <w:rFonts w:ascii="楷体_GB2312" w:eastAsia="楷体_GB2312"/>
          <w:color w:val="000000"/>
          <w:sz w:val="24"/>
        </w:rPr>
      </w:pPr>
      <w:r>
        <w:rPr>
          <w:rFonts w:hint="eastAsia"/>
          <w:color w:val="000000"/>
          <w:sz w:val="24"/>
        </w:rPr>
        <w:t>年  月  日</w:t>
      </w: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720" w:lineRule="exact"/>
        <w:jc w:val="center"/>
        <w:rPr>
          <w:rFonts w:ascii="黑体" w:eastAsia="黑体"/>
          <w:color w:val="000000"/>
          <w:sz w:val="36"/>
        </w:rPr>
      </w:pPr>
    </w:p>
    <w:p>
      <w:pPr>
        <w:spacing w:line="720" w:lineRule="exact"/>
        <w:jc w:val="center"/>
        <w:rPr>
          <w:rFonts w:ascii="楷体_GB2312" w:eastAsia="楷体_GB2312"/>
          <w:color w:val="000000"/>
          <w:sz w:val="36"/>
        </w:rPr>
      </w:pPr>
      <w:r>
        <w:rPr>
          <w:rFonts w:hint="eastAsia" w:ascii="黑体" w:eastAsia="黑体"/>
          <w:color w:val="000000"/>
          <w:sz w:val="36"/>
        </w:rPr>
        <w:t>4.制造商授权书格式(如有)</w:t>
      </w:r>
    </w:p>
    <w:p>
      <w:pPr>
        <w:spacing w:line="720" w:lineRule="exact"/>
        <w:jc w:val="center"/>
        <w:rPr>
          <w:rFonts w:ascii="楷体_GB2312" w:eastAsia="楷体_GB2312"/>
          <w:b/>
          <w:color w:val="000000"/>
          <w:sz w:val="30"/>
        </w:rPr>
      </w:pPr>
      <w:r>
        <w:rPr>
          <w:rFonts w:hint="eastAsia" w:ascii="楷体_GB2312" w:eastAsia="楷体_GB2312"/>
          <w:b/>
          <w:color w:val="000000"/>
          <w:sz w:val="30"/>
        </w:rPr>
        <w:t>制造商授权书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rPr>
        <w:t>扬州市上善建设工程有限公司</w:t>
      </w:r>
      <w:r>
        <w:rPr>
          <w:rFonts w:hint="eastAsia" w:ascii="楷体_GB2312" w:eastAsia="楷体_GB2312"/>
          <w:color w:val="000000"/>
          <w:sz w:val="28"/>
          <w:szCs w:val="28"/>
        </w:rPr>
        <w:t>：</w:t>
      </w:r>
    </w:p>
    <w:p>
      <w:pPr>
        <w:spacing w:line="560" w:lineRule="exact"/>
        <w:rPr>
          <w:rFonts w:ascii="宋体" w:hAnsi="宋体"/>
          <w:color w:val="000000"/>
          <w:sz w:val="24"/>
        </w:rPr>
      </w:pPr>
      <w:r>
        <w:rPr>
          <w:rFonts w:hint="eastAsia" w:ascii="宋体" w:hAnsi="宋体"/>
          <w:color w:val="000000"/>
          <w:sz w:val="24"/>
        </w:rPr>
        <w:t xml:space="preserve">    位于</w:t>
      </w:r>
      <w:r>
        <w:rPr>
          <w:rFonts w:hint="eastAsia" w:ascii="宋体" w:hAnsi="宋体"/>
          <w:color w:val="000000"/>
          <w:sz w:val="24"/>
          <w:u w:val="single"/>
        </w:rPr>
        <w:t>（制造厂家地址）</w:t>
      </w:r>
      <w:r>
        <w:rPr>
          <w:rFonts w:hint="eastAsia" w:ascii="宋体" w:hAnsi="宋体"/>
          <w:color w:val="000000"/>
          <w:sz w:val="24"/>
        </w:rPr>
        <w:t>的</w:t>
      </w:r>
      <w:r>
        <w:rPr>
          <w:rFonts w:hint="eastAsia" w:ascii="宋体" w:hAnsi="宋体"/>
          <w:color w:val="000000"/>
          <w:sz w:val="24"/>
          <w:u w:val="single"/>
        </w:rPr>
        <w:t>（制造厂家名称）</w:t>
      </w:r>
      <w:r>
        <w:rPr>
          <w:rFonts w:hint="eastAsia" w:ascii="宋体" w:hAnsi="宋体"/>
          <w:color w:val="000000"/>
          <w:sz w:val="24"/>
        </w:rPr>
        <w:t>是有声望的制造（货物名称和描述）的制造者，在此授权</w:t>
      </w:r>
      <w:r>
        <w:rPr>
          <w:rFonts w:hint="eastAsia" w:ascii="宋体" w:hAnsi="宋体"/>
          <w:color w:val="000000"/>
          <w:sz w:val="24"/>
          <w:u w:val="single"/>
        </w:rPr>
        <w:t>（代理机构名称和地址）</w:t>
      </w:r>
      <w:r>
        <w:rPr>
          <w:rFonts w:hint="eastAsia" w:ascii="宋体" w:hAnsi="宋体"/>
          <w:color w:val="000000"/>
          <w:sz w:val="24"/>
        </w:rPr>
        <w:t>就</w:t>
      </w:r>
      <w:r>
        <w:rPr>
          <w:rFonts w:hint="eastAsia"/>
          <w:color w:val="000000"/>
          <w:sz w:val="24"/>
        </w:rPr>
        <w:t>扬州市上善建设工程有限公司</w:t>
      </w:r>
      <w:r>
        <w:rPr>
          <w:rFonts w:hint="eastAsia" w:ascii="宋体" w:hAnsi="宋体"/>
          <w:color w:val="000000"/>
          <w:sz w:val="24"/>
        </w:rPr>
        <w:t>招标用我厂制造的货物递交投标文件，并与买方进行后续合同谈判和签订合同。</w:t>
      </w:r>
    </w:p>
    <w:p>
      <w:pPr>
        <w:spacing w:line="560" w:lineRule="exact"/>
        <w:rPr>
          <w:rFonts w:ascii="宋体" w:hAnsi="宋体"/>
          <w:color w:val="000000"/>
          <w:sz w:val="24"/>
        </w:rPr>
      </w:pPr>
      <w:r>
        <w:rPr>
          <w:rFonts w:hint="eastAsia" w:ascii="宋体" w:hAnsi="宋体"/>
          <w:color w:val="000000"/>
          <w:sz w:val="24"/>
        </w:rPr>
        <w:t xml:space="preserve">    我方在此保证为上述公司响应本次招标而提供的货物按照招标文件合同条款的规定提供全部质量保证。</w:t>
      </w:r>
    </w:p>
    <w:p>
      <w:pPr>
        <w:spacing w:line="560" w:lineRule="exact"/>
        <w:rPr>
          <w:rFonts w:ascii="宋体" w:hAnsi="宋体"/>
          <w:color w:val="000000"/>
          <w:sz w:val="24"/>
        </w:rPr>
      </w:pPr>
    </w:p>
    <w:p>
      <w:pPr>
        <w:spacing w:line="560" w:lineRule="exact"/>
        <w:rPr>
          <w:rFonts w:ascii="宋体" w:hAnsi="宋体"/>
          <w:color w:val="000000"/>
          <w:sz w:val="24"/>
        </w:rPr>
      </w:pPr>
      <w:r>
        <w:rPr>
          <w:rFonts w:hint="eastAsia" w:ascii="宋体" w:hAnsi="宋体"/>
          <w:color w:val="000000"/>
          <w:sz w:val="24"/>
        </w:rPr>
        <w:t xml:space="preserve">                                         制造厂家：</w:t>
      </w:r>
    </w:p>
    <w:p>
      <w:pPr>
        <w:spacing w:line="560" w:lineRule="exact"/>
        <w:rPr>
          <w:rFonts w:ascii="宋体" w:hAnsi="宋体"/>
          <w:color w:val="000000"/>
          <w:sz w:val="24"/>
        </w:rPr>
      </w:pPr>
      <w:r>
        <w:rPr>
          <w:rFonts w:hint="eastAsia" w:ascii="宋体" w:hAnsi="宋体"/>
          <w:color w:val="000000"/>
          <w:sz w:val="24"/>
        </w:rPr>
        <w:t xml:space="preserve">                                     授权代表签字：</w:t>
      </w:r>
    </w:p>
    <w:p>
      <w:pPr>
        <w:spacing w:line="560" w:lineRule="exact"/>
        <w:rPr>
          <w:rFonts w:ascii="宋体" w:hAnsi="宋体"/>
          <w:color w:val="000000"/>
          <w:sz w:val="24"/>
        </w:rPr>
      </w:pPr>
      <w:r>
        <w:rPr>
          <w:rFonts w:hint="eastAsia" w:ascii="宋体" w:hAnsi="宋体"/>
          <w:color w:val="000000"/>
          <w:sz w:val="24"/>
        </w:rPr>
        <w:t xml:space="preserve">                                             职务：</w:t>
      </w:r>
    </w:p>
    <w:p>
      <w:pPr>
        <w:spacing w:line="560" w:lineRule="exact"/>
        <w:rPr>
          <w:rFonts w:hint="eastAsia" w:ascii="宋体" w:hAnsi="宋体"/>
          <w:color w:val="000000"/>
          <w:sz w:val="24"/>
        </w:rPr>
      </w:pPr>
      <w:r>
        <w:rPr>
          <w:rFonts w:hint="eastAsia" w:ascii="宋体" w:hAnsi="宋体"/>
          <w:color w:val="000000"/>
          <w:sz w:val="24"/>
        </w:rPr>
        <w:t xml:space="preserve">                                             日期：</w:t>
      </w:r>
    </w:p>
    <w:p>
      <w:pPr>
        <w:pStyle w:val="2"/>
        <w:ind w:left="1260"/>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spacing w:line="360" w:lineRule="auto"/>
        <w:ind w:firstLine="5498" w:firstLineChars="2291"/>
        <w:rPr>
          <w:rFonts w:hint="eastAsia"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rPr>
        <w:t xml:space="preserve">          </w:t>
      </w:r>
    </w:p>
    <w:p>
      <w:pPr>
        <w:spacing w:line="360" w:lineRule="auto"/>
        <w:rPr>
          <w:rFonts w:hint="eastAsia" w:ascii="方正小标宋_GBK" w:hAnsi="宋体" w:eastAsia="方正小标宋_GBK"/>
          <w:b/>
          <w:bCs/>
          <w:color w:val="000000"/>
          <w:sz w:val="72"/>
          <w:szCs w:val="72"/>
        </w:rPr>
      </w:pPr>
    </w:p>
    <w:p>
      <w:pPr>
        <w:spacing w:line="360" w:lineRule="auto"/>
        <w:rPr>
          <w:rFonts w:hint="eastAsia" w:ascii="方正小标宋_GBK" w:hAnsi="宋体" w:eastAsia="方正小标宋_GBK"/>
          <w:b/>
          <w:bCs/>
          <w:color w:val="000000"/>
          <w:sz w:val="72"/>
          <w:szCs w:val="72"/>
        </w:rPr>
      </w:pPr>
    </w:p>
    <w:p>
      <w:pPr>
        <w:spacing w:line="360" w:lineRule="auto"/>
        <w:jc w:val="center"/>
        <w:rPr>
          <w:rFonts w:hint="eastAsia"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520" w:firstLineChars="2291"/>
        <w:rPr>
          <w:rFonts w:ascii="方正仿宋_GBK" w:hAnsi="方正仿宋_GBK" w:eastAsia="方正仿宋_GBK" w:cs="方正仿宋_GBK"/>
          <w:b/>
          <w:bCs/>
          <w:color w:val="000000"/>
          <w:sz w:val="24"/>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rPr>
        <w:t xml:space="preserve">          </w:t>
      </w:r>
    </w:p>
    <w:p>
      <w:pPr>
        <w:spacing w:line="360" w:lineRule="auto"/>
        <w:jc w:val="center"/>
        <w:rPr>
          <w:rFonts w:hint="eastAsia" w:ascii="方正小标宋_GBK" w:hAnsi="宋体" w:eastAsia="方正小标宋_GBK"/>
          <w:b/>
          <w:bCs/>
          <w:color w:val="000000"/>
          <w:sz w:val="36"/>
          <w:szCs w:val="36"/>
        </w:rPr>
      </w:pPr>
      <w:r>
        <w:rPr>
          <w:rFonts w:hint="eastAsia" w:ascii="方正小标宋_GBK" w:hAnsi="宋体" w:eastAsia="方正小标宋_GBK"/>
          <w:b/>
          <w:bCs/>
          <w:color w:val="000000"/>
          <w:sz w:val="36"/>
          <w:szCs w:val="36"/>
          <w:u w:val="single"/>
          <w:lang w:val="en-US" w:eastAsia="zh-CN"/>
        </w:rPr>
        <w:t xml:space="preserve">                </w:t>
      </w:r>
      <w:r>
        <w:rPr>
          <w:rFonts w:hint="eastAsia" w:ascii="方正小标宋_GBK" w:hAnsi="宋体" w:eastAsia="方正小标宋_GBK"/>
          <w:b/>
          <w:bCs/>
          <w:color w:val="000000"/>
          <w:sz w:val="36"/>
          <w:szCs w:val="36"/>
          <w:u w:val="none"/>
          <w:lang w:val="en-US" w:eastAsia="zh-CN"/>
        </w:rPr>
        <w:t>采</w:t>
      </w:r>
      <w:r>
        <w:rPr>
          <w:rFonts w:hint="eastAsia" w:ascii="方正小标宋_GBK" w:hAnsi="宋体" w:eastAsia="方正小标宋_GBK"/>
          <w:b/>
          <w:bCs/>
          <w:color w:val="000000"/>
          <w:sz w:val="36"/>
          <w:szCs w:val="36"/>
        </w:rPr>
        <w:t>购合同</w:t>
      </w:r>
    </w:p>
    <w:p>
      <w:pPr>
        <w:spacing w:line="360" w:lineRule="auto"/>
        <w:jc w:val="center"/>
        <w:rPr>
          <w:rFonts w:hint="eastAsia" w:ascii="方正小标宋_GBK" w:hAnsi="宋体" w:eastAsia="方正小标宋_GBK"/>
          <w:b/>
          <w:bCs/>
          <w:color w:val="000000"/>
          <w:sz w:val="36"/>
          <w:szCs w:val="36"/>
        </w:rPr>
      </w:pPr>
    </w:p>
    <w:p>
      <w:pPr>
        <w:spacing w:line="360" w:lineRule="auto"/>
        <w:rPr>
          <w:rFonts w:hint="eastAsia" w:ascii="方正仿宋_GBK" w:hAnsi="方正仿宋_GBK" w:eastAsia="方正仿宋_GBK" w:cs="方正仿宋_GBK"/>
          <w:b/>
          <w:color w:val="000000"/>
          <w:sz w:val="24"/>
          <w:lang w:eastAsia="zh-CN"/>
        </w:rPr>
      </w:pPr>
      <w:r>
        <w:rPr>
          <w:rFonts w:hint="eastAsia" w:ascii="方正仿宋_GBK" w:hAnsi="方正仿宋_GBK" w:eastAsia="方正仿宋_GBK" w:cs="方正仿宋_GBK"/>
          <w:b/>
          <w:color w:val="000000"/>
          <w:sz w:val="24"/>
        </w:rPr>
        <w:t>甲方（需方）：扬州</w:t>
      </w:r>
      <w:r>
        <w:rPr>
          <w:rFonts w:hint="eastAsia" w:ascii="方正仿宋_GBK" w:hAnsi="方正仿宋_GBK" w:eastAsia="方正仿宋_GBK" w:cs="方正仿宋_GBK"/>
          <w:b/>
          <w:color w:val="000000"/>
          <w:sz w:val="24"/>
          <w:lang w:eastAsia="zh-CN"/>
        </w:rPr>
        <w:t>城建园林景观有限公司</w:t>
      </w:r>
    </w:p>
    <w:p>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工程的</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pPr>
        <w:spacing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6"/>
        <w:gridCol w:w="696"/>
        <w:gridCol w:w="696"/>
        <w:gridCol w:w="1096"/>
        <w:gridCol w:w="505"/>
        <w:gridCol w:w="1287"/>
        <w:gridCol w:w="1337"/>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牌号商标</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生产</w:t>
            </w:r>
          </w:p>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厂家</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pPr>
              <w:adjustRightInd w:val="0"/>
              <w:snapToGrid w:val="0"/>
              <w:jc w:val="center"/>
              <w:rPr>
                <w:rFonts w:hint="default"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rPr>
              <w:t>（</w:t>
            </w:r>
            <w:r>
              <w:rPr>
                <w:rFonts w:hint="eastAsia" w:ascii="方正仿宋_GBK" w:hAnsi="方正仿宋_GBK" w:eastAsia="方正仿宋_GBK" w:cs="方正仿宋_GBK"/>
                <w:bCs/>
                <w:color w:val="000000"/>
                <w:sz w:val="24"/>
                <w:lang w:val="en-US" w:eastAsia="zh-CN"/>
              </w:rPr>
              <w:t>含免税</w:t>
            </w:r>
            <w:r>
              <w:rPr>
                <w:rFonts w:hint="eastAsia" w:ascii="方正仿宋_GBK" w:hAnsi="方正仿宋_GBK" w:eastAsia="方正仿宋_GBK" w:cs="方正仿宋_GBK"/>
                <w:bCs/>
                <w:color w:val="000000"/>
                <w:sz w:val="24"/>
              </w:rPr>
              <w:t>）</w:t>
            </w:r>
            <w:r>
              <w:rPr>
                <w:rFonts w:hint="eastAsia" w:ascii="方正仿宋_GBK" w:hAnsi="方正仿宋_GBK" w:eastAsia="方正仿宋_GBK" w:cs="方正仿宋_GBK"/>
                <w:bCs/>
                <w:color w:val="000000"/>
                <w:sz w:val="24"/>
                <w:lang w:val="en-US" w:eastAsia="zh-CN"/>
              </w:rPr>
              <w:t xml:space="preserve">                                                                                               </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Times New Roman"/>
                <w:bCs/>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bCs/>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imes New Roman"/>
                <w:bCs/>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bCs/>
                <w:color w:val="FF00FF"/>
                <w:kern w:val="2"/>
                <w:sz w:val="24"/>
                <w:szCs w:val="24"/>
                <w:lang w:val="en-US" w:eastAsia="zh-CN" w:bidi="ar-SA"/>
              </w:rPr>
            </w:pPr>
          </w:p>
        </w:tc>
        <w:tc>
          <w:tcPr>
            <w:tcW w:w="1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5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13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0" w:type="auto"/>
            <w:tcBorders>
              <w:top w:val="single" w:color="auto" w:sz="4" w:space="0"/>
              <w:left w:val="single" w:color="auto" w:sz="4" w:space="0"/>
            </w:tcBorders>
            <w:vAlign w:val="center"/>
          </w:tcPr>
          <w:p>
            <w:pPr>
              <w:jc w:val="center"/>
              <w:rPr>
                <w:rFonts w:ascii="方正仿宋_GBK" w:hAnsi="方正仿宋_GBK" w:eastAsia="方正仿宋_GBK" w:cs="方正仿宋_GBK"/>
                <w:bCs/>
                <w:color w:val="000000"/>
                <w:sz w:val="24"/>
              </w:rPr>
            </w:pPr>
          </w:p>
          <w:p>
            <w:pPr>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方正仿宋_GBK" w:hAnsi="方正仿宋_GBK" w:eastAsia="方正仿宋_GBK" w:cs="方正仿宋_GBK"/>
                <w:bCs/>
                <w:color w:val="000000"/>
                <w:sz w:val="24"/>
                <w:lang w:val="en-US"/>
              </w:rPr>
            </w:pPr>
            <w:r>
              <w:rPr>
                <w:rFonts w:ascii="方正仿宋_GBK" w:hAnsi="方正仿宋_GBK" w:eastAsia="方正仿宋_GBK" w:cs="方正仿宋_GBK"/>
                <w:bCs/>
                <w:color w:val="000000"/>
                <w:sz w:val="24"/>
              </w:rPr>
              <w:t>合计</w:t>
            </w:r>
            <w:r>
              <w:rPr>
                <w:rFonts w:hint="eastAsia" w:ascii="方正仿宋_GBK" w:hAnsi="方正仿宋_GBK" w:eastAsia="方正仿宋_GBK" w:cs="方正仿宋_GBK"/>
                <w:bCs/>
                <w:color w:val="000000"/>
                <w:sz w:val="24"/>
              </w:rPr>
              <w:t>（人民币大写）</w:t>
            </w:r>
            <w:r>
              <w:rPr>
                <w:rFonts w:ascii="方正仿宋_GBK" w:hAnsi="方正仿宋_GBK" w:eastAsia="方正仿宋_GBK" w:cs="方正仿宋_GBK"/>
                <w:bCs/>
                <w:color w:val="000000"/>
                <w:sz w:val="24"/>
              </w:rPr>
              <w:t>：</w:t>
            </w:r>
          </w:p>
        </w:tc>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（小写）</w:t>
            </w:r>
            <w:r>
              <w:rPr>
                <w:rFonts w:ascii="宋体" w:hAnsi="宋体" w:eastAsia="方正仿宋_GBK" w:cs="方正仿宋_GBK"/>
                <w:bCs/>
                <w:color w:val="000000"/>
                <w:sz w:val="24"/>
              </w:rPr>
              <w:t>¥</w:t>
            </w:r>
            <w:r>
              <w:rPr>
                <w:rFonts w:hint="eastAsia" w:ascii="方正仿宋_GBK" w:hAnsi="方正仿宋_GBK" w:eastAsia="方正仿宋_GBK" w:cs="方正仿宋_GBK"/>
                <w:bCs/>
                <w:color w:val="000000"/>
                <w:sz w:val="24"/>
              </w:rPr>
              <w:t>：（元）</w:t>
            </w:r>
          </w:p>
        </w:tc>
      </w:tr>
    </w:tbl>
    <w:p>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。卸货由</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u w:val="single"/>
          <w:lang w:val="en-US" w:eastAsia="zh-CN"/>
        </w:rPr>
        <w:t>乙</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方负责。</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w:t>
      </w:r>
      <w:r>
        <w:rPr>
          <w:rFonts w:hint="eastAsia" w:ascii="方正仿宋_GBK" w:hAnsi="方正仿宋_GBK" w:eastAsia="方正仿宋_GBK" w:cs="方正仿宋_GBK"/>
          <w:color w:val="000000"/>
          <w:sz w:val="24"/>
          <w:lang w:eastAsia="zh-CN"/>
        </w:rPr>
        <w:t>、微信、电话、</w:t>
      </w:r>
      <w:r>
        <w:rPr>
          <w:rFonts w:hint="eastAsia" w:ascii="方正仿宋_GBK" w:hAnsi="方正仿宋_GBK" w:eastAsia="方正仿宋_GBK" w:cs="方正仿宋_GBK"/>
          <w:color w:val="000000"/>
          <w:sz w:val="24"/>
        </w:rPr>
        <w:t>电子邮件为准，乙方</w:t>
      </w:r>
      <w:r>
        <w:rPr>
          <w:rFonts w:hint="eastAsia" w:ascii="方正仿宋_GBK" w:hAnsi="方正仿宋_GBK" w:eastAsia="方正仿宋_GBK" w:cs="方正仿宋_GBK"/>
          <w:color w:val="000000"/>
          <w:sz w:val="24"/>
          <w:lang w:eastAsia="zh-CN"/>
        </w:rPr>
        <w:t>应及时</w:t>
      </w:r>
      <w:r>
        <w:rPr>
          <w:rFonts w:hint="eastAsia" w:ascii="方正仿宋_GBK" w:hAnsi="方正仿宋_GBK" w:eastAsia="方正仿宋_GBK" w:cs="方正仿宋_GBK"/>
          <w:color w:val="000000"/>
          <w:sz w:val="24"/>
        </w:rPr>
        <w:t>查收甲方采购订单，并在24小时内书面回复或电话确认，如未回复及电话确认的，甲方视为乙方同意并接受甲方订单</w:t>
      </w:r>
      <w:r>
        <w:rPr>
          <w:rFonts w:hint="eastAsia" w:ascii="方正仿宋_GBK" w:hAnsi="方正仿宋_GBK" w:eastAsia="方正仿宋_GBK" w:cs="方正仿宋_GBK"/>
          <w:color w:val="000000"/>
          <w:sz w:val="24"/>
          <w:lang w:eastAsia="zh-CN"/>
        </w:rPr>
        <w:t>通知</w:t>
      </w:r>
      <w:r>
        <w:rPr>
          <w:rFonts w:hint="eastAsia" w:ascii="方正仿宋_GBK" w:hAnsi="方正仿宋_GBK" w:eastAsia="方正仿宋_GBK" w:cs="方正仿宋_GBK"/>
          <w:color w:val="000000"/>
          <w:sz w:val="24"/>
        </w:rPr>
        <w:t>。</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pPr>
        <w:spacing w:line="640" w:lineRule="exact"/>
        <w:ind w:firstLine="480" w:firstLineChars="200"/>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u w:val="none"/>
        </w:rPr>
        <w:t xml:space="preserve"> </w:t>
      </w:r>
      <w:r>
        <w:rPr>
          <w:rFonts w:hint="eastAsia" w:ascii="方正仿宋_GBK" w:hAnsi="方正仿宋_GBK" w:eastAsia="方正仿宋_GBK" w:cs="方正仿宋_GBK"/>
          <w:color w:val="000000"/>
          <w:sz w:val="24"/>
        </w:rPr>
        <w:t>(含/不含)运费，采用固定单价时，单价不予调整</w:t>
      </w:r>
      <w:r>
        <w:rPr>
          <w:rFonts w:hint="eastAsia" w:ascii="方正仿宋_GBK" w:hAnsi="方正仿宋_GBK" w:eastAsia="方正仿宋_GBK" w:cs="方正仿宋_GBK"/>
          <w:color w:val="000000"/>
          <w:sz w:val="24"/>
          <w:lang w:eastAsia="zh-CN"/>
        </w:rPr>
        <w:t>。</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highlight w:val="none"/>
        </w:rPr>
        <w:t>元</w:t>
      </w:r>
      <w:r>
        <w:rPr>
          <w:rFonts w:hint="eastAsia" w:ascii="方正仿宋_GBK" w:hAnsi="方正仿宋_GBK" w:eastAsia="方正仿宋_GBK" w:cs="方正仿宋_GBK"/>
          <w:sz w:val="24"/>
        </w:rPr>
        <w:t>，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        </w:t>
      </w:r>
      <w:r>
        <w:rPr>
          <w:rFonts w:hint="eastAsia" w:ascii="方正仿宋_GBK" w:hAnsi="方正仿宋_GBK" w:eastAsia="方正仿宋_GBK" w:cs="方正仿宋_GBK"/>
          <w:bCs/>
          <w:sz w:val="24"/>
          <w:u w:val="single"/>
        </w:rPr>
        <w:t xml:space="preserve">  </w:t>
      </w:r>
      <w:r>
        <w:rPr>
          <w:rFonts w:ascii="方正仿宋_GBK" w:hAnsi="方正仿宋_GBK" w:eastAsia="方正仿宋_GBK" w:cs="方正仿宋_GBK"/>
          <w:bCs/>
          <w:sz w:val="24"/>
        </w:rPr>
        <w:t>计算（参考：履行地过磅、量方、理论计算）。</w:t>
      </w:r>
    </w:p>
    <w:p>
      <w:pPr>
        <w:spacing w:line="640" w:lineRule="exact"/>
        <w:ind w:firstLine="480" w:firstLineChars="200"/>
        <w:rPr>
          <w:rFonts w:hint="eastAsia" w:ascii="方正仿宋_GBK" w:hAnsi="方正仿宋_GBK" w:eastAsia="方正仿宋_GBK" w:cs="方正仿宋_GBK"/>
          <w:bCs/>
          <w:color w:val="0000FF"/>
          <w:sz w:val="24"/>
          <w:highlight w:val="yellow"/>
          <w:u w:val="single"/>
          <w:lang w:val="en-US" w:eastAsia="zh-CN"/>
        </w:rPr>
      </w:pP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2</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rPr>
        <w:t>付款方式：</w:t>
      </w:r>
      <w:r>
        <w:rPr>
          <w:rFonts w:hint="eastAsia" w:ascii="宋体" w:hAnsi="宋体"/>
          <w:color w:val="000000"/>
          <w:szCs w:val="21"/>
          <w:lang w:eastAsia="zh-CN"/>
        </w:rPr>
        <w:t>无预付款，工程完工付至实际供货款的</w:t>
      </w:r>
      <w:r>
        <w:rPr>
          <w:rFonts w:hint="eastAsia" w:ascii="宋体" w:hAnsi="宋体"/>
          <w:color w:val="000000"/>
          <w:szCs w:val="21"/>
          <w:lang w:val="en-US" w:eastAsia="zh-CN"/>
        </w:rPr>
        <w:t>5</w:t>
      </w:r>
      <w:r>
        <w:rPr>
          <w:rFonts w:hint="eastAsia" w:ascii="宋体" w:hAnsi="宋体"/>
          <w:color w:val="000000"/>
          <w:szCs w:val="21"/>
          <w:lang w:eastAsia="zh-CN"/>
        </w:rPr>
        <w:t>0%(不超过合同价的</w:t>
      </w:r>
      <w:r>
        <w:rPr>
          <w:rFonts w:hint="eastAsia" w:ascii="宋体" w:hAnsi="宋体"/>
          <w:color w:val="000000"/>
          <w:szCs w:val="21"/>
          <w:lang w:val="en-US" w:eastAsia="zh-CN"/>
        </w:rPr>
        <w:t>5</w:t>
      </w:r>
      <w:r>
        <w:rPr>
          <w:rFonts w:hint="eastAsia" w:ascii="宋体" w:hAnsi="宋体"/>
          <w:color w:val="000000"/>
          <w:szCs w:val="21"/>
          <w:lang w:eastAsia="zh-CN"/>
        </w:rPr>
        <w:t>0%)，竣工验收合格后付至实际供货款</w:t>
      </w:r>
      <w:r>
        <w:rPr>
          <w:rFonts w:hint="eastAsia" w:ascii="宋体" w:hAnsi="宋体"/>
          <w:color w:val="000000"/>
          <w:szCs w:val="21"/>
          <w:lang w:val="en-US" w:eastAsia="zh-CN"/>
        </w:rPr>
        <w:t>7</w:t>
      </w:r>
      <w:r>
        <w:rPr>
          <w:rFonts w:hint="eastAsia" w:ascii="宋体" w:hAnsi="宋体"/>
          <w:color w:val="000000"/>
          <w:szCs w:val="21"/>
          <w:lang w:eastAsia="zh-CN"/>
        </w:rPr>
        <w:t>0%，建设单位审计结束后付至实际供货款的</w:t>
      </w:r>
      <w:r>
        <w:rPr>
          <w:rFonts w:hint="eastAsia" w:ascii="宋体" w:hAnsi="宋体"/>
          <w:color w:val="000000"/>
          <w:szCs w:val="21"/>
          <w:lang w:val="en-US" w:eastAsia="zh-CN"/>
        </w:rPr>
        <w:t>85</w:t>
      </w:r>
      <w:r>
        <w:rPr>
          <w:rFonts w:hint="eastAsia" w:ascii="宋体" w:hAnsi="宋体"/>
          <w:color w:val="000000"/>
          <w:szCs w:val="21"/>
          <w:lang w:eastAsia="zh-CN"/>
        </w:rPr>
        <w:t>%，两年养护期满后付清尾款（无息）。</w:t>
      </w:r>
    </w:p>
    <w:p>
      <w:pPr>
        <w:numPr>
          <w:ilvl w:val="0"/>
          <w:numId w:val="0"/>
        </w:numPr>
        <w:spacing w:line="640" w:lineRule="exact"/>
        <w:ind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lang w:val="en-US" w:eastAsia="zh-CN"/>
        </w:rPr>
        <w:t>3</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rPr>
        <w:t xml:space="preserve">核对完成后乙方开具相应金额的增值税 </w:t>
      </w:r>
      <w:r>
        <w:rPr>
          <w:rFonts w:hint="eastAsia" w:ascii="方正仿宋_GBK" w:hAnsi="方正仿宋_GBK" w:eastAsia="方正仿宋_GBK" w:cs="方正仿宋_GBK"/>
          <w:bCs/>
          <w:sz w:val="24"/>
          <w:u w:val="single"/>
        </w:rPr>
        <w:t xml:space="preserve"> </w:t>
      </w:r>
      <w:r>
        <w:rPr>
          <w:rFonts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  </w:t>
      </w:r>
      <w:r>
        <w:rPr>
          <w:rFonts w:hint="eastAsia" w:ascii="方正仿宋_GBK" w:hAnsi="方正仿宋_GBK" w:eastAsia="方正仿宋_GBK" w:cs="方正仿宋_GBK"/>
          <w:bCs/>
          <w:sz w:val="24"/>
        </w:rPr>
        <w:t>发票，税率</w:t>
      </w:r>
      <w:r>
        <w:rPr>
          <w:rFonts w:hint="eastAsia" w:ascii="方正仿宋_GBK" w:hAnsi="方正仿宋_GBK" w:eastAsia="方正仿宋_GBK" w:cs="方正仿宋_GBK"/>
          <w:spacing w:val="4"/>
          <w:sz w:val="24"/>
        </w:rPr>
        <w:t>为</w:t>
      </w:r>
      <w:r>
        <w:rPr>
          <w:rFonts w:hint="eastAsia" w:ascii="方正仿宋_GBK" w:hAnsi="方正仿宋_GBK" w:eastAsia="方正仿宋_GBK" w:cs="方正仿宋_GBK"/>
          <w:spacing w:val="4"/>
          <w:sz w:val="24"/>
          <w:u w:val="single"/>
          <w:lang w:val="en-US" w:eastAsia="zh-CN"/>
        </w:rPr>
        <w:t xml:space="preserve"> 0 </w:t>
      </w:r>
      <w:r>
        <w:rPr>
          <w:rFonts w:hint="eastAsia" w:ascii="方正仿宋_GBK" w:hAnsi="方正仿宋_GBK" w:eastAsia="方正仿宋_GBK" w:cs="方正仿宋_GBK"/>
          <w:spacing w:val="4"/>
          <w:sz w:val="24"/>
        </w:rPr>
        <w:t>%，税金由乙方承担，乙方必须确保发票票面信息全部真实，相关货款品目、价款等内容与本合同相一致，甲方在收到乙方开具的符合合同约定的发票后给付货款。</w:t>
      </w:r>
    </w:p>
    <w:p>
      <w:pPr>
        <w:spacing w:line="640" w:lineRule="exact"/>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 xml:space="preserve">    甲方指定发票接收人</w:t>
      </w:r>
      <w:r>
        <w:rPr>
          <w:rFonts w:hint="eastAsia" w:ascii="方正仿宋_GBK" w:hAnsi="方正仿宋_GBK" w:eastAsia="方正仿宋_GBK" w:cs="方正仿宋_GBK"/>
          <w:spacing w:val="4"/>
          <w:sz w:val="24"/>
          <w:lang w:eastAsia="zh-CN"/>
        </w:rPr>
        <w:t>：</w:t>
      </w:r>
    </w:p>
    <w:p>
      <w:pPr>
        <w:spacing w:line="640" w:lineRule="exact"/>
        <w:ind w:firstLine="496" w:firstLineChars="200"/>
        <w:rPr>
          <w:rFonts w:hint="eastAsia" w:ascii="方正仿宋_GBK" w:hAnsi="方正仿宋_GBK" w:eastAsia="方正仿宋_GBK" w:cs="方正仿宋_GBK"/>
          <w:spacing w:val="4"/>
          <w:sz w:val="24"/>
          <w:lang w:val="en-US" w:eastAsia="zh-CN"/>
        </w:rPr>
      </w:pPr>
      <w:r>
        <w:rPr>
          <w:rFonts w:hint="eastAsia" w:ascii="方正仿宋_GBK" w:hAnsi="方正仿宋_GBK" w:eastAsia="方正仿宋_GBK" w:cs="方正仿宋_GBK"/>
          <w:spacing w:val="4"/>
          <w:sz w:val="24"/>
        </w:rPr>
        <w:t>姓名：</w:t>
      </w:r>
      <w:r>
        <w:rPr>
          <w:rFonts w:hint="eastAsia" w:ascii="方正仿宋_GBK" w:hAnsi="方正仿宋_GBK" w:eastAsia="方正仿宋_GBK" w:cs="方正仿宋_GBK"/>
          <w:spacing w:val="4"/>
          <w:sz w:val="24"/>
          <w:lang w:val="en-US" w:eastAsia="zh-CN"/>
        </w:rPr>
        <w:t xml:space="preserve"> </w:t>
      </w:r>
    </w:p>
    <w:p>
      <w:pPr>
        <w:spacing w:line="640" w:lineRule="exact"/>
        <w:ind w:firstLine="496" w:firstLineChars="200"/>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接收地址：</w:t>
      </w:r>
      <w:r>
        <w:rPr>
          <w:rFonts w:hint="eastAsia" w:ascii="方正仿宋_GBK" w:hAnsi="方正仿宋_GBK" w:eastAsia="方正仿宋_GBK" w:cs="方正仿宋_GBK"/>
          <w:spacing w:val="4"/>
          <w:sz w:val="24"/>
          <w:lang w:val="en-US" w:eastAsia="zh-CN"/>
        </w:rPr>
        <w:t xml:space="preserve"> </w:t>
      </w:r>
    </w:p>
    <w:p>
      <w:pPr>
        <w:spacing w:line="640" w:lineRule="exact"/>
        <w:ind w:firstLine="496" w:firstLineChars="200"/>
        <w:rPr>
          <w:rFonts w:hint="default" w:ascii="方正仿宋_GBK" w:hAnsi="方正仿宋_GBK" w:eastAsia="方正仿宋_GBK" w:cs="方正仿宋_GBK"/>
          <w:spacing w:val="4"/>
          <w:sz w:val="24"/>
          <w:lang w:val="en-US" w:eastAsia="zh-CN"/>
        </w:rPr>
      </w:pPr>
      <w:r>
        <w:rPr>
          <w:rFonts w:hint="eastAsia" w:ascii="方正仿宋_GBK" w:hAnsi="方正仿宋_GBK" w:eastAsia="方正仿宋_GBK" w:cs="方正仿宋_GBK"/>
          <w:spacing w:val="4"/>
          <w:sz w:val="24"/>
        </w:rPr>
        <w:t>联系方式：</w:t>
      </w:r>
      <w:r>
        <w:rPr>
          <w:rFonts w:hint="eastAsia" w:ascii="方正仿宋_GBK" w:hAnsi="方正仿宋_GBK" w:eastAsia="方正仿宋_GBK" w:cs="方正仿宋_GBK"/>
          <w:spacing w:val="4"/>
          <w:sz w:val="24"/>
          <w:lang w:val="en-US" w:eastAsia="zh-CN"/>
        </w:rPr>
        <w:t xml:space="preserve">    </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pPr>
        <w:spacing w:line="640" w:lineRule="exact"/>
        <w:ind w:firstLine="480" w:firstLineChars="200"/>
        <w:rPr>
          <w:rFonts w:hint="eastAsia" w:ascii="方正仿宋_GBK" w:hAnsi="方正仿宋_GBK" w:eastAsia="方正仿宋_GBK" w:cs="方正仿宋_GBK"/>
          <w:spacing w:val="4"/>
          <w:sz w:val="24"/>
          <w:lang w:val="en-US" w:eastAsia="zh-CN"/>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lang w:val="en-US" w:eastAsia="zh-CN"/>
        </w:rPr>
        <w:t>符合验收标准</w:t>
      </w:r>
    </w:p>
    <w:p>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pPr>
        <w:pStyle w:val="25"/>
        <w:numPr>
          <w:ilvl w:val="0"/>
          <w:numId w:val="3"/>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pPr>
        <w:pStyle w:val="25"/>
        <w:numPr>
          <w:ilvl w:val="0"/>
          <w:numId w:val="3"/>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pPr>
        <w:spacing w:line="640" w:lineRule="exact"/>
        <w:ind w:firstLine="480" w:firstLineChars="200"/>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pPr>
        <w:pStyle w:val="2"/>
        <w:ind w:left="0" w:leftChars="0" w:firstLine="480" w:firstLineChars="200"/>
      </w:pPr>
      <w:r>
        <w:rPr>
          <w:rFonts w:hint="eastAsia" w:ascii="方正仿宋_GBK" w:hAnsi="方正仿宋_GBK" w:eastAsia="方正仿宋_GBK" w:cs="方正仿宋_GBK"/>
          <w:bCs/>
          <w:color w:val="000000"/>
          <w:kern w:val="2"/>
          <w:sz w:val="24"/>
          <w:szCs w:val="24"/>
          <w:lang w:val="en-US" w:eastAsia="zh-CN" w:bidi="ar-SA"/>
        </w:rPr>
        <w:t>4、养护期内保证苗木存活率100%。</w:t>
      </w:r>
    </w:p>
    <w:p>
      <w:pPr>
        <w:spacing w:line="640" w:lineRule="exact"/>
        <w:ind w:firstLine="482"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第七条  </w:t>
      </w:r>
      <w:r>
        <w:rPr>
          <w:rFonts w:hint="eastAsia" w:ascii="方正仿宋_GBK" w:hAnsi="方正仿宋_GBK" w:eastAsia="方正仿宋_GBK" w:cs="方正仿宋_GBK"/>
          <w:bCs/>
          <w:color w:val="000000"/>
          <w:sz w:val="24"/>
        </w:rPr>
        <w:t>违约责任</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3 </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第十二条 </w:t>
      </w:r>
      <w:r>
        <w:rPr>
          <w:rFonts w:hint="eastAsia" w:ascii="方正仿宋_GBK" w:hAnsi="方正仿宋_GBK" w:eastAsia="方正仿宋_GBK" w:cs="方正仿宋_GBK"/>
          <w:bCs/>
          <w:color w:val="000000"/>
          <w:sz w:val="24"/>
        </w:rPr>
        <w:t>合同的生效及其他约定</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4"/>
        <w:tblW w:w="8259" w:type="dxa"/>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535" w:hRule="atLeast"/>
        </w:trPr>
        <w:tc>
          <w:tcPr>
            <w:tcW w:w="4054" w:type="dxa"/>
            <w:tcBorders>
              <w:top w:val="single" w:color="auto" w:sz="12" w:space="0"/>
              <w:left w:val="single" w:color="auto" w:sz="12" w:space="0"/>
              <w:bottom w:val="single" w:color="auto" w:sz="12" w:space="0"/>
              <w:right w:val="single" w:color="auto" w:sz="6" w:space="0"/>
            </w:tcBorders>
            <w:vAlign w:val="top"/>
          </w:tcPr>
          <w:p>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pPr>
              <w:spacing w:line="360" w:lineRule="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单位名称（章）：</w:t>
            </w:r>
            <w:r>
              <w:rPr>
                <w:rFonts w:hint="eastAsia" w:ascii="方正仿宋_GBK" w:hAnsi="方正仿宋_GBK" w:eastAsia="方正仿宋_GBK" w:cs="方正仿宋_GBK"/>
                <w:lang w:val="en-US" w:eastAsia="zh-CN"/>
              </w:rPr>
              <w:t xml:space="preserve"> </w:t>
            </w:r>
          </w:p>
          <w:p>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单 位 地 址：</w:t>
            </w:r>
            <w:r>
              <w:rPr>
                <w:rFonts w:hint="eastAsia" w:ascii="方正仿宋_GBK" w:hAnsi="方正仿宋_GBK" w:eastAsia="方正仿宋_GBK" w:cs="方正仿宋_GBK"/>
                <w:lang w:val="en-US" w:eastAsia="zh-CN"/>
              </w:rPr>
              <w:t xml:space="preserve">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开 户 银 行：</w:t>
            </w:r>
            <w:r>
              <w:rPr>
                <w:rFonts w:hint="eastAsia" w:ascii="方正仿宋_GBK" w:hAnsi="方正仿宋_GBK" w:eastAsia="方正仿宋_GBK" w:cs="方正仿宋_GBK"/>
                <w:lang w:val="en-US" w:eastAsia="zh-CN"/>
              </w:rPr>
              <w:t xml:space="preserve"> </w:t>
            </w:r>
          </w:p>
          <w:p>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银 行 帐 号：</w:t>
            </w:r>
            <w:r>
              <w:rPr>
                <w:rFonts w:hint="eastAsia" w:ascii="方正仿宋_GBK" w:hAnsi="方正仿宋_GBK" w:eastAsia="方正仿宋_GBK" w:cs="方正仿宋_GBK"/>
                <w:lang w:val="en-US" w:eastAsia="zh-CN"/>
              </w:rPr>
              <w:t xml:space="preserve">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话：</w:t>
            </w:r>
            <w:r>
              <w:rPr>
                <w:rFonts w:hint="eastAsia" w:ascii="方正仿宋_GBK" w:hAnsi="方正仿宋_GBK" w:eastAsia="方正仿宋_GBK" w:cs="方正仿宋_GBK"/>
                <w:szCs w:val="28"/>
                <w:lang w:val="en-US" w:eastAsia="zh-CN"/>
              </w:rPr>
              <w:t xml:space="preserve">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真：</w:t>
            </w:r>
          </w:p>
        </w:tc>
        <w:tc>
          <w:tcPr>
            <w:tcW w:w="4205" w:type="dxa"/>
            <w:tcBorders>
              <w:top w:val="single" w:color="auto" w:sz="12" w:space="0"/>
              <w:left w:val="single" w:color="auto" w:sz="6" w:space="0"/>
              <w:bottom w:val="single" w:color="auto" w:sz="12" w:space="0"/>
              <w:right w:val="single" w:color="auto" w:sz="12" w:space="0"/>
            </w:tcBorders>
            <w:vAlign w:val="top"/>
          </w:tcPr>
          <w:p>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单位名称（章）：</w:t>
            </w:r>
          </w:p>
          <w:p>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单 位 地 址：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开 户 银 行：</w:t>
            </w:r>
          </w:p>
          <w:p>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银 行 帐 号：</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szCs w:val="28"/>
              </w:rPr>
              <w:t>电</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话：</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真：</w:t>
            </w:r>
          </w:p>
        </w:tc>
      </w:tr>
    </w:tbl>
    <w:p>
      <w:pPr>
        <w:spacing w:line="360" w:lineRule="auto"/>
        <w:ind w:firstLine="315" w:firstLineChars="150"/>
        <w:rPr>
          <w:rFonts w:ascii="方正仿宋_GBK" w:hAnsi="方正仿宋_GBK" w:eastAsia="方正仿宋_GBK" w:cs="方正仿宋_GBK"/>
          <w:szCs w:val="28"/>
        </w:rPr>
      </w:pPr>
    </w:p>
    <w:p>
      <w:pPr>
        <w:pStyle w:val="2"/>
        <w:rPr>
          <w:rFonts w:hint="eastAsia"/>
        </w:rPr>
      </w:pP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签订日期：</w:t>
      </w:r>
    </w:p>
    <w:p>
      <w:pPr>
        <w:rPr>
          <w:rFonts w:hint="eastAsia"/>
        </w:rPr>
      </w:pPr>
    </w:p>
    <w:p>
      <w:pPr>
        <w:pStyle w:val="2"/>
        <w:ind w:left="1260"/>
        <w:rPr>
          <w:rFonts w:hint="eastAsia"/>
        </w:rPr>
      </w:pPr>
    </w:p>
    <w:p>
      <w:pPr>
        <w:rPr>
          <w:rFonts w:hint="eastAsia"/>
        </w:rPr>
      </w:pPr>
    </w:p>
    <w:sectPr>
      <w:headerReference r:id="rId3" w:type="default"/>
      <w:footerReference r:id="rId4" w:type="default"/>
      <w:pgSz w:w="11907" w:h="16840"/>
      <w:pgMar w:top="1247"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CF649DD-07A0-4172-B4C2-BE6768487248}"/>
  </w:font>
  <w:font w:name="黑体">
    <w:panose1 w:val="02010609060101010101"/>
    <w:charset w:val="86"/>
    <w:family w:val="auto"/>
    <w:pitch w:val="default"/>
    <w:sig w:usb0="800002BF" w:usb1="38CF7CFA" w:usb2="00000016" w:usb3="00000000" w:csb0="00040001" w:csb1="00000000"/>
    <w:embedRegular r:id="rId2" w:fontKey="{EF50D1FC-EEE9-4E18-90A8-8C9C7E07B7D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39695CB1-5B79-4750-8A2D-A759627FBC39}"/>
  </w:font>
  <w:font w:name="Arial Unicode MS">
    <w:altName w:val="宋体"/>
    <w:panose1 w:val="020B0604020202020204"/>
    <w:charset w:val="86"/>
    <w:family w:val="swiss"/>
    <w:pitch w:val="default"/>
    <w:sig w:usb0="00000000" w:usb1="00000000" w:usb2="0000003F" w:usb3="00000000" w:csb0="003F01FF" w:csb1="00000000"/>
  </w:font>
  <w:font w:name="方正黑体_GBK">
    <w:panose1 w:val="03000509000000000000"/>
    <w:charset w:val="86"/>
    <w:family w:val="auto"/>
    <w:pitch w:val="default"/>
    <w:sig w:usb0="00000001" w:usb1="080E0000" w:usb2="00000000" w:usb3="00000000" w:csb0="00040000" w:csb1="00000000"/>
    <w:embedRegular r:id="rId4" w:fontKey="{CAC616C0-1633-42A6-B0E2-6D7F4A5F7B53}"/>
  </w:font>
  <w:font w:name="楷体_GB2312">
    <w:panose1 w:val="02010609030101010101"/>
    <w:charset w:val="86"/>
    <w:family w:val="modern"/>
    <w:pitch w:val="default"/>
    <w:sig w:usb0="00000001" w:usb1="080E0000" w:usb2="00000000" w:usb3="00000000" w:csb0="00040000" w:csb1="00000000"/>
    <w:embedRegular r:id="rId5" w:fontKey="{63AB2774-0A03-42A1-9F1C-BE9A8703EC54}"/>
  </w:font>
  <w:font w:name="方正小标宋_GBK">
    <w:panose1 w:val="02000000000000000000"/>
    <w:charset w:val="86"/>
    <w:family w:val="script"/>
    <w:pitch w:val="default"/>
    <w:sig w:usb0="A00002BF" w:usb1="38CF7CFA" w:usb2="00082016" w:usb3="00000000" w:csb0="00040001" w:csb1="00000000"/>
    <w:embedRegular r:id="rId6" w:fontKey="{22A4A410-A482-470C-8A24-3EFCFCE18DD2}"/>
  </w:font>
  <w:font w:name="方正仿宋_GBK">
    <w:panose1 w:val="02000000000000000000"/>
    <w:charset w:val="86"/>
    <w:family w:val="script"/>
    <w:pitch w:val="default"/>
    <w:sig w:usb0="A00002BF" w:usb1="38CF7CFA" w:usb2="00082016" w:usb3="00000000" w:csb0="00040001" w:csb1="00000000"/>
    <w:embedRegular r:id="rId7" w:fontKey="{935C968F-DB99-471C-B06C-1BEA37B5DA5F}"/>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&#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2dpTjQ4CAAAPBAAADgAAAAAAAAABACAAAAAf&#10;AQAAZHJzL2Uyb0RvYy54bWxQSwUGAAAAAAYABgBZAQAAnwU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38AB1"/>
    <w:multiLevelType w:val="singleLevel"/>
    <w:tmpl w:val="14438AB1"/>
    <w:lvl w:ilvl="0" w:tentative="0">
      <w:start w:val="2"/>
      <w:numFmt w:val="chineseCounting"/>
      <w:suff w:val="nothing"/>
      <w:lvlText w:val="%1、"/>
      <w:lvlJc w:val="left"/>
      <w:rPr>
        <w:rFonts w:hint="eastAsia"/>
      </w:rPr>
    </w:lvl>
  </w:abstractNum>
  <w:abstractNum w:abstractNumId="1">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YmZlNDcwMjA0NzY1OGJhYjUyMTFhZjAwNzg2MGUifQ=="/>
  </w:docVars>
  <w:rsids>
    <w:rsidRoot w:val="00224C83"/>
    <w:rsid w:val="00002D23"/>
    <w:rsid w:val="00003464"/>
    <w:rsid w:val="000057D8"/>
    <w:rsid w:val="00012FD2"/>
    <w:rsid w:val="00022979"/>
    <w:rsid w:val="00026924"/>
    <w:rsid w:val="00034FC0"/>
    <w:rsid w:val="00040B5C"/>
    <w:rsid w:val="00042AEB"/>
    <w:rsid w:val="0006415F"/>
    <w:rsid w:val="000706A2"/>
    <w:rsid w:val="00072C87"/>
    <w:rsid w:val="00075F79"/>
    <w:rsid w:val="000779A6"/>
    <w:rsid w:val="00080075"/>
    <w:rsid w:val="0008083D"/>
    <w:rsid w:val="00085EA4"/>
    <w:rsid w:val="0009202D"/>
    <w:rsid w:val="000956DB"/>
    <w:rsid w:val="000A2DBC"/>
    <w:rsid w:val="000A791F"/>
    <w:rsid w:val="000B0729"/>
    <w:rsid w:val="000B58C3"/>
    <w:rsid w:val="000B6384"/>
    <w:rsid w:val="000C37B0"/>
    <w:rsid w:val="000C56AB"/>
    <w:rsid w:val="000C7005"/>
    <w:rsid w:val="000D03D3"/>
    <w:rsid w:val="000D7629"/>
    <w:rsid w:val="000E4398"/>
    <w:rsid w:val="000E4865"/>
    <w:rsid w:val="000E54D6"/>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800C5"/>
    <w:rsid w:val="001809F7"/>
    <w:rsid w:val="0018571B"/>
    <w:rsid w:val="00185A96"/>
    <w:rsid w:val="001961DE"/>
    <w:rsid w:val="001A2036"/>
    <w:rsid w:val="001B1081"/>
    <w:rsid w:val="001B2961"/>
    <w:rsid w:val="001B4E67"/>
    <w:rsid w:val="001B5896"/>
    <w:rsid w:val="001D3976"/>
    <w:rsid w:val="001D743D"/>
    <w:rsid w:val="001F01D9"/>
    <w:rsid w:val="001F048A"/>
    <w:rsid w:val="001F57E3"/>
    <w:rsid w:val="001F6638"/>
    <w:rsid w:val="00201A21"/>
    <w:rsid w:val="0020235E"/>
    <w:rsid w:val="00204225"/>
    <w:rsid w:val="00204FBE"/>
    <w:rsid w:val="00207319"/>
    <w:rsid w:val="0020750E"/>
    <w:rsid w:val="002079AF"/>
    <w:rsid w:val="002144A6"/>
    <w:rsid w:val="00215888"/>
    <w:rsid w:val="00224C83"/>
    <w:rsid w:val="00231E75"/>
    <w:rsid w:val="002326D8"/>
    <w:rsid w:val="00236BF4"/>
    <w:rsid w:val="0023726F"/>
    <w:rsid w:val="00240496"/>
    <w:rsid w:val="0024112C"/>
    <w:rsid w:val="0024312E"/>
    <w:rsid w:val="00244393"/>
    <w:rsid w:val="00244B96"/>
    <w:rsid w:val="00245A11"/>
    <w:rsid w:val="0024736C"/>
    <w:rsid w:val="00251F24"/>
    <w:rsid w:val="00252DC4"/>
    <w:rsid w:val="00257460"/>
    <w:rsid w:val="00260963"/>
    <w:rsid w:val="00260FBE"/>
    <w:rsid w:val="0026173B"/>
    <w:rsid w:val="002637BF"/>
    <w:rsid w:val="0026561E"/>
    <w:rsid w:val="00265882"/>
    <w:rsid w:val="0026767B"/>
    <w:rsid w:val="00276218"/>
    <w:rsid w:val="00276D70"/>
    <w:rsid w:val="0028284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F1BD2"/>
    <w:rsid w:val="002F26EF"/>
    <w:rsid w:val="0030314A"/>
    <w:rsid w:val="00305297"/>
    <w:rsid w:val="00305FCC"/>
    <w:rsid w:val="0030614D"/>
    <w:rsid w:val="00313EEE"/>
    <w:rsid w:val="0031533F"/>
    <w:rsid w:val="00326515"/>
    <w:rsid w:val="00326BC8"/>
    <w:rsid w:val="003272D0"/>
    <w:rsid w:val="003329AB"/>
    <w:rsid w:val="003407B3"/>
    <w:rsid w:val="0036172F"/>
    <w:rsid w:val="003673A0"/>
    <w:rsid w:val="00371EF7"/>
    <w:rsid w:val="0037604A"/>
    <w:rsid w:val="0038069A"/>
    <w:rsid w:val="00392C13"/>
    <w:rsid w:val="00394D76"/>
    <w:rsid w:val="003A25E7"/>
    <w:rsid w:val="003A29AC"/>
    <w:rsid w:val="003A5650"/>
    <w:rsid w:val="003A5A98"/>
    <w:rsid w:val="003B00BD"/>
    <w:rsid w:val="003B0AEC"/>
    <w:rsid w:val="003B19A4"/>
    <w:rsid w:val="003B2C5A"/>
    <w:rsid w:val="003C2429"/>
    <w:rsid w:val="003C5D0D"/>
    <w:rsid w:val="003D0EEC"/>
    <w:rsid w:val="003D5D3D"/>
    <w:rsid w:val="003E02DB"/>
    <w:rsid w:val="003E084D"/>
    <w:rsid w:val="003E0F5B"/>
    <w:rsid w:val="003E1346"/>
    <w:rsid w:val="003E2550"/>
    <w:rsid w:val="003E7A3F"/>
    <w:rsid w:val="003F140C"/>
    <w:rsid w:val="003F3E11"/>
    <w:rsid w:val="003F444D"/>
    <w:rsid w:val="003F5AC4"/>
    <w:rsid w:val="004027EE"/>
    <w:rsid w:val="004031B3"/>
    <w:rsid w:val="00403233"/>
    <w:rsid w:val="004039B6"/>
    <w:rsid w:val="004131C6"/>
    <w:rsid w:val="00421F8A"/>
    <w:rsid w:val="00426905"/>
    <w:rsid w:val="00436126"/>
    <w:rsid w:val="004378FD"/>
    <w:rsid w:val="004426CF"/>
    <w:rsid w:val="004434D1"/>
    <w:rsid w:val="00443F30"/>
    <w:rsid w:val="004465D6"/>
    <w:rsid w:val="0045063D"/>
    <w:rsid w:val="0045776A"/>
    <w:rsid w:val="00461CEA"/>
    <w:rsid w:val="0046595A"/>
    <w:rsid w:val="00466454"/>
    <w:rsid w:val="00470F90"/>
    <w:rsid w:val="00475714"/>
    <w:rsid w:val="004817FA"/>
    <w:rsid w:val="0048240D"/>
    <w:rsid w:val="004829E3"/>
    <w:rsid w:val="004849A0"/>
    <w:rsid w:val="00490CC7"/>
    <w:rsid w:val="004A3D97"/>
    <w:rsid w:val="004B1C3F"/>
    <w:rsid w:val="004C16BC"/>
    <w:rsid w:val="004C3CA1"/>
    <w:rsid w:val="004C7D26"/>
    <w:rsid w:val="004D03DF"/>
    <w:rsid w:val="004D27F5"/>
    <w:rsid w:val="004D2CBC"/>
    <w:rsid w:val="004D5701"/>
    <w:rsid w:val="004D6DE0"/>
    <w:rsid w:val="004E19D4"/>
    <w:rsid w:val="004E251F"/>
    <w:rsid w:val="004E33FE"/>
    <w:rsid w:val="004F654B"/>
    <w:rsid w:val="004F6706"/>
    <w:rsid w:val="00503D51"/>
    <w:rsid w:val="00516508"/>
    <w:rsid w:val="00516E5F"/>
    <w:rsid w:val="00522432"/>
    <w:rsid w:val="00523419"/>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730E9"/>
    <w:rsid w:val="00576980"/>
    <w:rsid w:val="00580EA5"/>
    <w:rsid w:val="005824D6"/>
    <w:rsid w:val="00582C00"/>
    <w:rsid w:val="00582D9B"/>
    <w:rsid w:val="00583644"/>
    <w:rsid w:val="0058414D"/>
    <w:rsid w:val="0059135E"/>
    <w:rsid w:val="00592EC0"/>
    <w:rsid w:val="00593382"/>
    <w:rsid w:val="005A370B"/>
    <w:rsid w:val="005A4394"/>
    <w:rsid w:val="005A5474"/>
    <w:rsid w:val="005B0C92"/>
    <w:rsid w:val="005B2CB2"/>
    <w:rsid w:val="005C0DA9"/>
    <w:rsid w:val="005C1904"/>
    <w:rsid w:val="005C3352"/>
    <w:rsid w:val="005D50F4"/>
    <w:rsid w:val="005D6C67"/>
    <w:rsid w:val="005E1467"/>
    <w:rsid w:val="005E5CE2"/>
    <w:rsid w:val="005F4D80"/>
    <w:rsid w:val="006072C6"/>
    <w:rsid w:val="006105D5"/>
    <w:rsid w:val="00611C06"/>
    <w:rsid w:val="00612845"/>
    <w:rsid w:val="0061322E"/>
    <w:rsid w:val="006213A4"/>
    <w:rsid w:val="00630A69"/>
    <w:rsid w:val="00635F01"/>
    <w:rsid w:val="00636419"/>
    <w:rsid w:val="00642C44"/>
    <w:rsid w:val="006437BF"/>
    <w:rsid w:val="00646089"/>
    <w:rsid w:val="00651D7B"/>
    <w:rsid w:val="0065219D"/>
    <w:rsid w:val="00654B78"/>
    <w:rsid w:val="006552A1"/>
    <w:rsid w:val="00665756"/>
    <w:rsid w:val="006716E6"/>
    <w:rsid w:val="00677656"/>
    <w:rsid w:val="0068025F"/>
    <w:rsid w:val="006802D0"/>
    <w:rsid w:val="0068055B"/>
    <w:rsid w:val="00680D13"/>
    <w:rsid w:val="0068678C"/>
    <w:rsid w:val="0068679B"/>
    <w:rsid w:val="00695DA5"/>
    <w:rsid w:val="0069656D"/>
    <w:rsid w:val="00696DC2"/>
    <w:rsid w:val="006A5A1C"/>
    <w:rsid w:val="006A653C"/>
    <w:rsid w:val="006B0FCE"/>
    <w:rsid w:val="006B0FDD"/>
    <w:rsid w:val="006B2F9C"/>
    <w:rsid w:val="006B3346"/>
    <w:rsid w:val="006B7A2D"/>
    <w:rsid w:val="006C178A"/>
    <w:rsid w:val="006C21C3"/>
    <w:rsid w:val="006C2706"/>
    <w:rsid w:val="006D6D17"/>
    <w:rsid w:val="006D72EF"/>
    <w:rsid w:val="006E0974"/>
    <w:rsid w:val="006E12F1"/>
    <w:rsid w:val="006E2165"/>
    <w:rsid w:val="006F54EF"/>
    <w:rsid w:val="006F6616"/>
    <w:rsid w:val="006F7EDA"/>
    <w:rsid w:val="00700119"/>
    <w:rsid w:val="00701831"/>
    <w:rsid w:val="00706120"/>
    <w:rsid w:val="007065F5"/>
    <w:rsid w:val="00713341"/>
    <w:rsid w:val="00714449"/>
    <w:rsid w:val="007226ED"/>
    <w:rsid w:val="007228D4"/>
    <w:rsid w:val="00722B30"/>
    <w:rsid w:val="00724778"/>
    <w:rsid w:val="00727A9C"/>
    <w:rsid w:val="007303C0"/>
    <w:rsid w:val="007312A4"/>
    <w:rsid w:val="0073211A"/>
    <w:rsid w:val="00735A17"/>
    <w:rsid w:val="00736A19"/>
    <w:rsid w:val="00737E48"/>
    <w:rsid w:val="00747859"/>
    <w:rsid w:val="007536A0"/>
    <w:rsid w:val="00754830"/>
    <w:rsid w:val="00754BF4"/>
    <w:rsid w:val="00764327"/>
    <w:rsid w:val="00767F71"/>
    <w:rsid w:val="0078395E"/>
    <w:rsid w:val="007852EA"/>
    <w:rsid w:val="00786ED9"/>
    <w:rsid w:val="007911E6"/>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E6059"/>
    <w:rsid w:val="007F2510"/>
    <w:rsid w:val="007F7146"/>
    <w:rsid w:val="00800506"/>
    <w:rsid w:val="008045E5"/>
    <w:rsid w:val="00806BB0"/>
    <w:rsid w:val="00806DC0"/>
    <w:rsid w:val="00810541"/>
    <w:rsid w:val="00810749"/>
    <w:rsid w:val="008214F3"/>
    <w:rsid w:val="008279F7"/>
    <w:rsid w:val="0083280D"/>
    <w:rsid w:val="00834E2D"/>
    <w:rsid w:val="008355A2"/>
    <w:rsid w:val="00835D81"/>
    <w:rsid w:val="00835FF9"/>
    <w:rsid w:val="00836C75"/>
    <w:rsid w:val="00843AFE"/>
    <w:rsid w:val="00843B31"/>
    <w:rsid w:val="00843CEB"/>
    <w:rsid w:val="00846AEE"/>
    <w:rsid w:val="008507D5"/>
    <w:rsid w:val="00854A59"/>
    <w:rsid w:val="008552FD"/>
    <w:rsid w:val="008579C2"/>
    <w:rsid w:val="00870E52"/>
    <w:rsid w:val="00871861"/>
    <w:rsid w:val="00877FEA"/>
    <w:rsid w:val="0088391D"/>
    <w:rsid w:val="008855B0"/>
    <w:rsid w:val="00887457"/>
    <w:rsid w:val="00894B23"/>
    <w:rsid w:val="008975D9"/>
    <w:rsid w:val="008A1181"/>
    <w:rsid w:val="008A390D"/>
    <w:rsid w:val="008B29C8"/>
    <w:rsid w:val="008B4E97"/>
    <w:rsid w:val="008B5CC2"/>
    <w:rsid w:val="008B61BC"/>
    <w:rsid w:val="008B66DE"/>
    <w:rsid w:val="008C7335"/>
    <w:rsid w:val="008C745B"/>
    <w:rsid w:val="008D0314"/>
    <w:rsid w:val="008D056A"/>
    <w:rsid w:val="008D76F7"/>
    <w:rsid w:val="008D7B82"/>
    <w:rsid w:val="008E03C7"/>
    <w:rsid w:val="008E0B51"/>
    <w:rsid w:val="008E5F6E"/>
    <w:rsid w:val="008F0D75"/>
    <w:rsid w:val="008F1D7E"/>
    <w:rsid w:val="008F2BDA"/>
    <w:rsid w:val="008F4643"/>
    <w:rsid w:val="008F5C96"/>
    <w:rsid w:val="008F6ADF"/>
    <w:rsid w:val="008F6EA5"/>
    <w:rsid w:val="008F75E7"/>
    <w:rsid w:val="00903A8D"/>
    <w:rsid w:val="00905B56"/>
    <w:rsid w:val="00906401"/>
    <w:rsid w:val="009075DB"/>
    <w:rsid w:val="00911BDA"/>
    <w:rsid w:val="00913BD2"/>
    <w:rsid w:val="00923F35"/>
    <w:rsid w:val="009253C2"/>
    <w:rsid w:val="00925FDE"/>
    <w:rsid w:val="00933368"/>
    <w:rsid w:val="00936F86"/>
    <w:rsid w:val="00941FA1"/>
    <w:rsid w:val="009420F8"/>
    <w:rsid w:val="00950DB0"/>
    <w:rsid w:val="009514BF"/>
    <w:rsid w:val="00953B53"/>
    <w:rsid w:val="00954B8E"/>
    <w:rsid w:val="00954FC3"/>
    <w:rsid w:val="009557E6"/>
    <w:rsid w:val="0096066A"/>
    <w:rsid w:val="0096687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43C2"/>
    <w:rsid w:val="009D0586"/>
    <w:rsid w:val="009D0F72"/>
    <w:rsid w:val="009D3CF6"/>
    <w:rsid w:val="009D5661"/>
    <w:rsid w:val="009E3AE2"/>
    <w:rsid w:val="009F2B94"/>
    <w:rsid w:val="00A01B75"/>
    <w:rsid w:val="00A06F77"/>
    <w:rsid w:val="00A2084A"/>
    <w:rsid w:val="00A2721E"/>
    <w:rsid w:val="00A27AD4"/>
    <w:rsid w:val="00A3216B"/>
    <w:rsid w:val="00A32812"/>
    <w:rsid w:val="00A333A6"/>
    <w:rsid w:val="00A43B97"/>
    <w:rsid w:val="00A50EDF"/>
    <w:rsid w:val="00A53779"/>
    <w:rsid w:val="00A53CD4"/>
    <w:rsid w:val="00A60276"/>
    <w:rsid w:val="00A6195F"/>
    <w:rsid w:val="00A66ECD"/>
    <w:rsid w:val="00A725A7"/>
    <w:rsid w:val="00A72604"/>
    <w:rsid w:val="00A76293"/>
    <w:rsid w:val="00A84070"/>
    <w:rsid w:val="00A92ACB"/>
    <w:rsid w:val="00A95A1D"/>
    <w:rsid w:val="00A97527"/>
    <w:rsid w:val="00AA33A1"/>
    <w:rsid w:val="00AB1B40"/>
    <w:rsid w:val="00AB77A5"/>
    <w:rsid w:val="00AC1C21"/>
    <w:rsid w:val="00AC6049"/>
    <w:rsid w:val="00AC61FB"/>
    <w:rsid w:val="00AC72FB"/>
    <w:rsid w:val="00AD0922"/>
    <w:rsid w:val="00AD1946"/>
    <w:rsid w:val="00AD270C"/>
    <w:rsid w:val="00AD399F"/>
    <w:rsid w:val="00AD5488"/>
    <w:rsid w:val="00B0376A"/>
    <w:rsid w:val="00B079E1"/>
    <w:rsid w:val="00B12CD3"/>
    <w:rsid w:val="00B131B0"/>
    <w:rsid w:val="00B132CB"/>
    <w:rsid w:val="00B15CED"/>
    <w:rsid w:val="00B16C58"/>
    <w:rsid w:val="00B233CE"/>
    <w:rsid w:val="00B25A9D"/>
    <w:rsid w:val="00B25D60"/>
    <w:rsid w:val="00B26364"/>
    <w:rsid w:val="00B31D0E"/>
    <w:rsid w:val="00B35B8F"/>
    <w:rsid w:val="00B36FE8"/>
    <w:rsid w:val="00B4106E"/>
    <w:rsid w:val="00B43BCB"/>
    <w:rsid w:val="00B4587A"/>
    <w:rsid w:val="00B47B8D"/>
    <w:rsid w:val="00B53350"/>
    <w:rsid w:val="00B6110F"/>
    <w:rsid w:val="00B67A4C"/>
    <w:rsid w:val="00B704F1"/>
    <w:rsid w:val="00B756AE"/>
    <w:rsid w:val="00B8150B"/>
    <w:rsid w:val="00B93978"/>
    <w:rsid w:val="00BA02CC"/>
    <w:rsid w:val="00BA2634"/>
    <w:rsid w:val="00BA2739"/>
    <w:rsid w:val="00BB108C"/>
    <w:rsid w:val="00BB2A3D"/>
    <w:rsid w:val="00BB3326"/>
    <w:rsid w:val="00BB4D36"/>
    <w:rsid w:val="00BB6623"/>
    <w:rsid w:val="00BB78EA"/>
    <w:rsid w:val="00BC01FD"/>
    <w:rsid w:val="00BC40FE"/>
    <w:rsid w:val="00BD29C0"/>
    <w:rsid w:val="00BD40AF"/>
    <w:rsid w:val="00BD583E"/>
    <w:rsid w:val="00BD6F23"/>
    <w:rsid w:val="00BF0102"/>
    <w:rsid w:val="00BF1838"/>
    <w:rsid w:val="00BF3051"/>
    <w:rsid w:val="00BF5899"/>
    <w:rsid w:val="00C018EA"/>
    <w:rsid w:val="00C03D80"/>
    <w:rsid w:val="00C071A1"/>
    <w:rsid w:val="00C13342"/>
    <w:rsid w:val="00C14D8E"/>
    <w:rsid w:val="00C167FA"/>
    <w:rsid w:val="00C17220"/>
    <w:rsid w:val="00C2617E"/>
    <w:rsid w:val="00C34133"/>
    <w:rsid w:val="00C350C2"/>
    <w:rsid w:val="00C41B0E"/>
    <w:rsid w:val="00C426F9"/>
    <w:rsid w:val="00C43CA0"/>
    <w:rsid w:val="00C46FA5"/>
    <w:rsid w:val="00C47726"/>
    <w:rsid w:val="00C577CF"/>
    <w:rsid w:val="00C6038B"/>
    <w:rsid w:val="00C632BC"/>
    <w:rsid w:val="00C63A78"/>
    <w:rsid w:val="00C646EA"/>
    <w:rsid w:val="00C653BB"/>
    <w:rsid w:val="00C66CD5"/>
    <w:rsid w:val="00C6758D"/>
    <w:rsid w:val="00C7043C"/>
    <w:rsid w:val="00C7050F"/>
    <w:rsid w:val="00C72799"/>
    <w:rsid w:val="00C775B2"/>
    <w:rsid w:val="00C77667"/>
    <w:rsid w:val="00C779A7"/>
    <w:rsid w:val="00C96873"/>
    <w:rsid w:val="00CA2188"/>
    <w:rsid w:val="00CA3217"/>
    <w:rsid w:val="00CA46D4"/>
    <w:rsid w:val="00CA7803"/>
    <w:rsid w:val="00CA79B9"/>
    <w:rsid w:val="00CB1902"/>
    <w:rsid w:val="00CD05DC"/>
    <w:rsid w:val="00CD0D88"/>
    <w:rsid w:val="00CD3288"/>
    <w:rsid w:val="00CD356B"/>
    <w:rsid w:val="00CD5BD3"/>
    <w:rsid w:val="00CD5D9E"/>
    <w:rsid w:val="00CE030A"/>
    <w:rsid w:val="00CE7462"/>
    <w:rsid w:val="00CE78F4"/>
    <w:rsid w:val="00D02F09"/>
    <w:rsid w:val="00D10746"/>
    <w:rsid w:val="00D246D4"/>
    <w:rsid w:val="00D24C38"/>
    <w:rsid w:val="00D256BA"/>
    <w:rsid w:val="00D3193E"/>
    <w:rsid w:val="00D329BF"/>
    <w:rsid w:val="00D34B1C"/>
    <w:rsid w:val="00D356A3"/>
    <w:rsid w:val="00D36F99"/>
    <w:rsid w:val="00D41E64"/>
    <w:rsid w:val="00D4419C"/>
    <w:rsid w:val="00D45458"/>
    <w:rsid w:val="00D45F11"/>
    <w:rsid w:val="00D4644B"/>
    <w:rsid w:val="00D514CE"/>
    <w:rsid w:val="00D540F2"/>
    <w:rsid w:val="00D559EE"/>
    <w:rsid w:val="00D61E41"/>
    <w:rsid w:val="00D62A9F"/>
    <w:rsid w:val="00D647D1"/>
    <w:rsid w:val="00D651D5"/>
    <w:rsid w:val="00D670AE"/>
    <w:rsid w:val="00D71F4C"/>
    <w:rsid w:val="00D761AC"/>
    <w:rsid w:val="00D763D1"/>
    <w:rsid w:val="00D82291"/>
    <w:rsid w:val="00D8569F"/>
    <w:rsid w:val="00D85997"/>
    <w:rsid w:val="00D95EF7"/>
    <w:rsid w:val="00D970AC"/>
    <w:rsid w:val="00DA570C"/>
    <w:rsid w:val="00DA672C"/>
    <w:rsid w:val="00DB4FD0"/>
    <w:rsid w:val="00DC76D5"/>
    <w:rsid w:val="00DD1856"/>
    <w:rsid w:val="00DD649A"/>
    <w:rsid w:val="00DD7980"/>
    <w:rsid w:val="00DE00D5"/>
    <w:rsid w:val="00DE1BD7"/>
    <w:rsid w:val="00DE3772"/>
    <w:rsid w:val="00DF48D4"/>
    <w:rsid w:val="00DF69F6"/>
    <w:rsid w:val="00E220C1"/>
    <w:rsid w:val="00E252E3"/>
    <w:rsid w:val="00E32001"/>
    <w:rsid w:val="00E3516B"/>
    <w:rsid w:val="00E35D32"/>
    <w:rsid w:val="00E36553"/>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93E"/>
    <w:rsid w:val="00EB4ABD"/>
    <w:rsid w:val="00EB52C1"/>
    <w:rsid w:val="00EB5B4B"/>
    <w:rsid w:val="00EB727D"/>
    <w:rsid w:val="00EC0627"/>
    <w:rsid w:val="00EC16CD"/>
    <w:rsid w:val="00EC2AB0"/>
    <w:rsid w:val="00EC5521"/>
    <w:rsid w:val="00EC64B6"/>
    <w:rsid w:val="00EC784A"/>
    <w:rsid w:val="00ED5EB6"/>
    <w:rsid w:val="00ED7C6D"/>
    <w:rsid w:val="00EE62EF"/>
    <w:rsid w:val="00EE65DB"/>
    <w:rsid w:val="00EF5A0E"/>
    <w:rsid w:val="00F051E2"/>
    <w:rsid w:val="00F13FC0"/>
    <w:rsid w:val="00F20537"/>
    <w:rsid w:val="00F265DA"/>
    <w:rsid w:val="00F31B68"/>
    <w:rsid w:val="00F32D24"/>
    <w:rsid w:val="00F334D2"/>
    <w:rsid w:val="00F365A9"/>
    <w:rsid w:val="00F37EE4"/>
    <w:rsid w:val="00F40755"/>
    <w:rsid w:val="00F44E7C"/>
    <w:rsid w:val="00F45932"/>
    <w:rsid w:val="00F47588"/>
    <w:rsid w:val="00F54152"/>
    <w:rsid w:val="00F54F33"/>
    <w:rsid w:val="00F56529"/>
    <w:rsid w:val="00F61E68"/>
    <w:rsid w:val="00F63E87"/>
    <w:rsid w:val="00F64EC7"/>
    <w:rsid w:val="00F76CE0"/>
    <w:rsid w:val="00F770C5"/>
    <w:rsid w:val="00F81245"/>
    <w:rsid w:val="00F822D1"/>
    <w:rsid w:val="00F90C1A"/>
    <w:rsid w:val="00F91056"/>
    <w:rsid w:val="00F9198F"/>
    <w:rsid w:val="00F96E9A"/>
    <w:rsid w:val="00F97C21"/>
    <w:rsid w:val="00FA267C"/>
    <w:rsid w:val="00FA2BC1"/>
    <w:rsid w:val="00FA435E"/>
    <w:rsid w:val="00FA4C19"/>
    <w:rsid w:val="00FA5EF1"/>
    <w:rsid w:val="00FB31F9"/>
    <w:rsid w:val="00FB7BF0"/>
    <w:rsid w:val="00FC33A5"/>
    <w:rsid w:val="00FC6684"/>
    <w:rsid w:val="00FC67B1"/>
    <w:rsid w:val="00FD170F"/>
    <w:rsid w:val="00FD3F6D"/>
    <w:rsid w:val="00FD45BD"/>
    <w:rsid w:val="00FD52D5"/>
    <w:rsid w:val="00FE3802"/>
    <w:rsid w:val="00FF2A54"/>
    <w:rsid w:val="02C07F26"/>
    <w:rsid w:val="05235BBF"/>
    <w:rsid w:val="057A6F83"/>
    <w:rsid w:val="09A23D87"/>
    <w:rsid w:val="0C006D9B"/>
    <w:rsid w:val="12EA5FE1"/>
    <w:rsid w:val="18282018"/>
    <w:rsid w:val="1D524DB7"/>
    <w:rsid w:val="1E4B2C37"/>
    <w:rsid w:val="1E6225BB"/>
    <w:rsid w:val="1E8B445A"/>
    <w:rsid w:val="1EB13E67"/>
    <w:rsid w:val="1EC10EFB"/>
    <w:rsid w:val="20A05C3C"/>
    <w:rsid w:val="21863D4E"/>
    <w:rsid w:val="252E2832"/>
    <w:rsid w:val="260C121F"/>
    <w:rsid w:val="270F0726"/>
    <w:rsid w:val="28CB1234"/>
    <w:rsid w:val="2B4431B2"/>
    <w:rsid w:val="2CA37518"/>
    <w:rsid w:val="2DC83BA1"/>
    <w:rsid w:val="2FFE5B53"/>
    <w:rsid w:val="32CA33D5"/>
    <w:rsid w:val="33573B1D"/>
    <w:rsid w:val="33976056"/>
    <w:rsid w:val="35DB0C25"/>
    <w:rsid w:val="3ED17C0C"/>
    <w:rsid w:val="41423887"/>
    <w:rsid w:val="42D27F5D"/>
    <w:rsid w:val="43BC6694"/>
    <w:rsid w:val="49B818C5"/>
    <w:rsid w:val="4AD23574"/>
    <w:rsid w:val="4AE83AA4"/>
    <w:rsid w:val="4B7029BB"/>
    <w:rsid w:val="4C3558DD"/>
    <w:rsid w:val="4C5013F2"/>
    <w:rsid w:val="4FE34DE9"/>
    <w:rsid w:val="513F3A5E"/>
    <w:rsid w:val="54347AB4"/>
    <w:rsid w:val="544D0493"/>
    <w:rsid w:val="56A8222D"/>
    <w:rsid w:val="58823A19"/>
    <w:rsid w:val="58A96CFC"/>
    <w:rsid w:val="58B3437A"/>
    <w:rsid w:val="58D6764A"/>
    <w:rsid w:val="59B57910"/>
    <w:rsid w:val="5B270D32"/>
    <w:rsid w:val="600A159A"/>
    <w:rsid w:val="62335E50"/>
    <w:rsid w:val="648963F3"/>
    <w:rsid w:val="65EB0E69"/>
    <w:rsid w:val="68537464"/>
    <w:rsid w:val="69306CF5"/>
    <w:rsid w:val="6AED3BFC"/>
    <w:rsid w:val="6D116F45"/>
    <w:rsid w:val="6F103463"/>
    <w:rsid w:val="72B928A1"/>
    <w:rsid w:val="72E67A99"/>
    <w:rsid w:val="7435713D"/>
    <w:rsid w:val="74575FE3"/>
    <w:rsid w:val="762E31C7"/>
    <w:rsid w:val="777B2DED"/>
    <w:rsid w:val="778C2829"/>
    <w:rsid w:val="77D7083D"/>
    <w:rsid w:val="78F4767B"/>
    <w:rsid w:val="7B646DB9"/>
    <w:rsid w:val="7CCA4BCF"/>
    <w:rsid w:val="7DB6110D"/>
    <w:rsid w:val="7E5111F0"/>
    <w:rsid w:val="7EAB38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nhideWhenUsed="0"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style>
  <w:style w:type="paragraph" w:styleId="4">
    <w:name w:val="annotation text"/>
    <w:basedOn w:val="1"/>
    <w:qFormat/>
    <w:uiPriority w:val="0"/>
    <w:pPr>
      <w:jc w:val="left"/>
    </w:pPr>
  </w:style>
  <w:style w:type="paragraph" w:styleId="5">
    <w:name w:val="Body Text"/>
    <w:basedOn w:val="1"/>
    <w:qFormat/>
    <w:uiPriority w:val="0"/>
    <w:rPr>
      <w:rFonts w:eastAsia="仿宋_GB2312"/>
      <w:sz w:val="30"/>
    </w:rPr>
  </w:style>
  <w:style w:type="paragraph" w:styleId="6">
    <w:name w:val="Body Text Indent"/>
    <w:basedOn w:val="1"/>
    <w:link w:val="19"/>
    <w:qFormat/>
    <w:uiPriority w:val="0"/>
    <w:pPr>
      <w:tabs>
        <w:tab w:val="left" w:pos="0"/>
        <w:tab w:val="left" w:pos="993"/>
        <w:tab w:val="left" w:pos="1134"/>
      </w:tabs>
      <w:spacing w:line="500" w:lineRule="exact"/>
      <w:ind w:firstLine="567"/>
    </w:pPr>
    <w:rPr>
      <w:rFonts w:ascii="宋体" w:hAnsi="Calibri"/>
      <w:sz w:val="28"/>
      <w:szCs w:val="22"/>
    </w:rPr>
  </w:style>
  <w:style w:type="paragraph" w:styleId="7">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18"/>
    <w:qFormat/>
    <w:uiPriority w:val="0"/>
    <w:pPr>
      <w:tabs>
        <w:tab w:val="center" w:pos="4153"/>
        <w:tab w:val="right" w:pos="8306"/>
      </w:tabs>
      <w:snapToGrid w:val="0"/>
      <w:jc w:val="left"/>
    </w:pPr>
    <w:rPr>
      <w:sz w:val="18"/>
      <w:szCs w:val="18"/>
    </w:rPr>
  </w:style>
  <w:style w:type="paragraph" w:styleId="11">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style>
  <w:style w:type="paragraph" w:styleId="13">
    <w:name w:val="Normal (Web)"/>
    <w:basedOn w:val="1"/>
    <w:qFormat/>
    <w:uiPriority w:val="99"/>
    <w:pPr>
      <w:spacing w:beforeAutospacing="1" w:afterAutospacing="1"/>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页眉 Char"/>
    <w:link w:val="11"/>
    <w:qFormat/>
    <w:uiPriority w:val="0"/>
    <w:rPr>
      <w:kern w:val="2"/>
      <w:sz w:val="18"/>
      <w:szCs w:val="18"/>
    </w:rPr>
  </w:style>
  <w:style w:type="character" w:customStyle="1" w:styleId="18">
    <w:name w:val="页脚 Char"/>
    <w:link w:val="10"/>
    <w:qFormat/>
    <w:uiPriority w:val="0"/>
    <w:rPr>
      <w:kern w:val="2"/>
      <w:sz w:val="18"/>
      <w:szCs w:val="18"/>
    </w:rPr>
  </w:style>
  <w:style w:type="character" w:customStyle="1" w:styleId="19">
    <w:name w:val="正文文本缩进 Char"/>
    <w:link w:val="6"/>
    <w:qFormat/>
    <w:uiPriority w:val="0"/>
    <w:rPr>
      <w:rFonts w:ascii="宋体" w:hAnsi="Calibri"/>
      <w:kern w:val="2"/>
      <w:sz w:val="28"/>
      <w:szCs w:val="22"/>
    </w:rPr>
  </w:style>
  <w:style w:type="paragraph" w:customStyle="1" w:styleId="2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1">
    <w:name w:val="No Spacing1"/>
    <w:qFormat/>
    <w:uiPriority w:val="0"/>
    <w:rPr>
      <w:rFonts w:ascii="Calibri" w:hAnsi="Calibri" w:eastAsia="宋体" w:cs="Times New Roman"/>
      <w:sz w:val="22"/>
      <w:szCs w:val="22"/>
      <w:lang w:val="en-US" w:eastAsia="zh-CN" w:bidi="ar-SA"/>
    </w:rPr>
  </w:style>
  <w:style w:type="paragraph" w:customStyle="1" w:styleId="22">
    <w:name w:val="Char"/>
    <w:basedOn w:val="1"/>
    <w:qFormat/>
    <w:uiPriority w:val="0"/>
  </w:style>
  <w:style w:type="paragraph" w:customStyle="1" w:styleId="23">
    <w:name w:val="+正文"/>
    <w:basedOn w:val="1"/>
    <w:qFormat/>
    <w:uiPriority w:val="0"/>
    <w:pPr>
      <w:spacing w:line="360" w:lineRule="auto"/>
      <w:ind w:firstLine="200" w:firstLineChars="200"/>
    </w:pPr>
    <w:rPr>
      <w:sz w:val="24"/>
      <w:szCs w:val="28"/>
    </w:rPr>
  </w:style>
  <w:style w:type="paragraph" w:customStyle="1" w:styleId="24">
    <w:name w:val="List Paragraph1"/>
    <w:basedOn w:val="1"/>
    <w:qFormat/>
    <w:uiPriority w:val="0"/>
    <w:pPr>
      <w:widowControl/>
      <w:ind w:firstLine="420" w:firstLineChars="200"/>
      <w:jc w:val="left"/>
    </w:pPr>
    <w:rPr>
      <w:rFonts w:ascii="宋体" w:hAnsi="宋体" w:cs="宋体"/>
      <w:kern w:val="0"/>
      <w:sz w:val="24"/>
    </w:rPr>
  </w:style>
  <w:style w:type="paragraph" w:styleId="25">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15</Pages>
  <Words>5682</Words>
  <Characters>5900</Characters>
  <Lines>30</Lines>
  <Paragraphs>8</Paragraphs>
  <TotalTime>14</TotalTime>
  <ScaleCrop>false</ScaleCrop>
  <LinksUpToDate>false</LinksUpToDate>
  <CharactersWithSpaces>6633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2022-04-29T02:43:00Z</dcterms:created>
  <dc:creator>dzs</dc:creator>
  <cp:lastModifiedBy>?       、M</cp:lastModifiedBy>
  <cp:lastPrinted>2023-10-31T08:19:14Z</cp:lastPrinted>
  <dcterms:modified xsi:type="dcterms:W3CDTF">2023-10-31T08:20:03Z</dcterms:modified>
  <dc:title>扬州自来水总公司工程材料招标邀请书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A9854EB729594F0CAA810969EC90F5EA_13</vt:lpwstr>
  </property>
</Properties>
</file>