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办公楼办公设施</w:t>
      </w:r>
    </w:p>
    <w:p>
      <w:pPr>
        <w:adjustRightInd w:val="0"/>
        <w:snapToGrid w:val="0"/>
        <w:spacing w:line="360" w:lineRule="auto"/>
        <w:jc w:val="center"/>
        <w:rPr>
          <w:rFonts w:ascii="仿宋_GB2312" w:hAnsi="宋体" w:eastAsia="仿宋_GB2312"/>
          <w:b/>
          <w:spacing w:val="28"/>
          <w:sz w:val="52"/>
          <w:szCs w:val="48"/>
        </w:rPr>
      </w:pPr>
    </w:p>
    <w:p>
      <w:pPr>
        <w:adjustRightInd w:val="0"/>
        <w:snapToGrid w:val="0"/>
        <w:spacing w:line="360" w:lineRule="auto"/>
        <w:jc w:val="center"/>
        <w:rPr>
          <w:rFonts w:ascii="仿宋_GB2312" w:hAnsi="宋体" w:eastAsia="仿宋_GB2312"/>
          <w:b/>
          <w:snapToGrid w:val="0"/>
          <w:sz w:val="52"/>
          <w:szCs w:val="52"/>
        </w:rPr>
      </w:pPr>
      <w:r>
        <w:rPr>
          <w:rFonts w:hint="eastAsia" w:ascii="仿宋_GB2312" w:hAnsi="宋体" w:eastAsia="仿宋_GB2312"/>
          <w:b/>
          <w:spacing w:val="28"/>
          <w:sz w:val="52"/>
          <w:szCs w:val="48"/>
        </w:rPr>
        <w:t>招标文件</w:t>
      </w:r>
    </w:p>
    <w:p>
      <w:pPr>
        <w:adjustRightInd w:val="0"/>
        <w:snapToGrid w:val="0"/>
        <w:spacing w:line="360" w:lineRule="auto"/>
        <w:ind w:firstLine="3384" w:firstLineChars="1204"/>
        <w:rPr>
          <w:rFonts w:ascii="黑体" w:hAnsi="宋体" w:eastAsia="黑体"/>
          <w:b/>
          <w:bCs/>
          <w:snapToGrid w:val="0"/>
          <w:sz w:val="28"/>
          <w:szCs w:val="28"/>
        </w:rPr>
      </w:pPr>
    </w:p>
    <w:p>
      <w:pPr>
        <w:adjustRightInd w:val="0"/>
        <w:snapToGrid w:val="0"/>
        <w:spacing w:line="360" w:lineRule="auto"/>
        <w:ind w:firstLine="602" w:firstLineChars="200"/>
        <w:jc w:val="center"/>
        <w:rPr>
          <w:rFonts w:ascii="仿宋_GB2312" w:hAnsi="宋体" w:eastAsia="仿宋_GB2312"/>
          <w:b/>
          <w:bCs/>
          <w:snapToGrid w:val="0"/>
          <w:sz w:val="30"/>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center"/>
        <w:rPr>
          <w:rFonts w:ascii="仿宋_GB2312" w:hAnsi="宋体" w:eastAsia="仿宋_GB2312"/>
          <w:b/>
          <w:snapToGrid w:val="0"/>
          <w:sz w:val="72"/>
        </w:rPr>
      </w:pPr>
    </w:p>
    <w:p>
      <w:pPr>
        <w:adjustRightInd w:val="0"/>
        <w:snapToGrid w:val="0"/>
        <w:spacing w:line="360" w:lineRule="auto"/>
        <w:ind w:firstLine="1446" w:firstLineChars="200"/>
        <w:jc w:val="both"/>
        <w:rPr>
          <w:rFonts w:ascii="仿宋_GB2312" w:hAnsi="宋体" w:eastAsia="仿宋_GB2312"/>
          <w:b/>
          <w:snapToGrid w:val="0"/>
          <w:sz w:val="72"/>
        </w:rPr>
      </w:pPr>
    </w:p>
    <w:p>
      <w:pPr>
        <w:adjustRightInd w:val="0"/>
        <w:snapToGrid w:val="0"/>
        <w:spacing w:line="480" w:lineRule="auto"/>
        <w:jc w:val="center"/>
        <w:rPr>
          <w:rFonts w:ascii="仿宋_GB2312" w:hAnsi="宋体" w:eastAsia="仿宋_GB2312"/>
          <w:b/>
          <w:bCs/>
          <w:snapToGrid w:val="0"/>
          <w:sz w:val="28"/>
        </w:rPr>
      </w:pPr>
      <w:r>
        <w:rPr>
          <w:rFonts w:hint="eastAsia" w:ascii="仿宋_GB2312" w:hAnsi="宋体" w:eastAsia="仿宋_GB2312"/>
          <w:b/>
          <w:bCs/>
          <w:snapToGrid w:val="0"/>
          <w:sz w:val="30"/>
        </w:rPr>
        <w:t>招   标   人：扬州市上善建设工程有限公司</w:t>
      </w:r>
    </w:p>
    <w:p>
      <w:pPr>
        <w:spacing w:line="460" w:lineRule="exact"/>
        <w:ind w:firstLine="1494" w:firstLineChars="496"/>
        <w:rPr>
          <w:rFonts w:eastAsia="黑体"/>
          <w:sz w:val="36"/>
        </w:rPr>
      </w:pPr>
      <w:r>
        <w:rPr>
          <w:rFonts w:hint="eastAsia" w:ascii="仿宋_GB2312" w:hAnsi="宋体" w:eastAsia="仿宋_GB2312"/>
          <w:b/>
          <w:bCs/>
          <w:snapToGrid w:val="0"/>
          <w:sz w:val="30"/>
        </w:rPr>
        <w:t xml:space="preserve">发    放    日   期：  </w:t>
      </w:r>
      <w:r>
        <w:rPr>
          <w:rFonts w:hint="eastAsia" w:ascii="仿宋_GB2312" w:hAnsi="宋体" w:eastAsia="仿宋_GB2312"/>
          <w:b/>
          <w:bCs/>
          <w:snapToGrid w:val="0"/>
          <w:sz w:val="30"/>
          <w:u w:val="single"/>
        </w:rPr>
        <w:t xml:space="preserve"> 202</w:t>
      </w:r>
      <w:r>
        <w:rPr>
          <w:rFonts w:hint="eastAsia" w:ascii="仿宋_GB2312" w:hAnsi="宋体" w:eastAsia="仿宋_GB2312"/>
          <w:b/>
          <w:bCs/>
          <w:snapToGrid w:val="0"/>
          <w:sz w:val="30"/>
          <w:u w:val="single"/>
          <w:lang w:val="en-US" w:eastAsia="zh-CN"/>
        </w:rPr>
        <w:t>2</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4</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u w:val="single"/>
          <w:lang w:val="en-US" w:eastAsia="zh-CN"/>
        </w:rPr>
        <w:t>12</w:t>
      </w:r>
      <w:r>
        <w:rPr>
          <w:rFonts w:hint="eastAsia" w:ascii="仿宋_GB2312" w:hAnsi="宋体" w:eastAsia="仿宋_GB2312"/>
          <w:b/>
          <w:bCs/>
          <w:snapToGrid w:val="0"/>
          <w:sz w:val="30"/>
          <w:u w:val="single"/>
        </w:rPr>
        <w:t xml:space="preserve"> </w:t>
      </w:r>
      <w:r>
        <w:rPr>
          <w:rFonts w:hint="eastAsia" w:ascii="仿宋_GB2312" w:hAnsi="宋体" w:eastAsia="仿宋_GB2312"/>
          <w:b/>
          <w:bCs/>
          <w:snapToGrid w:val="0"/>
          <w:sz w:val="30"/>
        </w:rPr>
        <w:t>日</w:t>
      </w:r>
    </w:p>
    <w:p>
      <w:pPr>
        <w:spacing w:line="460" w:lineRule="exact"/>
        <w:rPr>
          <w:rFonts w:eastAsia="仿宋_GB2312"/>
          <w:sz w:val="30"/>
          <w:u w:val="single"/>
        </w:rPr>
      </w:pPr>
    </w:p>
    <w:p>
      <w:pPr>
        <w:spacing w:line="460" w:lineRule="exact"/>
        <w:rPr>
          <w:rFonts w:eastAsia="仿宋_GB2312"/>
          <w:sz w:val="30"/>
          <w:u w:val="single"/>
        </w:rPr>
      </w:pPr>
    </w:p>
    <w:p>
      <w:pPr>
        <w:spacing w:line="360" w:lineRule="auto"/>
        <w:jc w:val="both"/>
        <w:outlineLvl w:val="0"/>
        <w:rPr>
          <w:rFonts w:ascii="宋体" w:hAnsi="宋体"/>
          <w:b/>
          <w:sz w:val="36"/>
          <w:szCs w:val="36"/>
        </w:rPr>
      </w:pPr>
    </w:p>
    <w:p>
      <w:pPr>
        <w:spacing w:line="360" w:lineRule="auto"/>
        <w:jc w:val="center"/>
        <w:outlineLvl w:val="0"/>
        <w:rPr>
          <w:rFonts w:hint="eastAsia" w:ascii="宋体" w:hAnsi="宋体"/>
          <w:b/>
          <w:sz w:val="36"/>
          <w:szCs w:val="36"/>
        </w:rPr>
      </w:pPr>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3"/>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扬州市上善建设工程有限公司办公设施招标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办公设施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控制价</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color w:val="FF0000"/>
                <w:szCs w:val="21"/>
                <w:lang w:val="en-US"/>
              </w:rPr>
            </w:pPr>
            <w:r>
              <w:rPr>
                <w:rFonts w:hint="eastAsia" w:ascii="宋体" w:hAnsi="宋体"/>
                <w:szCs w:val="21"/>
                <w:lang w:val="en-US" w:eastAsia="zh-CN"/>
              </w:rPr>
              <w:t>53200元（详见清单）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000000"/>
                <w:szCs w:val="21"/>
                <w:lang w:val="en-US" w:eastAsia="zh-CN"/>
              </w:rPr>
            </w:pPr>
            <w:r>
              <w:rPr>
                <w:rFonts w:hint="eastAsia" w:ascii="宋体" w:hAnsi="宋体"/>
                <w:color w:val="000000"/>
                <w:szCs w:val="21"/>
                <w:lang w:val="en-US" w:eastAsia="zh-CN"/>
              </w:rPr>
              <w:t>交货方式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olor w:val="000000"/>
                <w:szCs w:val="21"/>
                <w:lang w:val="en-US" w:eastAsia="zh-CN"/>
              </w:rPr>
            </w:pPr>
            <w:r>
              <w:rPr>
                <w:rFonts w:hint="eastAsia" w:ascii="宋体" w:hAnsi="宋体"/>
                <w:color w:val="000000"/>
                <w:szCs w:val="21"/>
                <w:lang w:val="en-US" w:eastAsia="zh-CN"/>
              </w:rPr>
              <w:t>以招标方实际供货需求为准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color w:val="000000"/>
                <w:kern w:val="2"/>
                <w:sz w:val="21"/>
                <w:szCs w:val="21"/>
                <w:lang w:val="en-US" w:eastAsia="zh-CN" w:bidi="ar-SA"/>
              </w:rPr>
            </w:pPr>
            <w:r>
              <w:rPr>
                <w:rFonts w:hint="eastAsia" w:ascii="宋体" w:hAnsi="宋体"/>
                <w:color w:val="000000"/>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中标签订合同后的15天之内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招标方指定的地点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735" w:firstLineChars="350"/>
              <w:rPr>
                <w:rFonts w:ascii="宋体" w:hAnsi="宋体"/>
                <w:szCs w:val="21"/>
              </w:rPr>
            </w:pPr>
            <w:r>
              <w:rPr>
                <w:rFonts w:hint="eastAsia" w:ascii="宋体" w:hAnsi="宋体"/>
                <w:szCs w:val="21"/>
              </w:rPr>
              <w:t>202</w:t>
            </w:r>
            <w:r>
              <w:rPr>
                <w:rFonts w:hint="eastAsia" w:ascii="宋体" w:hAnsi="宋体"/>
                <w:szCs w:val="21"/>
                <w:lang w:val="en-US" w:eastAsia="zh-CN"/>
              </w:rPr>
              <w:t>2</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 xml:space="preserve">午 </w:t>
            </w:r>
            <w:r>
              <w:rPr>
                <w:rFonts w:hint="eastAsia" w:ascii="宋体" w:hAnsi="宋体"/>
                <w:szCs w:val="21"/>
                <w:lang w:val="en-US" w:eastAsia="zh-CN"/>
              </w:rPr>
              <w:t>17</w:t>
            </w:r>
            <w:r>
              <w:rPr>
                <w:rFonts w:hint="eastAsia" w:ascii="宋体" w:hAnsi="宋体"/>
                <w:szCs w:val="21"/>
              </w:rPr>
              <w:t xml:space="preserve">:00  </w:t>
            </w:r>
            <w:r>
              <w:rPr>
                <w:rFonts w:hint="eastAsia" w:ascii="宋体" w:hAnsi="宋体" w:cs="宋体"/>
                <w:kern w:val="0"/>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投标文件递交</w:t>
            </w:r>
          </w:p>
          <w:p>
            <w:pPr>
              <w:spacing w:line="360" w:lineRule="auto"/>
              <w:jc w:val="center"/>
              <w:rPr>
                <w:rFonts w:ascii="宋体" w:hAnsi="宋体"/>
                <w:szCs w:val="21"/>
              </w:rPr>
            </w:pPr>
            <w:r>
              <w:rPr>
                <w:rFonts w:hint="eastAsia" w:ascii="宋体" w:hAnsi="宋体"/>
                <w:szCs w:val="21"/>
              </w:rPr>
              <w:t>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14</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ind w:left="630" w:leftChars="300"/>
              <w:rPr>
                <w:rFonts w:ascii="宋体" w:hAnsi="宋体"/>
                <w:szCs w:val="21"/>
              </w:rPr>
            </w:pPr>
            <w:r>
              <w:rPr>
                <w:rFonts w:hint="eastAsia" w:ascii="宋体" w:hAnsi="宋体"/>
                <w:szCs w:val="21"/>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扬州市上善建设工程有限公司一楼会议室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标书装订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 xml:space="preserve"> 所有封袋上应写明招标人名称、投标项目名称及投标人的名称。</w:t>
            </w:r>
          </w:p>
          <w:p>
            <w:pPr>
              <w:spacing w:line="360" w:lineRule="auto"/>
              <w:rPr>
                <w:rFonts w:ascii="宋体" w:hAnsi="宋体"/>
                <w:szCs w:val="21"/>
              </w:rPr>
            </w:pPr>
            <w:r>
              <w:rPr>
                <w:rFonts w:hint="eastAsia" w:ascii="宋体" w:hAnsi="宋体"/>
                <w:szCs w:val="21"/>
              </w:rPr>
              <w:t>所有投标文件都必须在封袋加盖投标单位法人公章及其法定代表人或授权委托人印鉴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kern w:val="2"/>
                <w:sz w:val="21"/>
                <w:szCs w:val="21"/>
                <w:lang w:val="en-US" w:eastAsia="zh-CN" w:bidi="ar-SA"/>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60" w:lineRule="auto"/>
              <w:rPr>
                <w:rFonts w:ascii="宋体" w:hAnsi="宋体"/>
                <w:szCs w:val="21"/>
              </w:rPr>
            </w:pPr>
            <w:r>
              <w:rPr>
                <w:rFonts w:hint="eastAsia" w:ascii="宋体" w:hAnsi="宋体"/>
                <w:szCs w:val="21"/>
              </w:rPr>
              <w:t>下文中与“前附表”内容不一致的，以“前附表”为准；</w:t>
            </w:r>
          </w:p>
          <w:p>
            <w:pPr>
              <w:numPr>
                <w:ilvl w:val="0"/>
                <w:numId w:val="1"/>
              </w:numPr>
              <w:spacing w:line="360" w:lineRule="auto"/>
              <w:rPr>
                <w:rFonts w:ascii="宋体" w:hAnsi="宋体"/>
                <w:szCs w:val="21"/>
              </w:rPr>
            </w:pPr>
            <w:r>
              <w:rPr>
                <w:rFonts w:hint="eastAsia" w:ascii="宋体" w:hAnsi="宋体"/>
                <w:szCs w:val="21"/>
              </w:rPr>
              <w:t>本招标文件的解释权属于扬州市上善建设工程有限公司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kern w:val="2"/>
                <w:sz w:val="21"/>
                <w:szCs w:val="21"/>
                <w:lang w:val="en-US" w:eastAsia="zh-CN" w:bidi="ar-SA"/>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60" w:lineRule="auto"/>
              <w:rPr>
                <w:rFonts w:ascii="宋体" w:hAnsi="宋体"/>
                <w:szCs w:val="21"/>
              </w:rPr>
            </w:pPr>
            <w:r>
              <w:rPr>
                <w:rFonts w:hint="eastAsia" w:ascii="宋体" w:hAnsi="宋体"/>
                <w:szCs w:val="21"/>
              </w:rPr>
              <w:t>招标人：扬州市上善建设</w:t>
            </w:r>
            <w:bookmarkStart w:id="2" w:name="_GoBack"/>
            <w:bookmarkEnd w:id="2"/>
            <w:r>
              <w:rPr>
                <w:rFonts w:hint="eastAsia" w:ascii="宋体" w:hAnsi="宋体"/>
                <w:szCs w:val="21"/>
              </w:rPr>
              <w:t>工程有限公司</w:t>
            </w:r>
          </w:p>
          <w:p>
            <w:pPr>
              <w:adjustRightInd w:val="0"/>
              <w:spacing w:line="360" w:lineRule="auto"/>
              <w:rPr>
                <w:rFonts w:ascii="宋体" w:hAnsi="宋体"/>
                <w:szCs w:val="21"/>
              </w:rPr>
            </w:pPr>
            <w:r>
              <w:rPr>
                <w:rFonts w:hint="eastAsia" w:ascii="宋体" w:hAnsi="宋体"/>
                <w:szCs w:val="21"/>
              </w:rPr>
              <w:t>地  址：扬州市立新路14号</w:t>
            </w:r>
          </w:p>
          <w:p>
            <w:pPr>
              <w:adjustRightInd w:val="0"/>
              <w:spacing w:line="360" w:lineRule="auto"/>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17712287881</w:t>
            </w:r>
          </w:p>
          <w:p>
            <w:pPr>
              <w:adjustRightInd w:val="0"/>
              <w:spacing w:line="360" w:lineRule="auto"/>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val="en-US" w:eastAsia="zh-CN"/>
              </w:rPr>
              <w:t>范文洲</w:t>
            </w:r>
          </w:p>
        </w:tc>
      </w:tr>
    </w:tbl>
    <w:p>
      <w:pPr>
        <w:autoSpaceDE w:val="0"/>
        <w:autoSpaceDN w:val="0"/>
        <w:adjustRightInd w:val="0"/>
        <w:snapToGrid w:val="0"/>
        <w:spacing w:line="480" w:lineRule="exact"/>
        <w:ind w:firstLine="561"/>
        <w:rPr>
          <w:rFonts w:ascii="宋体" w:hAnsi="宋体"/>
          <w:szCs w:val="21"/>
        </w:rPr>
      </w:pPr>
    </w:p>
    <w:p>
      <w:pPr>
        <w:autoSpaceDE w:val="0"/>
        <w:autoSpaceDN w:val="0"/>
        <w:adjustRightInd w:val="0"/>
        <w:snapToGrid w:val="0"/>
        <w:spacing w:line="480" w:lineRule="exact"/>
        <w:ind w:firstLine="561"/>
        <w:rPr>
          <w:rFonts w:ascii="宋体" w:hAnsi="宋体"/>
          <w:szCs w:val="21"/>
        </w:rPr>
      </w:pP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1、招标项目概况</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1.1因扬州市上善建设工程有限公司</w:t>
      </w:r>
      <w:r>
        <w:rPr>
          <w:rFonts w:hint="eastAsia" w:ascii="宋体" w:hAnsi="宋体"/>
          <w:color w:val="000000"/>
          <w:szCs w:val="21"/>
          <w:lang w:val="en-US" w:eastAsia="zh-CN"/>
        </w:rPr>
        <w:t>部门调整、人员增加，部分文件柜年久破损</w:t>
      </w:r>
      <w:r>
        <w:rPr>
          <w:rFonts w:hint="eastAsia" w:ascii="宋体" w:hAnsi="宋体"/>
          <w:color w:val="000000"/>
          <w:szCs w:val="21"/>
        </w:rPr>
        <w:t>，为满足公司员工日常工作需要，又好又快地完成工作任务，现配置一批办公设施，本招标项目已具备招标条件，现对本项目进行招标。</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2、投标费用</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2.1投标人应承担其编制投标文件与递交投标文件所涉及的一切费用。不管投标结果如何，招标人对上述费用不负任何责任。</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3、保密</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4、合格的投标人</w:t>
      </w:r>
    </w:p>
    <w:p>
      <w:pPr>
        <w:autoSpaceDE w:val="0"/>
        <w:autoSpaceDN w:val="0"/>
        <w:adjustRightInd w:val="0"/>
        <w:snapToGrid w:val="0"/>
        <w:spacing w:line="480" w:lineRule="exact"/>
        <w:ind w:firstLine="561"/>
        <w:rPr>
          <w:rFonts w:ascii="宋体" w:hAnsi="宋体"/>
          <w:szCs w:val="21"/>
        </w:rPr>
      </w:pPr>
      <w:r>
        <w:rPr>
          <w:rFonts w:hint="eastAsia" w:ascii="宋体" w:hAnsi="宋体"/>
          <w:color w:val="000000"/>
          <w:szCs w:val="21"/>
        </w:rPr>
        <w:t>4.1投标人必须是中华</w:t>
      </w:r>
      <w:r>
        <w:rPr>
          <w:rFonts w:hint="eastAsia" w:ascii="宋体" w:hAnsi="宋体"/>
          <w:szCs w:val="21"/>
        </w:rPr>
        <w:t>人民共和国境内注册的企业法人，应遵守中国有关的法律、法规，严格执行国家标准。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二、货物名称样式数量及尺寸要求：</w:t>
      </w:r>
    </w:p>
    <w:p>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见附表1</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三、投标须知：</w:t>
      </w:r>
    </w:p>
    <w:p>
      <w:pPr>
        <w:autoSpaceDE w:val="0"/>
        <w:autoSpaceDN w:val="0"/>
        <w:adjustRightInd w:val="0"/>
        <w:snapToGrid w:val="0"/>
        <w:spacing w:line="480" w:lineRule="exact"/>
        <w:ind w:firstLine="561"/>
        <w:rPr>
          <w:szCs w:val="21"/>
        </w:rPr>
      </w:pPr>
      <w:r>
        <w:rPr>
          <w:rFonts w:hint="eastAsia" w:ascii="宋体" w:hAnsi="宋体"/>
          <w:color w:val="000000"/>
          <w:szCs w:val="21"/>
        </w:rPr>
        <w:t>1、</w:t>
      </w:r>
      <w:r>
        <w:rPr>
          <w:rFonts w:hint="eastAsia"/>
          <w:szCs w:val="21"/>
        </w:rPr>
        <w:t>投标单位应根据清单货物名称样式数量及尺寸要求等分别报价。</w:t>
      </w:r>
    </w:p>
    <w:p>
      <w:pPr>
        <w:autoSpaceDE w:val="0"/>
        <w:autoSpaceDN w:val="0"/>
        <w:adjustRightInd w:val="0"/>
        <w:snapToGrid w:val="0"/>
        <w:spacing w:line="480" w:lineRule="exact"/>
        <w:ind w:firstLine="561"/>
        <w:rPr>
          <w:szCs w:val="21"/>
        </w:rPr>
      </w:pPr>
      <w:r>
        <w:rPr>
          <w:szCs w:val="21"/>
        </w:rPr>
        <w:t>2</w:t>
      </w:r>
      <w:r>
        <w:rPr>
          <w:rFonts w:hint="eastAsia"/>
          <w:szCs w:val="21"/>
        </w:rPr>
        <w:t>、本次招标的合格投标人应同时满足下列资格要求：</w:t>
      </w:r>
    </w:p>
    <w:p>
      <w:pPr>
        <w:autoSpaceDE w:val="0"/>
        <w:autoSpaceDN w:val="0"/>
        <w:adjustRightInd w:val="0"/>
        <w:snapToGrid w:val="0"/>
        <w:spacing w:line="480" w:lineRule="exact"/>
        <w:ind w:firstLine="561"/>
        <w:rPr>
          <w:szCs w:val="21"/>
        </w:rPr>
      </w:pPr>
      <w:r>
        <w:rPr>
          <w:rFonts w:hint="eastAsia"/>
          <w:szCs w:val="21"/>
        </w:rPr>
        <w:t>（</w:t>
      </w:r>
      <w:r>
        <w:rPr>
          <w:szCs w:val="21"/>
        </w:rPr>
        <w:t>1</w:t>
      </w:r>
      <w:r>
        <w:rPr>
          <w:rFonts w:hint="eastAsia"/>
          <w:szCs w:val="21"/>
        </w:rPr>
        <w:t>）</w:t>
      </w:r>
      <w:r>
        <w:rPr>
          <w:szCs w:val="21"/>
        </w:rPr>
        <w:t xml:space="preserve"> </w:t>
      </w:r>
      <w:r>
        <w:rPr>
          <w:rFonts w:hint="eastAsia"/>
          <w:szCs w:val="21"/>
        </w:rPr>
        <w:t>投标人必须具备独立法人资格</w:t>
      </w:r>
      <w:r>
        <w:rPr>
          <w:szCs w:val="21"/>
        </w:rPr>
        <w:t xml:space="preserve"> </w:t>
      </w:r>
      <w:r>
        <w:rPr>
          <w:rFonts w:hint="eastAsia"/>
          <w:szCs w:val="21"/>
        </w:rPr>
        <w:t>（</w:t>
      </w:r>
      <w:r>
        <w:rPr>
          <w:szCs w:val="21"/>
        </w:rPr>
        <w:t xml:space="preserve"> </w:t>
      </w:r>
      <w:r>
        <w:rPr>
          <w:rFonts w:hint="eastAsia"/>
          <w:szCs w:val="21"/>
        </w:rPr>
        <w:t>提供企业营业执照</w:t>
      </w:r>
      <w:r>
        <w:rPr>
          <w:szCs w:val="21"/>
        </w:rPr>
        <w:t xml:space="preserve"> </w:t>
      </w:r>
      <w:r>
        <w:rPr>
          <w:rFonts w:hint="eastAsia"/>
          <w:szCs w:val="21"/>
        </w:rPr>
        <w:t>、</w:t>
      </w:r>
      <w:r>
        <w:rPr>
          <w:szCs w:val="21"/>
        </w:rPr>
        <w:t xml:space="preserve"> </w:t>
      </w:r>
      <w:r>
        <w:rPr>
          <w:rFonts w:hint="eastAsia"/>
          <w:szCs w:val="21"/>
        </w:rPr>
        <w:t>税务登记证</w:t>
      </w:r>
      <w:r>
        <w:rPr>
          <w:szCs w:val="21"/>
        </w:rPr>
        <w:t xml:space="preserve"> </w:t>
      </w:r>
      <w:r>
        <w:rPr>
          <w:rFonts w:hint="eastAsia"/>
          <w:szCs w:val="21"/>
        </w:rPr>
        <w:t>、</w:t>
      </w:r>
      <w:r>
        <w:rPr>
          <w:szCs w:val="21"/>
        </w:rPr>
        <w:t xml:space="preserve"> </w:t>
      </w:r>
      <w:r>
        <w:rPr>
          <w:rFonts w:hint="eastAsia"/>
          <w:szCs w:val="21"/>
        </w:rPr>
        <w:t>组织机构代码证，如营业执照、组织机构代码证税务登记证，三证合一，则只提供营业执照；提供复印</w:t>
      </w:r>
      <w:r>
        <w:rPr>
          <w:szCs w:val="21"/>
        </w:rPr>
        <w:t xml:space="preserve">    </w:t>
      </w:r>
      <w:r>
        <w:rPr>
          <w:rFonts w:hint="eastAsia"/>
          <w:szCs w:val="21"/>
        </w:rPr>
        <w:t>件加盖公章）；代理商投标，必须提供投标家具制造商授权委托书。（提供营业执照复印件加盖公章授权委托书原件）。</w:t>
      </w:r>
    </w:p>
    <w:p>
      <w:pPr>
        <w:autoSpaceDE w:val="0"/>
        <w:autoSpaceDN w:val="0"/>
        <w:adjustRightInd w:val="0"/>
        <w:snapToGrid w:val="0"/>
        <w:spacing w:line="480" w:lineRule="exact"/>
        <w:ind w:left="561" w:leftChars="267"/>
        <w:rPr>
          <w:szCs w:val="21"/>
        </w:rPr>
      </w:pPr>
      <w:r>
        <w:rPr>
          <w:rFonts w:hint="eastAsia"/>
          <w:szCs w:val="21"/>
        </w:rPr>
        <w:t>（</w:t>
      </w:r>
      <w:r>
        <w:rPr>
          <w:rFonts w:hint="eastAsia"/>
          <w:szCs w:val="21"/>
          <w:lang w:val="en-US" w:eastAsia="zh-CN"/>
        </w:rPr>
        <w:t>2</w:t>
      </w:r>
      <w:r>
        <w:rPr>
          <w:rFonts w:hint="eastAsia"/>
          <w:szCs w:val="21"/>
        </w:rPr>
        <w:t>）</w:t>
      </w:r>
      <w:r>
        <w:rPr>
          <w:szCs w:val="21"/>
        </w:rPr>
        <w:t xml:space="preserve"> </w:t>
      </w:r>
      <w:r>
        <w:rPr>
          <w:rFonts w:hint="eastAsia"/>
          <w:szCs w:val="21"/>
        </w:rPr>
        <w:t>提供所投家具制造商自</w:t>
      </w:r>
      <w:r>
        <w:rPr>
          <w:szCs w:val="21"/>
        </w:rPr>
        <w:t xml:space="preserve"> 2018</w:t>
      </w:r>
      <w:r>
        <w:rPr>
          <w:rFonts w:hint="eastAsia"/>
          <w:szCs w:val="21"/>
        </w:rPr>
        <w:t>年至</w:t>
      </w:r>
      <w:r>
        <w:rPr>
          <w:szCs w:val="21"/>
        </w:rPr>
        <w:t>202</w:t>
      </w:r>
      <w:r>
        <w:rPr>
          <w:rFonts w:hint="eastAsia"/>
          <w:szCs w:val="21"/>
          <w:lang w:val="en-US" w:eastAsia="zh-CN"/>
        </w:rPr>
        <w:t>1</w:t>
      </w:r>
      <w:r>
        <w:rPr>
          <w:rFonts w:hint="eastAsia"/>
          <w:szCs w:val="21"/>
        </w:rPr>
        <w:t>年单项合同金额在人民币</w:t>
      </w:r>
      <w:r>
        <w:rPr>
          <w:rFonts w:hint="eastAsia"/>
          <w:szCs w:val="21"/>
          <w:lang w:val="en-US" w:eastAsia="zh-CN"/>
        </w:rPr>
        <w:t>8</w:t>
      </w:r>
      <w:r>
        <w:rPr>
          <w:rFonts w:hint="eastAsia"/>
          <w:szCs w:val="21"/>
        </w:rPr>
        <w:t>万元及以上办公家具合同。（提供合同复印件加盖公章，原件备查）</w:t>
      </w:r>
    </w:p>
    <w:p>
      <w:pPr>
        <w:autoSpaceDE w:val="0"/>
        <w:autoSpaceDN w:val="0"/>
        <w:adjustRightInd w:val="0"/>
        <w:snapToGrid w:val="0"/>
        <w:spacing w:line="480" w:lineRule="exact"/>
        <w:ind w:firstLine="561"/>
        <w:rPr>
          <w:szCs w:val="21"/>
        </w:rPr>
      </w:pPr>
      <w:r>
        <w:rPr>
          <w:rFonts w:hint="eastAsia"/>
          <w:szCs w:val="21"/>
        </w:rPr>
        <w:t>（</w:t>
      </w:r>
      <w:r>
        <w:rPr>
          <w:rFonts w:hint="eastAsia"/>
          <w:szCs w:val="21"/>
          <w:lang w:val="en-US" w:eastAsia="zh-CN"/>
        </w:rPr>
        <w:t>3</w:t>
      </w:r>
      <w:r>
        <w:rPr>
          <w:rFonts w:hint="eastAsia"/>
          <w:szCs w:val="21"/>
        </w:rPr>
        <w:t>）本项目不接受联合体投标。</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lang w:val="en-US" w:eastAsia="zh-CN"/>
        </w:rPr>
        <w:t>3</w:t>
      </w:r>
      <w:r>
        <w:rPr>
          <w:rFonts w:hint="eastAsia" w:ascii="宋体" w:hAnsi="宋体"/>
          <w:color w:val="000000"/>
          <w:szCs w:val="21"/>
        </w:rPr>
        <w:t>、具有独立法人资格的生产企业或代理商，此报价为材料送达招标方指定地点（安装调试好）的价格。</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lang w:val="en-US" w:eastAsia="zh-CN"/>
        </w:rPr>
        <w:t>4</w:t>
      </w:r>
      <w:r>
        <w:rPr>
          <w:rFonts w:hint="eastAsia" w:ascii="宋体" w:hAnsi="宋体"/>
          <w:color w:val="000000"/>
          <w:szCs w:val="21"/>
        </w:rPr>
        <w:t>、包装要求：</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所有包装必须经得起陆上,水上的运输，卖方应对包装的所供货物负责，使其到达目的地后完整无缺，卖方负责提供所有的包装（注明免费）。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四、投标文件的密封与递交</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1、投标文件的份数和签署</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2、投标文件的密封与标志</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3、投标截止期</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3.1投标人应在投标须知中规定的时间之前将投标文件递交到招标文件前附表指定地点。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4、投标文件的修改与撤回</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4.3投标截止以后,在投标有效期内，未确定中标人前，投标人不得撤回投标文件。</w:t>
      </w:r>
      <w:bookmarkStart w:id="0" w:name="EB66450c37613b4d8bb5d2ef34d49a190f"/>
      <w:r>
        <w:rPr>
          <w:rFonts w:hint="eastAsia" w:ascii="宋体" w:hAnsi="宋体"/>
          <w:color w:val="000000"/>
          <w:szCs w:val="21"/>
        </w:rPr>
        <w:t xml:space="preserve"> </w:t>
      </w:r>
      <w:bookmarkEnd w:id="0"/>
      <w:bookmarkStart w:id="1" w:name="EB0f01764a82a04f44abcb858eaf46c6a5"/>
      <w:r>
        <w:rPr>
          <w:rFonts w:hint="eastAsia" w:ascii="宋体" w:hAnsi="宋体"/>
          <w:color w:val="000000"/>
          <w:szCs w:val="21"/>
        </w:rPr>
        <w:t xml:space="preserve"> </w:t>
      </w:r>
      <w:bookmarkEnd w:id="1"/>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五、评标</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1.1评标委员会</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评标由招标人依法组建的评标委员会负责。</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1.2评审程序</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评标按照下列程序进行：1）评标准备；2）初步评审；3）详细评审；4）推荐中标候选人，撰写评标报告。</w:t>
      </w:r>
    </w:p>
    <w:p>
      <w:pPr>
        <w:autoSpaceDE w:val="0"/>
        <w:autoSpaceDN w:val="0"/>
        <w:adjustRightInd w:val="0"/>
        <w:snapToGrid w:val="0"/>
        <w:spacing w:line="520" w:lineRule="exact"/>
        <w:ind w:firstLine="561"/>
        <w:rPr>
          <w:rFonts w:hint="eastAsia" w:ascii="宋体" w:hAnsi="宋体"/>
          <w:color w:val="000000"/>
          <w:szCs w:val="21"/>
        </w:rPr>
      </w:pPr>
      <w:r>
        <w:rPr>
          <w:rFonts w:hint="eastAsia" w:ascii="宋体" w:hAnsi="宋体"/>
          <w:color w:val="000000"/>
          <w:szCs w:val="21"/>
        </w:rPr>
        <w:t>1.3 评标方式：合理低价法</w:t>
      </w:r>
    </w:p>
    <w:p>
      <w:pPr>
        <w:autoSpaceDE w:val="0"/>
        <w:autoSpaceDN w:val="0"/>
        <w:adjustRightInd w:val="0"/>
        <w:snapToGrid w:val="0"/>
        <w:spacing w:line="480" w:lineRule="exact"/>
        <w:ind w:firstLine="561"/>
        <w:rPr>
          <w:rFonts w:hint="eastAsia" w:ascii="宋体" w:hAnsi="宋体"/>
          <w:color w:val="000000"/>
          <w:szCs w:val="21"/>
          <w:lang w:val="zh-CN"/>
        </w:rPr>
      </w:pPr>
      <w:r>
        <w:rPr>
          <w:rFonts w:hint="eastAsia" w:ascii="宋体" w:hAnsi="宋体"/>
          <w:color w:val="000000"/>
          <w:szCs w:val="21"/>
          <w:lang w:val="en-US" w:eastAsia="zh-CN"/>
        </w:rPr>
        <w:t>六、</w:t>
      </w:r>
      <w:r>
        <w:rPr>
          <w:rFonts w:hint="eastAsia" w:ascii="宋体" w:hAnsi="宋体"/>
          <w:color w:val="000000"/>
          <w:szCs w:val="21"/>
          <w:lang w:val="zh-CN"/>
        </w:rPr>
        <w:t>售后服务</w:t>
      </w:r>
    </w:p>
    <w:p>
      <w:pPr>
        <w:autoSpaceDE w:val="0"/>
        <w:autoSpaceDN w:val="0"/>
        <w:adjustRightInd w:val="0"/>
        <w:snapToGrid w:val="0"/>
        <w:spacing w:line="480" w:lineRule="exact"/>
        <w:ind w:firstLine="561"/>
        <w:rPr>
          <w:rFonts w:hint="eastAsia" w:ascii="宋体" w:hAnsi="宋体"/>
          <w:color w:val="000000"/>
          <w:szCs w:val="21"/>
          <w:lang w:val="en-US" w:eastAsia="zh-CN"/>
        </w:rPr>
      </w:pPr>
      <w:r>
        <w:rPr>
          <w:rFonts w:hint="eastAsia" w:ascii="宋体" w:hAnsi="宋体"/>
          <w:color w:val="000000"/>
          <w:szCs w:val="21"/>
          <w:lang w:val="en-US" w:eastAsia="zh-CN"/>
        </w:rPr>
        <w:t>1、质保期限为货到验收合格后18个月。对于甲方提出的有关产品问题，乙方需在1小时内给予答复；如因质量影响甲方工作的，乙方须在8小时内安排人员赶至现场解决问题，由此产生的费用由乙方承担。如乙方不能按上述期限履行质保义务，甲方可另行委托第三方处理更换或维修，所发生费用由乙方承担。</w:t>
      </w:r>
    </w:p>
    <w:p>
      <w:pPr>
        <w:autoSpaceDE w:val="0"/>
        <w:autoSpaceDN w:val="0"/>
        <w:adjustRightInd w:val="0"/>
        <w:snapToGrid w:val="0"/>
        <w:spacing w:line="480" w:lineRule="exact"/>
        <w:ind w:firstLine="561"/>
        <w:rPr>
          <w:rFonts w:hint="default" w:ascii="宋体" w:hAnsi="宋体"/>
          <w:color w:val="000000"/>
          <w:szCs w:val="21"/>
          <w:lang w:val="en-US" w:eastAsia="zh-CN"/>
        </w:rPr>
      </w:pPr>
      <w:r>
        <w:rPr>
          <w:rFonts w:hint="eastAsia" w:ascii="宋体" w:hAnsi="宋体"/>
          <w:color w:val="000000"/>
          <w:szCs w:val="21"/>
          <w:lang w:val="en-US" w:eastAsia="zh-CN"/>
        </w:rPr>
        <w:t>2、乙方须对材料及配件提供终身服务，质保期过后，配件的销售更换等服务，仅按成本费收取。</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lang w:val="en-US" w:eastAsia="zh-CN"/>
        </w:rPr>
        <w:t>七</w:t>
      </w:r>
      <w:r>
        <w:rPr>
          <w:rFonts w:hint="eastAsia" w:ascii="宋体" w:hAnsi="宋体"/>
          <w:color w:val="000000"/>
          <w:szCs w:val="21"/>
        </w:rPr>
        <w:t>、主要合同条款：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①产品名称、数量（按实际结算）、单价（含运保杂费）、供货时间（合同签订后15天）。</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②供货方对质量负责的条件和期限（质保期不低于5年）。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验收标准和提出异议期限：由招标方验收员按照国家标准抽样验收。若达不到标准要求，所发生的一切后果及费用由投标方承担。</w:t>
      </w:r>
    </w:p>
    <w:p>
      <w:pPr>
        <w:spacing w:line="480" w:lineRule="exact"/>
        <w:ind w:firstLine="514" w:firstLineChars="245"/>
        <w:rPr>
          <w:rFonts w:ascii="宋体" w:hAnsi="宋体" w:cs="宋体"/>
          <w:sz w:val="24"/>
          <w:highlight w:val="yellow"/>
        </w:rPr>
      </w:pPr>
      <w:r>
        <w:rPr>
          <w:rFonts w:hint="eastAsia" w:ascii="宋体" w:hAnsi="宋体"/>
          <w:color w:val="000000"/>
          <w:szCs w:val="21"/>
        </w:rPr>
        <w:t>⑥结算方式及期限（无预付款）：</w:t>
      </w:r>
      <w:r>
        <w:rPr>
          <w:rFonts w:hint="eastAsia" w:ascii="宋体" w:hAnsi="宋体"/>
          <w:color w:val="000000"/>
          <w:szCs w:val="21"/>
          <w:highlight w:val="none"/>
        </w:rPr>
        <w:t>无预付款。货到现场验收合格后，各项技术指标达到合同要求后开全额发票，三个月内支付至合同总价的95%，余款5%作为质保金，在质保期满且无质量问题后无息付清。供货方须为本次招标提供的货品作出为期</w:t>
      </w:r>
      <w:r>
        <w:rPr>
          <w:rFonts w:hint="eastAsia" w:ascii="宋体" w:hAnsi="宋体"/>
          <w:color w:val="000000"/>
          <w:szCs w:val="21"/>
          <w:highlight w:val="none"/>
          <w:lang w:val="en-US" w:eastAsia="zh-CN"/>
        </w:rPr>
        <w:t>18</w:t>
      </w:r>
      <w:r>
        <w:rPr>
          <w:rFonts w:hint="eastAsia" w:ascii="宋体" w:hAnsi="宋体"/>
          <w:color w:val="000000"/>
          <w:szCs w:val="21"/>
          <w:highlight w:val="none"/>
        </w:rPr>
        <w:t>个月的质量保证期限，</w:t>
      </w:r>
      <w:r>
        <w:rPr>
          <w:rFonts w:hint="eastAsia"/>
          <w:color w:val="000000"/>
          <w:szCs w:val="21"/>
          <w:highlight w:val="none"/>
          <w:shd w:val="clear" w:color="auto" w:fill="F6FFF6"/>
        </w:rPr>
        <w:t>时间自最终验收合格并交付使用之日起计算</w:t>
      </w:r>
      <w:r>
        <w:rPr>
          <w:rFonts w:hint="eastAsia" w:ascii="宋体" w:hAnsi="宋体"/>
          <w:color w:val="000000"/>
          <w:szCs w:val="21"/>
          <w:highlight w:val="none"/>
        </w:rPr>
        <w:t>。</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lang w:val="en-US" w:eastAsia="zh-CN"/>
        </w:rPr>
        <w:t>八、</w:t>
      </w:r>
      <w:r>
        <w:rPr>
          <w:rFonts w:hint="eastAsia" w:ascii="宋体" w:hAnsi="宋体"/>
          <w:color w:val="000000"/>
          <w:szCs w:val="21"/>
        </w:rPr>
        <w:t>违约责任。</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解决合同纠纷的方式：因履行本合同发生争议，如当事人协商不成，由（一）提交仲裁委员会。（二）起诉至甲方所在地法院裁决。</w:t>
      </w:r>
    </w:p>
    <w:p>
      <w:pPr>
        <w:autoSpaceDE w:val="0"/>
        <w:autoSpaceDN w:val="0"/>
        <w:adjustRightInd w:val="0"/>
        <w:snapToGrid w:val="0"/>
        <w:spacing w:line="480" w:lineRule="exact"/>
        <w:ind w:firstLine="561"/>
        <w:rPr>
          <w:rFonts w:ascii="宋体" w:hAnsi="宋体"/>
          <w:b/>
          <w:color w:val="000000"/>
          <w:szCs w:val="21"/>
        </w:rPr>
      </w:pPr>
      <w:r>
        <w:rPr>
          <w:rFonts w:hint="eastAsia" w:ascii="宋体" w:hAnsi="宋体"/>
          <w:color w:val="000000"/>
          <w:szCs w:val="21"/>
        </w:rPr>
        <w:t>其他约定事项。</w:t>
      </w:r>
    </w:p>
    <w:p>
      <w:pPr>
        <w:autoSpaceDE w:val="0"/>
        <w:autoSpaceDN w:val="0"/>
        <w:adjustRightInd w:val="0"/>
        <w:snapToGrid w:val="0"/>
        <w:spacing w:line="480" w:lineRule="exact"/>
        <w:ind w:firstLine="561"/>
        <w:outlineLvl w:val="1"/>
        <w:rPr>
          <w:rFonts w:ascii="宋体" w:hAnsi="宋体"/>
          <w:b/>
          <w:color w:val="000000"/>
          <w:szCs w:val="21"/>
        </w:rPr>
      </w:pPr>
      <w:r>
        <w:rPr>
          <w:rFonts w:hint="eastAsia" w:ascii="宋体" w:hAnsi="宋体"/>
          <w:b/>
          <w:color w:val="000000"/>
          <w:szCs w:val="21"/>
        </w:rPr>
        <w:t>九、 投标文件格式</w:t>
      </w:r>
    </w:p>
    <w:p>
      <w:pPr>
        <w:keepNext w:val="0"/>
        <w:keepLines w:val="0"/>
        <w:pageBreakBefore w:val="0"/>
        <w:numPr>
          <w:ilvl w:val="0"/>
          <w:numId w:val="2"/>
        </w:numPr>
        <w:kinsoku/>
        <w:wordWrap/>
        <w:overflowPunct/>
        <w:topLinePunct w:val="0"/>
        <w:autoSpaceDE/>
        <w:autoSpaceDN/>
        <w:bidi w:val="0"/>
        <w:adjustRightInd/>
        <w:snapToGrid/>
        <w:spacing w:beforeAutospacing="0" w:afterAutospacing="0" w:line="240" w:lineRule="auto"/>
        <w:jc w:val="center"/>
        <w:textAlignment w:val="auto"/>
        <w:rPr>
          <w:rFonts w:ascii="楷体_GB2312" w:eastAsia="楷体_GB2312"/>
          <w:color w:val="000000"/>
          <w:sz w:val="24"/>
        </w:rPr>
      </w:pPr>
      <w:r>
        <w:rPr>
          <w:rFonts w:hint="eastAsia" w:ascii="楷体_GB2312" w:eastAsia="楷体_GB2312"/>
          <w:b/>
          <w:color w:val="000000"/>
          <w:sz w:val="44"/>
        </w:rPr>
        <w:t>投标书及其附件</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240" w:lineRule="auto"/>
        <w:jc w:val="center"/>
        <w:textAlignment w:val="auto"/>
        <w:rPr>
          <w:rFonts w:ascii="黑体" w:eastAsia="黑体"/>
          <w:color w:val="000000"/>
          <w:sz w:val="36"/>
        </w:rPr>
      </w:pPr>
      <w:r>
        <w:rPr>
          <w:rFonts w:hint="eastAsia" w:ascii="黑体" w:eastAsia="黑体"/>
          <w:color w:val="000000"/>
          <w:sz w:val="36"/>
        </w:rPr>
        <w:t>投标书格式</w:t>
      </w:r>
    </w:p>
    <w:p>
      <w:pPr>
        <w:keepNext w:val="0"/>
        <w:keepLines w:val="0"/>
        <w:pageBreakBefore w:val="0"/>
        <w:kinsoku/>
        <w:wordWrap/>
        <w:overflowPunct/>
        <w:topLinePunct w:val="0"/>
        <w:autoSpaceDE/>
        <w:autoSpaceDN/>
        <w:bidi w:val="0"/>
        <w:adjustRightInd/>
        <w:snapToGrid/>
        <w:spacing w:beforeAutospacing="0" w:afterAutospacing="0" w:line="240" w:lineRule="auto"/>
        <w:textAlignment w:val="auto"/>
        <w:rPr>
          <w:rFonts w:ascii="楷体_GB2312" w:eastAsia="楷体_GB2312"/>
          <w:b/>
          <w:color w:val="000000"/>
          <w:sz w:val="30"/>
        </w:rPr>
      </w:pPr>
      <w:r>
        <w:rPr>
          <w:rFonts w:hint="eastAsia" w:ascii="楷体_GB2312" w:eastAsia="楷体_GB2312"/>
          <w:color w:val="000000"/>
          <w:sz w:val="24"/>
        </w:rPr>
        <w:t xml:space="preserve">                                </w:t>
      </w:r>
      <w:r>
        <w:rPr>
          <w:rFonts w:hint="eastAsia" w:ascii="楷体_GB2312" w:eastAsia="楷体_GB2312"/>
          <w:b/>
          <w:color w:val="000000"/>
          <w:sz w:val="30"/>
        </w:rPr>
        <w:t>投标书</w:t>
      </w:r>
    </w:p>
    <w:p>
      <w:pPr>
        <w:spacing w:line="480" w:lineRule="exact"/>
        <w:rPr>
          <w:rFonts w:ascii="楷体_GB2312" w:eastAsia="楷体_GB2312"/>
          <w:color w:val="000000"/>
          <w:sz w:val="24"/>
        </w:rPr>
      </w:pPr>
      <w:r>
        <w:rPr>
          <w:rFonts w:hint="eastAsia" w:ascii="宋体" w:hAnsi="宋体"/>
          <w:color w:val="000000"/>
          <w:spacing w:val="28"/>
          <w:sz w:val="24"/>
        </w:rPr>
        <w:t>扬州市上善建设工程有限公司</w:t>
      </w:r>
      <w:r>
        <w:rPr>
          <w:rFonts w:hint="eastAsia" w:ascii="楷体_GB2312" w:eastAsia="楷体_GB2312"/>
          <w:color w:val="000000"/>
          <w:sz w:val="24"/>
        </w:rPr>
        <w:t>：</w:t>
      </w:r>
    </w:p>
    <w:p>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 xml:space="preserve"> 招标文件（包括补充文件，如果有的话）收悉，我们经详细审阅和研究，现决定参加投标。</w:t>
      </w:r>
    </w:p>
    <w:p>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000000"/>
          <w:sz w:val="24"/>
          <w:u w:val="single"/>
        </w:rPr>
        <w:t xml:space="preserve">（币种及金额） </w:t>
      </w:r>
      <w:r>
        <w:rPr>
          <w:rFonts w:hint="eastAsia" w:ascii="宋体" w:hAnsi="宋体"/>
          <w:color w:val="000000"/>
          <w:sz w:val="24"/>
        </w:rPr>
        <w:t>。</w:t>
      </w:r>
    </w:p>
    <w:p>
      <w:pPr>
        <w:spacing w:line="480" w:lineRule="exact"/>
        <w:ind w:firstLine="420"/>
        <w:rPr>
          <w:rFonts w:ascii="宋体" w:hAnsi="宋体"/>
          <w:color w:val="000000"/>
          <w:sz w:val="24"/>
        </w:rPr>
      </w:pPr>
      <w:r>
        <w:rPr>
          <w:rFonts w:hint="eastAsia" w:ascii="宋体" w:hAnsi="宋体"/>
          <w:color w:val="000000"/>
          <w:sz w:val="24"/>
        </w:rPr>
        <w:t>2.如果我们中标，我们将在</w:t>
      </w:r>
      <w:r>
        <w:rPr>
          <w:rFonts w:hint="eastAsia" w:ascii="宋体" w:hAnsi="宋体"/>
          <w:color w:val="000000"/>
          <w:sz w:val="24"/>
          <w:u w:val="single"/>
        </w:rPr>
        <w:t xml:space="preserve">           </w:t>
      </w:r>
      <w:r>
        <w:rPr>
          <w:rFonts w:hint="eastAsia" w:ascii="宋体" w:hAnsi="宋体"/>
          <w:color w:val="000000"/>
          <w:sz w:val="24"/>
        </w:rPr>
        <w:t>之后的</w:t>
      </w:r>
      <w:r>
        <w:rPr>
          <w:rFonts w:hint="eastAsia" w:ascii="宋体" w:hAnsi="宋体"/>
          <w:color w:val="000000"/>
          <w:sz w:val="24"/>
          <w:u w:val="single"/>
        </w:rPr>
        <w:t xml:space="preserve">       </w:t>
      </w:r>
      <w:r>
        <w:rPr>
          <w:rFonts w:hint="eastAsia" w:ascii="宋体" w:hAnsi="宋体"/>
          <w:color w:val="000000"/>
          <w:sz w:val="24"/>
        </w:rPr>
        <w:t>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r>
        <w:rPr>
          <w:rFonts w:hint="eastAsia" w:ascii="楷体_GB2312" w:eastAsia="楷体_GB2312"/>
          <w:color w:val="000000"/>
          <w:sz w:val="24"/>
        </w:rPr>
        <w:t xml:space="preserve">                     </w:t>
      </w:r>
    </w:p>
    <w:p>
      <w:pPr>
        <w:spacing w:line="480" w:lineRule="exact"/>
        <w:jc w:val="center"/>
        <w:rPr>
          <w:rFonts w:ascii="宋体" w:hAnsi="宋体"/>
          <w:color w:val="000000"/>
          <w:sz w:val="24"/>
        </w:rPr>
      </w:pPr>
      <w:r>
        <w:rPr>
          <w:rFonts w:hint="eastAsia" w:ascii="宋体" w:hAnsi="宋体"/>
          <w:color w:val="000000"/>
          <w:sz w:val="24"/>
        </w:rPr>
        <w:t xml:space="preserve">  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hint="eastAsia"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rPr>
        <w:t>2、开标一览表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1152"/>
        <w:gridCol w:w="1978"/>
        <w:gridCol w:w="1985"/>
        <w:gridCol w:w="3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序号</w:t>
            </w:r>
          </w:p>
        </w:tc>
        <w:tc>
          <w:tcPr>
            <w:tcW w:w="1980"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类 别</w:t>
            </w:r>
          </w:p>
        </w:tc>
        <w:tc>
          <w:tcPr>
            <w:tcW w:w="197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制 造 厂 商</w:t>
            </w:r>
          </w:p>
        </w:tc>
        <w:tc>
          <w:tcPr>
            <w:tcW w:w="198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w:t>
            </w:r>
          </w:p>
        </w:tc>
        <w:tc>
          <w:tcPr>
            <w:tcW w:w="3315"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6</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7</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8</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9</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10</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11</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12</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13</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highlight w:val="lightGray"/>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14</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15</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olor w:val="000000"/>
                <w:sz w:val="24"/>
              </w:rPr>
            </w:pPr>
          </w:p>
        </w:tc>
        <w:tc>
          <w:tcPr>
            <w:tcW w:w="1978" w:type="dxa"/>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c>
          <w:tcPr>
            <w:tcW w:w="331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r>
              <w:rPr>
                <w:rFonts w:hint="eastAsia" w:ascii="宋体" w:hAnsi="宋体"/>
                <w:color w:val="000000"/>
                <w:szCs w:val="21"/>
              </w:rPr>
              <w:t>扬州（指定地点）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r>
              <w:rPr>
                <w:rFonts w:hint="eastAsia" w:ascii="宋体" w:hAnsi="宋体"/>
                <w:color w:val="000000"/>
                <w:sz w:val="24"/>
              </w:rPr>
              <w:t>交 货 期</w:t>
            </w: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tcPr>
          <w:p>
            <w:pPr>
              <w:spacing w:line="0" w:lineRule="atLeast"/>
              <w:jc w:val="center"/>
              <w:rPr>
                <w:rFonts w:ascii="宋体" w:hAnsi="宋体"/>
                <w:color w:val="000000"/>
                <w:sz w:val="24"/>
              </w:rPr>
            </w:pPr>
          </w:p>
        </w:tc>
        <w:tc>
          <w:tcPr>
            <w:tcW w:w="8430" w:type="dxa"/>
            <w:gridSpan w:val="4"/>
            <w:tcBorders>
              <w:top w:val="single" w:color="auto" w:sz="4" w:space="0"/>
              <w:left w:val="single" w:color="auto" w:sz="4" w:space="0"/>
              <w:bottom w:val="single" w:color="auto" w:sz="4" w:space="0"/>
              <w:right w:val="single" w:color="auto" w:sz="4" w:space="0"/>
            </w:tcBorders>
          </w:tcPr>
          <w:p>
            <w:pPr>
              <w:spacing w:line="0" w:lineRule="atLeast"/>
              <w:rPr>
                <w:rFonts w:ascii="宋体" w:hAnsi="宋体"/>
                <w:color w:val="000000"/>
                <w:sz w:val="24"/>
              </w:rPr>
            </w:pPr>
          </w:p>
        </w:tc>
      </w:tr>
    </w:tbl>
    <w:p>
      <w:pPr>
        <w:spacing w:line="560" w:lineRule="exact"/>
        <w:rPr>
          <w:rFonts w:ascii="宋体" w:hAnsi="宋体"/>
          <w:color w:val="000000"/>
          <w:sz w:val="24"/>
        </w:rPr>
      </w:pPr>
      <w:r>
        <w:rPr>
          <w:rFonts w:hint="eastAsia" w:ascii="宋体" w:hAnsi="宋体"/>
          <w:color w:val="000000"/>
          <w:sz w:val="24"/>
        </w:rPr>
        <w:t>投标人全称：（盖章或签字）</w:t>
      </w:r>
    </w:p>
    <w:p>
      <w:pPr>
        <w:spacing w:line="560" w:lineRule="exact"/>
        <w:rPr>
          <w:rFonts w:ascii="宋体" w:hAnsi="宋体"/>
          <w:color w:val="000000"/>
          <w:sz w:val="24"/>
        </w:rPr>
      </w:pPr>
      <w:r>
        <w:rPr>
          <w:rFonts w:hint="eastAsia" w:ascii="宋体" w:hAnsi="宋体"/>
          <w:color w:val="000000"/>
          <w:sz w:val="24"/>
        </w:rPr>
        <w:t>授权代表签字：</w:t>
      </w:r>
    </w:p>
    <w:p>
      <w:pPr>
        <w:spacing w:line="560" w:lineRule="exact"/>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pPr>
        <w:spacing w:line="560" w:lineRule="exact"/>
        <w:ind w:firstLine="720" w:firstLineChars="300"/>
        <w:rPr>
          <w:rFonts w:ascii="宋体" w:hAnsi="宋体"/>
          <w:color w:val="000000"/>
          <w:sz w:val="24"/>
        </w:rPr>
      </w:pPr>
      <w:r>
        <w:rPr>
          <w:rFonts w:hint="eastAsia" w:ascii="宋体" w:hAnsi="宋体"/>
          <w:color w:val="000000"/>
          <w:sz w:val="24"/>
        </w:rPr>
        <w:t>2、此表</w:t>
      </w:r>
      <w:r>
        <w:rPr>
          <w:rFonts w:hint="eastAsia" w:ascii="宋体" w:hAnsi="宋体"/>
          <w:color w:val="000000"/>
          <w:sz w:val="24"/>
          <w:highlight w:val="none"/>
        </w:rPr>
        <w:t>一式</w:t>
      </w:r>
      <w:r>
        <w:rPr>
          <w:rFonts w:hint="eastAsia" w:ascii="宋体" w:hAnsi="宋体"/>
          <w:color w:val="000000"/>
          <w:sz w:val="24"/>
          <w:highlight w:val="none"/>
          <w:lang w:val="en-US" w:eastAsia="zh-CN"/>
        </w:rPr>
        <w:t>一</w:t>
      </w:r>
      <w:r>
        <w:rPr>
          <w:rFonts w:hint="eastAsia" w:ascii="宋体" w:hAnsi="宋体"/>
          <w:color w:val="000000"/>
          <w:sz w:val="24"/>
          <w:highlight w:val="none"/>
        </w:rPr>
        <w:t>份，</w:t>
      </w:r>
      <w:r>
        <w:rPr>
          <w:rFonts w:hint="eastAsia" w:ascii="宋体" w:hAnsi="宋体"/>
          <w:color w:val="000000"/>
          <w:sz w:val="24"/>
        </w:rPr>
        <w:t>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color w:val="000000"/>
          <w:sz w:val="24"/>
        </w:rPr>
      </w:pPr>
      <w:r>
        <w:rPr>
          <w:rFonts w:hint="eastAsia" w:ascii="楷体_GB2312" w:eastAsia="楷体_GB2312"/>
          <w:b/>
          <w:color w:val="000000"/>
          <w:sz w:val="28"/>
          <w:szCs w:val="28"/>
        </w:rPr>
        <w:br w:type="page"/>
      </w:r>
    </w:p>
    <w:p>
      <w:pPr>
        <w:spacing w:line="560" w:lineRule="exact"/>
        <w:jc w:val="center"/>
        <w:rPr>
          <w:rFonts w:ascii="楷体_GB2312" w:eastAsia="楷体_GB2312"/>
          <w:b/>
          <w:color w:val="000000"/>
          <w:sz w:val="44"/>
        </w:rPr>
      </w:pPr>
      <w:r>
        <w:rPr>
          <w:rFonts w:hint="eastAsia" w:ascii="楷体_GB2312" w:eastAsia="楷体_GB2312"/>
          <w:b/>
          <w:color w:val="000000"/>
          <w:sz w:val="44"/>
        </w:rPr>
        <w:t>二、投标人资格证明文件</w:t>
      </w:r>
    </w:p>
    <w:p>
      <w:pPr>
        <w:spacing w:line="560" w:lineRule="exact"/>
        <w:jc w:val="both"/>
        <w:rPr>
          <w:rFonts w:ascii="宋体" w:hAnsi="宋体"/>
          <w:color w:val="000000"/>
        </w:rPr>
      </w:pPr>
    </w:p>
    <w:p>
      <w:pPr>
        <w:spacing w:line="400" w:lineRule="exact"/>
        <w:rPr>
          <w:rFonts w:ascii="宋体" w:hAnsi="宋体"/>
          <w:color w:val="000000"/>
        </w:rPr>
      </w:pPr>
    </w:p>
    <w:p>
      <w:pPr>
        <w:spacing w:line="400" w:lineRule="exact"/>
        <w:rPr>
          <w:rFonts w:ascii="宋体" w:hAnsi="宋体"/>
          <w:color w:val="000000"/>
        </w:rPr>
      </w:pPr>
    </w:p>
    <w:p>
      <w:pPr>
        <w:numPr>
          <w:ilvl w:val="0"/>
          <w:numId w:val="4"/>
        </w:numPr>
        <w:spacing w:line="560" w:lineRule="exact"/>
        <w:jc w:val="center"/>
        <w:rPr>
          <w:rFonts w:hint="eastAsia" w:ascii="黑体" w:eastAsia="黑体"/>
          <w:color w:val="000000"/>
          <w:sz w:val="36"/>
        </w:rPr>
      </w:pPr>
      <w:r>
        <w:rPr>
          <w:rFonts w:hint="eastAsia" w:ascii="黑体" w:eastAsia="黑体"/>
          <w:color w:val="000000"/>
          <w:sz w:val="36"/>
        </w:rPr>
        <w:t>营业执照副本</w:t>
      </w:r>
    </w:p>
    <w:p>
      <w:pPr>
        <w:pStyle w:val="2"/>
        <w:numPr>
          <w:ilvl w:val="0"/>
          <w:numId w:val="0"/>
        </w:numPr>
      </w:pPr>
    </w:p>
    <w:p>
      <w:pPr>
        <w:numPr>
          <w:ilvl w:val="0"/>
          <w:numId w:val="5"/>
        </w:numPr>
        <w:spacing w:line="560" w:lineRule="exact"/>
        <w:jc w:val="center"/>
        <w:rPr>
          <w:rFonts w:hint="eastAsia" w:ascii="楷体_GB2312" w:eastAsia="楷体_GB2312"/>
          <w:b/>
          <w:color w:val="000000"/>
          <w:sz w:val="44"/>
          <w:lang w:val="en-US" w:eastAsia="zh-CN"/>
        </w:rPr>
      </w:pPr>
      <w:r>
        <w:rPr>
          <w:rFonts w:hint="eastAsia" w:ascii="楷体_GB2312" w:eastAsia="楷体_GB2312"/>
          <w:b/>
          <w:color w:val="000000"/>
          <w:sz w:val="44"/>
          <w:lang w:val="en-US" w:eastAsia="zh-CN"/>
        </w:rPr>
        <w:t>证明货物的合格性文件</w:t>
      </w:r>
    </w:p>
    <w:p>
      <w:pPr>
        <w:numPr>
          <w:ilvl w:val="0"/>
          <w:numId w:val="0"/>
        </w:numPr>
        <w:spacing w:line="560" w:lineRule="exact"/>
        <w:jc w:val="center"/>
        <w:rPr>
          <w:rFonts w:hint="default" w:ascii="黑体" w:eastAsia="黑体"/>
          <w:color w:val="000000"/>
          <w:sz w:val="36"/>
          <w:lang w:val="en-US" w:eastAsia="zh-CN"/>
        </w:rPr>
      </w:pPr>
      <w:r>
        <w:rPr>
          <w:rFonts w:hint="eastAsia" w:ascii="黑体" w:eastAsia="黑体"/>
          <w:color w:val="000000"/>
          <w:sz w:val="36"/>
          <w:lang w:val="en-US" w:eastAsia="zh-CN"/>
        </w:rPr>
        <w:t>1.有关部门的检验报告</w:t>
      </w: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both"/>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p>
    <w:p>
      <w:pPr>
        <w:spacing w:line="560" w:lineRule="exact"/>
        <w:jc w:val="center"/>
        <w:rPr>
          <w:rFonts w:ascii="黑体" w:eastAsia="黑体"/>
          <w:color w:val="000000"/>
          <w:sz w:val="36"/>
        </w:rPr>
      </w:pPr>
      <w:r>
        <w:rPr>
          <w:rFonts w:hint="eastAsia" w:ascii="黑体" w:eastAsia="黑体"/>
          <w:color w:val="000000"/>
          <w:sz w:val="36"/>
          <w:lang w:val="en-US" w:eastAsia="zh-CN"/>
        </w:rPr>
        <w:t>2</w:t>
      </w:r>
      <w:r>
        <w:rPr>
          <w:rFonts w:hint="eastAsia" w:ascii="黑体" w:eastAsia="黑体"/>
          <w:color w:val="000000"/>
          <w:sz w:val="36"/>
        </w:rPr>
        <w:t>.授权委托书(如有)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w:t>
      </w:r>
      <w:r>
        <w:rPr>
          <w:color w:val="000000"/>
          <w:sz w:val="24"/>
          <w:u w:val="single"/>
        </w:rPr>
        <w:t xml:space="preserve">       </w:t>
      </w:r>
      <w:r>
        <w:rPr>
          <w:rFonts w:hint="eastAsia"/>
          <w:color w:val="000000"/>
          <w:sz w:val="24"/>
        </w:rPr>
        <w:t>（姓名）系</w:t>
      </w:r>
      <w:r>
        <w:rPr>
          <w:color w:val="000000"/>
          <w:sz w:val="24"/>
          <w:u w:val="single"/>
        </w:rPr>
        <w:t xml:space="preserve">        </w:t>
      </w:r>
      <w:r>
        <w:rPr>
          <w:rFonts w:hint="eastAsia"/>
          <w:color w:val="000000"/>
          <w:sz w:val="24"/>
        </w:rPr>
        <w:t>（投标人名称）的法定代表人，现委托</w:t>
      </w:r>
      <w:r>
        <w:rPr>
          <w:color w:val="000000"/>
          <w:sz w:val="24"/>
          <w:u w:val="single"/>
        </w:rPr>
        <w:t xml:space="preserve">         </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color w:val="000000"/>
          <w:sz w:val="24"/>
          <w:u w:val="single"/>
        </w:rPr>
        <w:t xml:space="preserve">           </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color w:val="000000"/>
          <w:sz w:val="24"/>
        </w:rPr>
        <w:t xml:space="preserve">    </w:t>
      </w:r>
      <w:r>
        <w:rPr>
          <w:rFonts w:hint="eastAsia"/>
          <w:color w:val="000000"/>
          <w:sz w:val="24"/>
        </w:rPr>
        <w:t>代理人无转委托权。</w:t>
      </w:r>
    </w:p>
    <w:p>
      <w:pPr>
        <w:spacing w:line="360" w:lineRule="auto"/>
        <w:rPr>
          <w:color w:val="000000"/>
          <w:sz w:val="24"/>
        </w:rPr>
      </w:pPr>
    </w:p>
    <w:p>
      <w:pPr>
        <w:spacing w:line="440" w:lineRule="exact"/>
        <w:rPr>
          <w:color w:val="000000"/>
          <w:sz w:val="24"/>
        </w:rPr>
      </w:pPr>
      <w:r>
        <w:rPr>
          <w:rFonts w:hint="eastAsia"/>
          <w:color w:val="000000"/>
          <w:sz w:val="24"/>
        </w:rPr>
        <w:t>投标人：</w:t>
      </w:r>
      <w:r>
        <w:rPr>
          <w:color w:val="000000"/>
          <w:sz w:val="24"/>
          <w:u w:val="single"/>
        </w:rPr>
        <w:t xml:space="preserve">                               </w:t>
      </w:r>
      <w:r>
        <w:rPr>
          <w:rFonts w:hint="eastAsia"/>
          <w:color w:val="000000"/>
          <w:sz w:val="24"/>
        </w:rPr>
        <w:t>（盖单位章）</w:t>
      </w:r>
    </w:p>
    <w:p>
      <w:pPr>
        <w:spacing w:line="440" w:lineRule="exact"/>
        <w:rPr>
          <w:color w:val="000000"/>
          <w:sz w:val="24"/>
        </w:rPr>
      </w:pPr>
    </w:p>
    <w:p>
      <w:pPr>
        <w:spacing w:line="440" w:lineRule="exact"/>
        <w:rPr>
          <w:color w:val="000000"/>
          <w:sz w:val="24"/>
        </w:rPr>
      </w:pPr>
      <w:r>
        <w:rPr>
          <w:rFonts w:hint="eastAsia"/>
          <w:color w:val="000000"/>
          <w:sz w:val="24"/>
        </w:rPr>
        <w:t>法定代表人：</w:t>
      </w:r>
      <w:r>
        <w:rPr>
          <w:color w:val="000000"/>
          <w:sz w:val="24"/>
          <w:u w:val="single"/>
        </w:rPr>
        <w:t xml:space="preserve">                               </w:t>
      </w:r>
      <w:r>
        <w:rPr>
          <w:rFonts w:hint="eastAsia"/>
          <w:color w:val="000000"/>
          <w:sz w:val="24"/>
        </w:rPr>
        <w:t>（签字）</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p>
    <w:p>
      <w:pPr>
        <w:spacing w:line="440" w:lineRule="exact"/>
        <w:rPr>
          <w:color w:val="000000"/>
          <w:sz w:val="24"/>
        </w:rPr>
      </w:pPr>
    </w:p>
    <w:p>
      <w:pPr>
        <w:spacing w:line="440" w:lineRule="exact"/>
        <w:rPr>
          <w:color w:val="000000"/>
          <w:sz w:val="24"/>
        </w:rPr>
      </w:pPr>
      <w:r>
        <w:rPr>
          <w:rFonts w:hint="eastAsia"/>
          <w:color w:val="000000"/>
          <w:sz w:val="24"/>
        </w:rPr>
        <w:t>委托代理人：</w:t>
      </w:r>
      <w:r>
        <w:rPr>
          <w:color w:val="000000"/>
          <w:sz w:val="24"/>
          <w:u w:val="single"/>
        </w:rPr>
        <w:t xml:space="preserve">                                   </w:t>
      </w:r>
      <w:r>
        <w:rPr>
          <w:rFonts w:hint="eastAsia"/>
          <w:color w:val="000000"/>
          <w:sz w:val="24"/>
        </w:rPr>
        <w:t>（签字）</w:t>
      </w:r>
      <w:r>
        <w:rPr>
          <w:color w:val="000000"/>
          <w:sz w:val="24"/>
        </w:rPr>
        <w:t xml:space="preserve"> </w:t>
      </w:r>
    </w:p>
    <w:p>
      <w:pPr>
        <w:spacing w:line="440" w:lineRule="exact"/>
        <w:rPr>
          <w:color w:val="000000"/>
          <w:sz w:val="24"/>
        </w:rPr>
      </w:pPr>
    </w:p>
    <w:p>
      <w:pPr>
        <w:spacing w:line="440" w:lineRule="exact"/>
        <w:rPr>
          <w:color w:val="000000"/>
          <w:sz w:val="24"/>
        </w:rPr>
      </w:pPr>
      <w:r>
        <w:rPr>
          <w:rFonts w:hint="eastAsia"/>
          <w:color w:val="000000"/>
          <w:sz w:val="24"/>
        </w:rPr>
        <w:t>身份证号码：</w:t>
      </w:r>
      <w:r>
        <w:rPr>
          <w:color w:val="000000"/>
          <w:sz w:val="24"/>
          <w:u w:val="single"/>
        </w:rPr>
        <w:t xml:space="preserve">                            </w:t>
      </w:r>
      <w:r>
        <w:rPr>
          <w:rFonts w:hint="eastAsia"/>
          <w:color w:val="000000"/>
          <w:sz w:val="24"/>
        </w:rPr>
        <w:t>附身份证复印件</w:t>
      </w:r>
    </w:p>
    <w:p>
      <w:pPr>
        <w:spacing w:line="440" w:lineRule="exact"/>
        <w:rPr>
          <w:color w:val="000000"/>
          <w:sz w:val="24"/>
        </w:rPr>
      </w:pPr>
    </w:p>
    <w:p>
      <w:pPr>
        <w:spacing w:line="560" w:lineRule="exact"/>
        <w:rPr>
          <w:rFonts w:ascii="楷体_GB2312" w:eastAsia="楷体_GB2312"/>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pPr>
        <w:spacing w:line="720" w:lineRule="exact"/>
        <w:jc w:val="center"/>
        <w:rPr>
          <w:rFonts w:ascii="黑体" w:eastAsia="黑体"/>
          <w:color w:val="000000"/>
          <w:sz w:val="36"/>
        </w:rPr>
      </w:pPr>
    </w:p>
    <w:p>
      <w:pPr>
        <w:spacing w:line="720" w:lineRule="exact"/>
        <w:jc w:val="center"/>
        <w:rPr>
          <w:rFonts w:ascii="楷体_GB2312" w:eastAsia="楷体_GB2312"/>
          <w:color w:val="000000"/>
          <w:sz w:val="36"/>
        </w:rPr>
      </w:pPr>
      <w:r>
        <w:rPr>
          <w:rFonts w:hint="eastAsia" w:ascii="黑体" w:eastAsia="黑体"/>
          <w:color w:val="000000"/>
          <w:sz w:val="36"/>
          <w:lang w:val="en-US" w:eastAsia="zh-CN"/>
        </w:rPr>
        <w:t>3</w:t>
      </w:r>
      <w:r>
        <w:rPr>
          <w:rFonts w:hint="eastAsia" w:ascii="黑体" w:eastAsia="黑体"/>
          <w:color w:val="000000"/>
          <w:sz w:val="36"/>
        </w:rPr>
        <w:t>.制造商授权书格式(如有)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480" w:lineRule="exact"/>
        <w:rPr>
          <w:rFonts w:ascii="楷体_GB2312" w:eastAsia="楷体_GB2312"/>
          <w:color w:val="000000"/>
          <w:sz w:val="24"/>
        </w:rPr>
      </w:pPr>
      <w:r>
        <w:rPr>
          <w:rFonts w:hint="eastAsia" w:ascii="宋体" w:hAnsi="宋体"/>
          <w:color w:val="000000"/>
          <w:spacing w:val="28"/>
          <w:sz w:val="24"/>
        </w:rPr>
        <w:t>扬州市上善建设工程有限公司</w:t>
      </w:r>
      <w:r>
        <w:rPr>
          <w:rFonts w:hint="eastAsia" w:ascii="楷体_GB2312" w:eastAsia="楷体_GB2312"/>
          <w:color w:val="000000"/>
          <w:sz w:val="24"/>
        </w:rPr>
        <w:t>：</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u w:val="single"/>
        </w:rPr>
        <w:t xml:space="preserve">     </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r>
        <w:rPr>
          <w:rFonts w:hint="eastAsia" w:ascii="宋体" w:hAnsi="宋体"/>
          <w:color w:val="000000"/>
          <w:sz w:val="24"/>
        </w:rPr>
        <w:t xml:space="preserve">   </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pPr>
      <w:r>
        <w:rPr>
          <w:rFonts w:hint="eastAsia" w:ascii="宋体" w:hAnsi="宋体"/>
          <w:color w:val="000000"/>
          <w:sz w:val="24"/>
        </w:rPr>
        <w:t xml:space="preserve">                                             日期：</w:t>
      </w:r>
    </w:p>
    <w:p>
      <w:pPr>
        <w:spacing w:line="440" w:lineRule="exact"/>
        <w:jc w:val="both"/>
        <w:rPr>
          <w:rFonts w:ascii="仿宋_GB2312" w:hAnsi="宋体" w:eastAsia="仿宋_GB2312"/>
          <w:b/>
          <w:sz w:val="36"/>
          <w:szCs w:val="36"/>
        </w:rPr>
      </w:pPr>
    </w:p>
    <w:p>
      <w:pPr>
        <w:spacing w:line="440" w:lineRule="exact"/>
        <w:rPr>
          <w:rFonts w:hint="eastAsia" w:ascii="仿宋_GB2312" w:hAnsi="宋体" w:eastAsia="仿宋_GB2312"/>
          <w:b/>
          <w:sz w:val="36"/>
          <w:szCs w:val="36"/>
        </w:rPr>
        <w:sectPr>
          <w:pgSz w:w="11906" w:h="16838"/>
          <w:pgMar w:top="1440" w:right="1800" w:bottom="1440" w:left="1800" w:header="851" w:footer="992" w:gutter="0"/>
          <w:cols w:space="425" w:num="1"/>
          <w:docGrid w:type="lines" w:linePitch="312" w:charSpace="0"/>
        </w:sectPr>
      </w:pPr>
    </w:p>
    <w:p>
      <w:pPr>
        <w:spacing w:line="440" w:lineRule="exact"/>
        <w:rPr>
          <w:rFonts w:hint="eastAsia" w:ascii="仿宋_GB2312" w:hAnsi="宋体" w:eastAsia="仿宋_GB2312"/>
          <w:b/>
          <w:sz w:val="36"/>
          <w:szCs w:val="36"/>
        </w:rPr>
      </w:pPr>
    </w:p>
    <w:p>
      <w:pPr>
        <w:spacing w:line="440" w:lineRule="exact"/>
        <w:rPr>
          <w:rFonts w:hint="eastAsia" w:ascii="仿宋" w:hAnsi="仿宋" w:eastAsia="仿宋" w:cs="仿宋"/>
          <w:b/>
          <w:color w:val="000000"/>
          <w:sz w:val="36"/>
          <w:szCs w:val="36"/>
        </w:rPr>
      </w:pPr>
      <w:r>
        <w:rPr>
          <w:rFonts w:hint="eastAsia" w:ascii="仿宋_GB2312" w:hAnsi="宋体" w:eastAsia="仿宋_GB2312"/>
          <w:b/>
          <w:sz w:val="36"/>
          <w:szCs w:val="36"/>
        </w:rPr>
        <w:t xml:space="preserve">附件1：         </w:t>
      </w:r>
    </w:p>
    <w:p>
      <w:pPr>
        <w:pStyle w:val="5"/>
        <w:spacing w:line="481" w:lineRule="exact"/>
        <w:ind w:firstLine="1446" w:firstLineChars="400"/>
        <w:jc w:val="left"/>
        <w:rPr>
          <w:b/>
          <w:bCs/>
          <w:sz w:val="36"/>
          <w:szCs w:val="36"/>
        </w:rPr>
      </w:pPr>
      <w:r>
        <w:rPr>
          <w:rFonts w:ascii="仿宋" w:hAnsi="仿宋" w:eastAsia="仿宋" w:cs="仿宋"/>
          <w:b/>
          <w:color w:val="000000"/>
          <w:sz w:val="36"/>
          <w:szCs w:val="36"/>
        </w:rPr>
        <w:t xml:space="preserve">         </w:t>
      </w:r>
      <w:r>
        <w:rPr>
          <w:b/>
          <w:bCs/>
          <w:sz w:val="36"/>
          <w:szCs w:val="36"/>
        </w:rPr>
        <w:t>扬州市上善</w:t>
      </w:r>
      <w:r>
        <w:rPr>
          <w:rFonts w:hint="eastAsia"/>
          <w:b/>
          <w:bCs/>
          <w:sz w:val="36"/>
          <w:szCs w:val="36"/>
        </w:rPr>
        <w:t>建设</w:t>
      </w:r>
      <w:r>
        <w:rPr>
          <w:b/>
          <w:bCs/>
          <w:sz w:val="36"/>
          <w:szCs w:val="36"/>
        </w:rPr>
        <w:t>工程</w:t>
      </w:r>
      <w:r>
        <w:rPr>
          <w:rFonts w:hint="eastAsia"/>
          <w:b/>
          <w:bCs/>
          <w:sz w:val="36"/>
          <w:szCs w:val="36"/>
        </w:rPr>
        <w:t>有限公司办公设施技术参数表</w:t>
      </w:r>
    </w:p>
    <w:p>
      <w:pPr>
        <w:spacing w:before="9"/>
        <w:rPr>
          <w:rFonts w:ascii="等线" w:hAnsi="等线" w:eastAsia="等线" w:cs="等线"/>
          <w:sz w:val="11"/>
          <w:szCs w:val="11"/>
        </w:rPr>
      </w:pPr>
    </w:p>
    <w:tbl>
      <w:tblPr>
        <w:tblStyle w:val="37"/>
        <w:tblW w:w="14640" w:type="dxa"/>
        <w:tblInd w:w="100" w:type="dxa"/>
        <w:tblLayout w:type="fixed"/>
        <w:tblCellMar>
          <w:top w:w="0" w:type="dxa"/>
          <w:left w:w="0" w:type="dxa"/>
          <w:bottom w:w="0" w:type="dxa"/>
          <w:right w:w="0" w:type="dxa"/>
        </w:tblCellMar>
      </w:tblPr>
      <w:tblGrid>
        <w:gridCol w:w="684"/>
        <w:gridCol w:w="2269"/>
        <w:gridCol w:w="1128"/>
        <w:gridCol w:w="1889"/>
        <w:gridCol w:w="811"/>
        <w:gridCol w:w="886"/>
        <w:gridCol w:w="1015"/>
        <w:gridCol w:w="1016"/>
        <w:gridCol w:w="4942"/>
      </w:tblGrid>
      <w:tr>
        <w:tblPrEx>
          <w:tblCellMar>
            <w:top w:w="0" w:type="dxa"/>
            <w:left w:w="0" w:type="dxa"/>
            <w:bottom w:w="0" w:type="dxa"/>
            <w:right w:w="0" w:type="dxa"/>
          </w:tblCellMar>
        </w:tblPrEx>
        <w:trPr>
          <w:trHeight w:val="703" w:hRule="exact"/>
        </w:trPr>
        <w:tc>
          <w:tcPr>
            <w:tcW w:w="684"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lang w:eastAsia="zh-CN"/>
              </w:rPr>
            </w:pPr>
          </w:p>
          <w:p>
            <w:pPr>
              <w:pStyle w:val="38"/>
              <w:ind w:left="16"/>
              <w:jc w:val="center"/>
              <w:rPr>
                <w:rFonts w:ascii="等线" w:hAnsi="等线" w:eastAsia="等线" w:cs="等线"/>
              </w:rPr>
            </w:pPr>
            <w:r>
              <w:rPr>
                <w:rFonts w:ascii="等线" w:hAnsi="等线" w:eastAsia="等线" w:cs="等线"/>
              </w:rPr>
              <w:t>序号</w:t>
            </w:r>
          </w:p>
        </w:tc>
        <w:tc>
          <w:tcPr>
            <w:tcW w:w="2269"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16"/>
              <w:jc w:val="center"/>
              <w:rPr>
                <w:rFonts w:ascii="等线" w:hAnsi="等线" w:eastAsia="等线" w:cs="等线"/>
              </w:rPr>
            </w:pPr>
            <w:r>
              <w:rPr>
                <w:rFonts w:ascii="等线" w:hAnsi="等线" w:eastAsia="等线" w:cs="等线"/>
              </w:rPr>
              <w:t>图示</w:t>
            </w:r>
          </w:p>
        </w:tc>
        <w:tc>
          <w:tcPr>
            <w:tcW w:w="1128"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19"/>
              <w:jc w:val="center"/>
              <w:rPr>
                <w:rFonts w:ascii="等线" w:hAnsi="等线" w:eastAsia="等线" w:cs="等线"/>
              </w:rPr>
            </w:pPr>
            <w:r>
              <w:rPr>
                <w:rFonts w:ascii="等线" w:hAnsi="等线" w:eastAsia="等线" w:cs="等线"/>
              </w:rPr>
              <w:t>品名</w:t>
            </w:r>
          </w:p>
        </w:tc>
        <w:tc>
          <w:tcPr>
            <w:tcW w:w="1889"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16"/>
              <w:jc w:val="center"/>
              <w:rPr>
                <w:rFonts w:ascii="等线" w:hAnsi="等线" w:eastAsia="等线" w:cs="等线"/>
              </w:rPr>
            </w:pPr>
            <w:r>
              <w:rPr>
                <w:rFonts w:ascii="等线" w:hAnsi="等线" w:eastAsia="等线" w:cs="等线"/>
              </w:rPr>
              <w:t>规格</w:t>
            </w:r>
          </w:p>
        </w:tc>
        <w:tc>
          <w:tcPr>
            <w:tcW w:w="811"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19"/>
              <w:jc w:val="center"/>
              <w:rPr>
                <w:rFonts w:ascii="等线" w:hAnsi="等线" w:eastAsia="等线" w:cs="等线"/>
              </w:rPr>
            </w:pPr>
            <w:r>
              <w:rPr>
                <w:rFonts w:ascii="等线" w:hAnsi="等线" w:eastAsia="等线" w:cs="等线"/>
              </w:rPr>
              <w:t>单位</w:t>
            </w:r>
          </w:p>
        </w:tc>
        <w:tc>
          <w:tcPr>
            <w:tcW w:w="886"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16"/>
              <w:jc w:val="center"/>
              <w:rPr>
                <w:rFonts w:ascii="等线" w:hAnsi="等线" w:eastAsia="等线" w:cs="等线"/>
              </w:rPr>
            </w:pPr>
            <w:r>
              <w:rPr>
                <w:rFonts w:ascii="等线" w:hAnsi="等线" w:eastAsia="等线" w:cs="等线"/>
              </w:rPr>
              <w:t>数量</w:t>
            </w:r>
          </w:p>
        </w:tc>
        <w:tc>
          <w:tcPr>
            <w:tcW w:w="1015"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287"/>
              <w:jc w:val="center"/>
              <w:rPr>
                <w:rFonts w:ascii="等线" w:hAnsi="等线" w:eastAsia="等线" w:cs="等线"/>
              </w:rPr>
            </w:pPr>
            <w:r>
              <w:rPr>
                <w:rFonts w:ascii="等线" w:hAnsi="等线" w:eastAsia="等线" w:cs="等线"/>
              </w:rPr>
              <w:t>单价</w:t>
            </w:r>
          </w:p>
        </w:tc>
        <w:tc>
          <w:tcPr>
            <w:tcW w:w="1016" w:type="dxa"/>
            <w:tcBorders>
              <w:top w:val="single" w:color="000000" w:sz="8" w:space="0"/>
              <w:left w:val="single" w:color="000000" w:sz="8" w:space="0"/>
              <w:bottom w:val="single" w:color="000000" w:sz="8" w:space="0"/>
              <w:right w:val="single" w:color="000000" w:sz="8" w:space="0"/>
            </w:tcBorders>
          </w:tcPr>
          <w:p>
            <w:pPr>
              <w:pStyle w:val="38"/>
              <w:spacing w:before="12"/>
              <w:jc w:val="center"/>
              <w:rPr>
                <w:rFonts w:ascii="等线" w:hAnsi="等线" w:eastAsia="等线" w:cs="等线"/>
                <w:sz w:val="14"/>
                <w:szCs w:val="14"/>
              </w:rPr>
            </w:pPr>
          </w:p>
          <w:p>
            <w:pPr>
              <w:pStyle w:val="38"/>
              <w:ind w:left="288"/>
              <w:jc w:val="center"/>
              <w:rPr>
                <w:rFonts w:ascii="等线" w:hAnsi="等线" w:eastAsia="等线" w:cs="等线"/>
              </w:rPr>
            </w:pPr>
            <w:r>
              <w:rPr>
                <w:rFonts w:ascii="等线" w:hAnsi="等线" w:eastAsia="等线" w:cs="等线"/>
              </w:rPr>
              <w:t>金额</w:t>
            </w:r>
          </w:p>
        </w:tc>
        <w:tc>
          <w:tcPr>
            <w:tcW w:w="4942"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r>
      <w:tr>
        <w:trPr>
          <w:trHeight w:val="1754" w:hRule="exact"/>
        </w:trPr>
        <w:tc>
          <w:tcPr>
            <w:tcW w:w="684" w:type="dxa"/>
            <w:tcBorders>
              <w:top w:val="single" w:color="000000" w:sz="8" w:space="0"/>
              <w:left w:val="single" w:color="000000" w:sz="8" w:space="0"/>
              <w:bottom w:val="single" w:color="000000" w:sz="8" w:space="0"/>
              <w:right w:val="single" w:color="000000" w:sz="8" w:space="0"/>
            </w:tcBorders>
          </w:tcPr>
          <w:p>
            <w:pPr>
              <w:pStyle w:val="38"/>
              <w:jc w:val="center"/>
              <w:rPr>
                <w:rFonts w:ascii="等线" w:hAnsi="等线" w:eastAsia="等线" w:cs="等线"/>
              </w:rPr>
            </w:pPr>
          </w:p>
          <w:p>
            <w:pPr>
              <w:pStyle w:val="38"/>
              <w:ind w:left="16"/>
              <w:jc w:val="center"/>
              <w:rPr>
                <w:rFonts w:hint="eastAsia" w:ascii="等线" w:hAnsi="等线" w:eastAsia="等线" w:cs="等线"/>
                <w:lang w:val="en-US" w:eastAsia="zh-CN"/>
              </w:rPr>
            </w:pPr>
            <w:r>
              <w:rPr>
                <w:rFonts w:hint="eastAsia" w:ascii="等线" w:hAnsi="等线" w:eastAsia="等线" w:cs="等线"/>
                <w:lang w:val="en-US" w:eastAsia="zh-CN"/>
              </w:rPr>
              <w:t>1</w:t>
            </w:r>
          </w:p>
        </w:tc>
        <w:tc>
          <w:tcPr>
            <w:tcW w:w="2269" w:type="dxa"/>
            <w:tcBorders>
              <w:top w:val="single" w:color="000000" w:sz="8" w:space="0"/>
              <w:left w:val="single" w:color="000000" w:sz="8" w:space="0"/>
              <w:bottom w:val="single" w:color="000000" w:sz="8" w:space="0"/>
              <w:right w:val="single" w:color="000000" w:sz="8" w:space="0"/>
            </w:tcBorders>
          </w:tcPr>
          <w:p>
            <w:pPr>
              <w:pStyle w:val="38"/>
              <w:spacing w:before="5"/>
              <w:jc w:val="center"/>
              <w:rPr>
                <w:rFonts w:ascii="等线" w:hAnsi="等线" w:eastAsia="等线" w:cs="等线"/>
                <w:sz w:val="3"/>
                <w:szCs w:val="3"/>
              </w:rPr>
            </w:pPr>
            <w:r>
              <w:rPr>
                <w:lang w:eastAsia="zh-CN"/>
              </w:rPr>
              <w:drawing>
                <wp:anchor distT="0" distB="0" distL="114300" distR="114300" simplePos="0" relativeHeight="251659264" behindDoc="0" locked="0" layoutInCell="1" allowOverlap="1">
                  <wp:simplePos x="0" y="0"/>
                  <wp:positionH relativeFrom="column">
                    <wp:posOffset>346710</wp:posOffset>
                  </wp:positionH>
                  <wp:positionV relativeFrom="paragraph">
                    <wp:posOffset>88900</wp:posOffset>
                  </wp:positionV>
                  <wp:extent cx="622300" cy="853440"/>
                  <wp:effectExtent l="0" t="0" r="6350" b="3810"/>
                  <wp:wrapSquare wrapText="bothSides"/>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4" cstate="print">
                            <a:extLst>
                              <a:ext uri="{BEBA8EAE-BF5A-486C-A8C5-ECC9F3942E4B}">
                                <a14:imgProps xmlns:a14="http://schemas.microsoft.com/office/drawing/2010/main">
                                  <a14:imgLayer r:embed="rId5">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622300" cy="853440"/>
                          </a:xfrm>
                          <a:prstGeom prst="rect">
                            <a:avLst/>
                          </a:prstGeom>
                        </pic:spPr>
                      </pic:pic>
                    </a:graphicData>
                  </a:graphic>
                </wp:anchor>
              </w:drawing>
            </w:r>
          </w:p>
          <w:p>
            <w:pPr>
              <w:pStyle w:val="38"/>
              <w:spacing w:line="1317" w:lineRule="exact"/>
              <w:ind w:left="537"/>
              <w:jc w:val="center"/>
              <w:rPr>
                <w:rFonts w:ascii="等线" w:hAnsi="等线" w:eastAsia="等线" w:cs="等线"/>
                <w:sz w:val="20"/>
                <w:szCs w:val="20"/>
              </w:rPr>
            </w:pPr>
          </w:p>
        </w:tc>
        <w:tc>
          <w:tcPr>
            <w:tcW w:w="1128" w:type="dxa"/>
            <w:tcBorders>
              <w:top w:val="single" w:color="000000" w:sz="8" w:space="0"/>
              <w:left w:val="single" w:color="000000" w:sz="8" w:space="0"/>
              <w:bottom w:val="single" w:color="000000" w:sz="8" w:space="0"/>
              <w:right w:val="single" w:color="000000" w:sz="8" w:space="0"/>
            </w:tcBorders>
          </w:tcPr>
          <w:p>
            <w:pPr>
              <w:pStyle w:val="38"/>
              <w:jc w:val="center"/>
              <w:rPr>
                <w:rFonts w:ascii="等线" w:hAnsi="等线" w:eastAsia="等线" w:cs="等线"/>
              </w:rPr>
            </w:pPr>
          </w:p>
          <w:p>
            <w:pPr>
              <w:pStyle w:val="38"/>
              <w:ind w:left="16"/>
              <w:jc w:val="center"/>
              <w:rPr>
                <w:rFonts w:ascii="等线" w:hAnsi="等线" w:eastAsia="等线" w:cs="等线"/>
              </w:rPr>
            </w:pPr>
            <w:r>
              <w:rPr>
                <w:rFonts w:ascii="等线" w:hAnsi="等线" w:eastAsia="等线" w:cs="等线"/>
              </w:rPr>
              <w:t>扶手椅</w:t>
            </w:r>
          </w:p>
        </w:tc>
        <w:tc>
          <w:tcPr>
            <w:tcW w:w="1889"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c>
          <w:tcPr>
            <w:tcW w:w="811" w:type="dxa"/>
            <w:tcBorders>
              <w:top w:val="single" w:color="000000" w:sz="8" w:space="0"/>
              <w:left w:val="single" w:color="000000" w:sz="8" w:space="0"/>
              <w:bottom w:val="single" w:color="000000" w:sz="8" w:space="0"/>
              <w:right w:val="single" w:color="000000" w:sz="8" w:space="0"/>
            </w:tcBorders>
          </w:tcPr>
          <w:p>
            <w:pPr>
              <w:pStyle w:val="38"/>
              <w:jc w:val="center"/>
              <w:rPr>
                <w:rFonts w:ascii="等线" w:hAnsi="等线" w:eastAsia="等线" w:cs="等线"/>
              </w:rPr>
            </w:pPr>
          </w:p>
          <w:p>
            <w:pPr>
              <w:pStyle w:val="38"/>
              <w:ind w:left="16"/>
              <w:jc w:val="center"/>
              <w:rPr>
                <w:rFonts w:ascii="等线" w:hAnsi="等线" w:eastAsia="等线" w:cs="等线"/>
              </w:rPr>
            </w:pPr>
            <w:r>
              <w:rPr>
                <w:rFonts w:ascii="等线" w:hAnsi="等线" w:eastAsia="等线" w:cs="等线"/>
                <w:w w:val="99"/>
              </w:rPr>
              <w:t>张</w:t>
            </w:r>
          </w:p>
        </w:tc>
        <w:tc>
          <w:tcPr>
            <w:tcW w:w="886" w:type="dxa"/>
            <w:tcBorders>
              <w:top w:val="single" w:color="000000" w:sz="8" w:space="0"/>
              <w:left w:val="single" w:color="000000" w:sz="8" w:space="0"/>
              <w:bottom w:val="single" w:color="000000" w:sz="8" w:space="0"/>
              <w:right w:val="single" w:color="000000" w:sz="8" w:space="0"/>
            </w:tcBorders>
          </w:tcPr>
          <w:p>
            <w:pPr>
              <w:pStyle w:val="38"/>
              <w:jc w:val="center"/>
              <w:rPr>
                <w:rFonts w:ascii="等线" w:hAnsi="等线" w:eastAsia="等线" w:cs="等线"/>
              </w:rPr>
            </w:pPr>
          </w:p>
          <w:p>
            <w:pPr>
              <w:pStyle w:val="38"/>
              <w:ind w:left="16"/>
              <w:jc w:val="center"/>
              <w:rPr>
                <w:rFonts w:hint="default" w:ascii="等线" w:hAnsi="等线" w:eastAsia="等线" w:cs="等线"/>
                <w:lang w:val="en-US"/>
              </w:rPr>
            </w:pPr>
            <w:r>
              <w:rPr>
                <w:rFonts w:hint="eastAsia" w:ascii="等线"/>
                <w:lang w:val="en-US" w:eastAsia="zh-CN"/>
              </w:rPr>
              <w:t>25</w:t>
            </w:r>
          </w:p>
        </w:tc>
        <w:tc>
          <w:tcPr>
            <w:tcW w:w="1015" w:type="dxa"/>
            <w:tcBorders>
              <w:top w:val="single" w:color="000000" w:sz="8" w:space="0"/>
              <w:left w:val="single" w:color="000000" w:sz="8" w:space="0"/>
              <w:bottom w:val="single" w:color="000000" w:sz="8" w:space="0"/>
              <w:right w:val="single" w:color="000000" w:sz="8" w:space="0"/>
            </w:tcBorders>
          </w:tcPr>
          <w:p>
            <w:pPr>
              <w:jc w:val="center"/>
              <w:rPr>
                <w:rFonts w:hint="default" w:eastAsia="宋体"/>
                <w:kern w:val="0"/>
                <w:sz w:val="22"/>
                <w:lang w:val="en-US" w:eastAsia="zh-CN"/>
              </w:rPr>
            </w:pPr>
            <w:r>
              <w:rPr>
                <w:rFonts w:hint="eastAsia"/>
                <w:kern w:val="0"/>
                <w:sz w:val="22"/>
                <w:lang w:val="en-US" w:eastAsia="zh-CN"/>
              </w:rPr>
              <w:t>600</w:t>
            </w:r>
          </w:p>
        </w:tc>
        <w:tc>
          <w:tcPr>
            <w:tcW w:w="1016"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c>
          <w:tcPr>
            <w:tcW w:w="4942" w:type="dxa"/>
            <w:tcBorders>
              <w:top w:val="single" w:color="000000" w:sz="8" w:space="0"/>
              <w:left w:val="single" w:color="000000" w:sz="8" w:space="0"/>
              <w:bottom w:val="single" w:color="000000" w:sz="8" w:space="0"/>
              <w:right w:val="single" w:color="000000" w:sz="8" w:space="0"/>
            </w:tcBorders>
          </w:tcPr>
          <w:p>
            <w:pPr>
              <w:pStyle w:val="38"/>
              <w:spacing w:before="70" w:line="224" w:lineRule="exact"/>
              <w:ind w:left="26" w:right="181"/>
              <w:jc w:val="center"/>
              <w:rPr>
                <w:rFonts w:ascii="等线" w:hAnsi="等线" w:eastAsia="等线" w:cs="等线"/>
                <w:sz w:val="20"/>
                <w:szCs w:val="20"/>
                <w:lang w:eastAsia="zh-CN"/>
              </w:rPr>
            </w:pPr>
            <w:r>
              <w:rPr>
                <w:rFonts w:ascii="等线" w:hAnsi="等线" w:eastAsia="等线" w:cs="等线"/>
                <w:sz w:val="20"/>
                <w:szCs w:val="20"/>
                <w:lang w:eastAsia="zh-CN"/>
              </w:rPr>
              <w:t>1、采用优质环保厚西皮，皮面光泽度好，透气性好，</w:t>
            </w:r>
            <w:r>
              <w:rPr>
                <w:rFonts w:ascii="等线" w:hAnsi="等线" w:eastAsia="等线" w:cs="等线"/>
                <w:w w:val="99"/>
                <w:sz w:val="20"/>
                <w:szCs w:val="20"/>
                <w:lang w:eastAsia="zh-CN"/>
              </w:rPr>
              <w:t xml:space="preserve"> </w:t>
            </w:r>
            <w:r>
              <w:rPr>
                <w:rFonts w:ascii="等线" w:hAnsi="等线" w:eastAsia="等线" w:cs="等线"/>
                <w:w w:val="95"/>
                <w:sz w:val="20"/>
                <w:szCs w:val="20"/>
                <w:lang w:eastAsia="zh-CN"/>
              </w:rPr>
              <w:t>海绵：采用50#发泡高密度高海绵，圆润厚实、弹性好</w:t>
            </w:r>
          </w:p>
          <w:p>
            <w:pPr>
              <w:pStyle w:val="38"/>
              <w:spacing w:line="196" w:lineRule="auto"/>
              <w:ind w:left="26" w:right="462"/>
              <w:jc w:val="center"/>
              <w:rPr>
                <w:rFonts w:ascii="等线" w:hAnsi="等线" w:eastAsia="等线" w:cs="等线"/>
                <w:sz w:val="20"/>
                <w:szCs w:val="20"/>
                <w:lang w:eastAsia="zh-CN"/>
              </w:rPr>
            </w:pPr>
            <w:r>
              <w:rPr>
                <w:rFonts w:ascii="等线" w:hAnsi="等线" w:eastAsia="等线" w:cs="等线"/>
                <w:sz w:val="20"/>
                <w:szCs w:val="20"/>
                <w:lang w:eastAsia="zh-CN"/>
              </w:rPr>
              <w:t>、不变形，坐感舒适；</w:t>
            </w:r>
            <w:r>
              <w:rPr>
                <w:rFonts w:ascii="等线" w:hAnsi="等线" w:eastAsia="等线" w:cs="等线"/>
                <w:w w:val="99"/>
                <w:sz w:val="20"/>
                <w:szCs w:val="20"/>
                <w:lang w:eastAsia="zh-CN"/>
              </w:rPr>
              <w:t xml:space="preserve"> </w:t>
            </w:r>
            <w:r>
              <w:rPr>
                <w:rFonts w:ascii="等线" w:hAnsi="等线" w:eastAsia="等线" w:cs="等线"/>
                <w:w w:val="95"/>
                <w:sz w:val="20"/>
                <w:szCs w:val="20"/>
                <w:lang w:eastAsia="zh-CN"/>
              </w:rPr>
              <w:t>2、采用橡木实木框架制作，油漆工艺”五底三面”，</w:t>
            </w:r>
          </w:p>
          <w:p>
            <w:pPr>
              <w:pStyle w:val="38"/>
              <w:spacing w:line="207" w:lineRule="exact"/>
              <w:ind w:left="26"/>
              <w:jc w:val="center"/>
              <w:rPr>
                <w:rFonts w:ascii="等线" w:hAnsi="等线" w:eastAsia="等线" w:cs="等线"/>
                <w:sz w:val="20"/>
                <w:szCs w:val="20"/>
                <w:lang w:eastAsia="zh-CN"/>
              </w:rPr>
            </w:pPr>
            <w:r>
              <w:rPr>
                <w:rFonts w:ascii="等线" w:hAnsi="等线" w:eastAsia="等线" w:cs="等线"/>
                <w:sz w:val="20"/>
                <w:szCs w:val="20"/>
                <w:lang w:eastAsia="zh-CN"/>
              </w:rPr>
              <w:t>3、采用优质环保油漆；</w:t>
            </w:r>
          </w:p>
          <w:p>
            <w:pPr>
              <w:pStyle w:val="38"/>
              <w:spacing w:line="248" w:lineRule="exact"/>
              <w:ind w:left="26"/>
              <w:jc w:val="center"/>
              <w:rPr>
                <w:rFonts w:ascii="等线" w:hAnsi="等线" w:eastAsia="等线" w:cs="等线"/>
                <w:sz w:val="20"/>
                <w:szCs w:val="20"/>
                <w:lang w:eastAsia="zh-CN"/>
              </w:rPr>
            </w:pPr>
            <w:r>
              <w:rPr>
                <w:rFonts w:ascii="等线" w:hAnsi="等线" w:eastAsia="等线" w:cs="等线"/>
                <w:sz w:val="20"/>
                <w:szCs w:val="20"/>
                <w:lang w:eastAsia="zh-CN"/>
              </w:rPr>
              <w:t>4、采用国内品牌五金配件。</w:t>
            </w:r>
          </w:p>
        </w:tc>
      </w:tr>
      <w:tr>
        <w:trPr>
          <w:trHeight w:val="2137" w:hRule="exact"/>
        </w:trPr>
        <w:tc>
          <w:tcPr>
            <w:tcW w:w="684" w:type="dxa"/>
            <w:tcBorders>
              <w:top w:val="single" w:color="000000" w:sz="8" w:space="0"/>
              <w:left w:val="single" w:color="000000" w:sz="8" w:space="0"/>
              <w:bottom w:val="single" w:color="000000" w:sz="8" w:space="0"/>
              <w:right w:val="single" w:color="000000" w:sz="8" w:space="0"/>
            </w:tcBorders>
          </w:tcPr>
          <w:p>
            <w:pPr>
              <w:pStyle w:val="38"/>
              <w:jc w:val="center"/>
              <w:rPr>
                <w:rFonts w:ascii="Times New Roman" w:hAnsi="Times New Roman" w:eastAsia="Times New Roman" w:cs="Times New Roman"/>
                <w:lang w:eastAsia="zh-CN"/>
              </w:rPr>
            </w:pPr>
          </w:p>
          <w:p>
            <w:pPr>
              <w:pStyle w:val="38"/>
              <w:ind w:right="206"/>
              <w:jc w:val="center"/>
              <w:rPr>
                <w:rFonts w:hint="eastAsia" w:ascii="等线" w:hAnsi="等线" w:eastAsia="等线" w:cs="等线"/>
                <w:lang w:eastAsia="zh-CN"/>
              </w:rPr>
            </w:pPr>
            <w:r>
              <w:rPr>
                <w:rFonts w:hint="eastAsia" w:ascii="等线" w:eastAsia="等线"/>
                <w:w w:val="95"/>
                <w:lang w:val="en-US" w:eastAsia="zh-CN"/>
              </w:rPr>
              <w:t>2</w:t>
            </w:r>
          </w:p>
        </w:tc>
        <w:tc>
          <w:tcPr>
            <w:tcW w:w="2269" w:type="dxa"/>
            <w:tcBorders>
              <w:top w:val="single" w:color="000000" w:sz="8" w:space="0"/>
              <w:left w:val="single" w:color="000000" w:sz="8" w:space="0"/>
              <w:bottom w:val="single" w:color="000000" w:sz="8" w:space="0"/>
              <w:right w:val="single" w:color="000000" w:sz="8" w:space="0"/>
            </w:tcBorders>
          </w:tcPr>
          <w:p>
            <w:pPr>
              <w:pStyle w:val="38"/>
              <w:spacing w:before="3"/>
              <w:jc w:val="center"/>
              <w:rPr>
                <w:rFonts w:ascii="Times New Roman" w:hAnsi="Times New Roman" w:eastAsia="Times New Roman" w:cs="Times New Roman"/>
                <w:sz w:val="13"/>
                <w:szCs w:val="13"/>
              </w:rPr>
            </w:pPr>
          </w:p>
          <w:p>
            <w:pPr>
              <w:pStyle w:val="38"/>
              <w:spacing w:line="957" w:lineRule="exact"/>
              <w:ind w:left="439"/>
              <w:jc w:val="center"/>
              <w:rPr>
                <w:rFonts w:ascii="Times New Roman" w:hAnsi="Times New Roman" w:eastAsia="Times New Roman" w:cs="Times New Roman"/>
                <w:sz w:val="20"/>
                <w:szCs w:val="20"/>
              </w:rPr>
            </w:pPr>
            <w:r>
              <w:rPr>
                <w:rFonts w:ascii="Times New Roman" w:hAnsi="Times New Roman" w:eastAsia="Times New Roman" w:cs="Times New Roman"/>
                <w:position w:val="-23"/>
                <w:sz w:val="20"/>
                <w:szCs w:val="20"/>
                <w:lang w:eastAsia="zh-CN"/>
              </w:rPr>
              <w:drawing>
                <wp:inline distT="0" distB="0" distL="0" distR="0">
                  <wp:extent cx="742950" cy="641985"/>
                  <wp:effectExtent l="0" t="0" r="0" b="571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744321" cy="643459"/>
                          </a:xfrm>
                          <a:prstGeom prst="rect">
                            <a:avLst/>
                          </a:prstGeom>
                        </pic:spPr>
                      </pic:pic>
                    </a:graphicData>
                  </a:graphic>
                </wp:inline>
              </w:drawing>
            </w:r>
          </w:p>
        </w:tc>
        <w:tc>
          <w:tcPr>
            <w:tcW w:w="1128" w:type="dxa"/>
            <w:tcBorders>
              <w:top w:val="single" w:color="000000" w:sz="8" w:space="0"/>
              <w:left w:val="single" w:color="000000" w:sz="8" w:space="0"/>
              <w:bottom w:val="single" w:color="000000" w:sz="8" w:space="0"/>
              <w:right w:val="single" w:color="000000" w:sz="8" w:space="0"/>
            </w:tcBorders>
          </w:tcPr>
          <w:p>
            <w:pPr>
              <w:pStyle w:val="38"/>
              <w:jc w:val="center"/>
              <w:rPr>
                <w:rFonts w:ascii="Times New Roman" w:hAnsi="Times New Roman" w:eastAsia="Times New Roman" w:cs="Times New Roman"/>
              </w:rPr>
            </w:pPr>
          </w:p>
          <w:p>
            <w:pPr>
              <w:pStyle w:val="38"/>
              <w:ind w:left="16"/>
              <w:jc w:val="center"/>
              <w:rPr>
                <w:rFonts w:ascii="等线" w:hAnsi="等线" w:eastAsia="等线" w:cs="等线"/>
              </w:rPr>
            </w:pPr>
            <w:r>
              <w:rPr>
                <w:rFonts w:ascii="等线" w:hAnsi="等线" w:eastAsia="等线" w:cs="等线"/>
              </w:rPr>
              <w:t>茶水柜</w:t>
            </w:r>
          </w:p>
        </w:tc>
        <w:tc>
          <w:tcPr>
            <w:tcW w:w="1889" w:type="dxa"/>
            <w:tcBorders>
              <w:top w:val="single" w:color="000000" w:sz="8" w:space="0"/>
              <w:left w:val="single" w:color="000000" w:sz="8" w:space="0"/>
              <w:bottom w:val="single" w:color="000000" w:sz="8" w:space="0"/>
              <w:right w:val="single" w:color="000000" w:sz="8" w:space="0"/>
            </w:tcBorders>
          </w:tcPr>
          <w:p>
            <w:pPr>
              <w:jc w:val="center"/>
              <w:rPr>
                <w:kern w:val="0"/>
                <w:sz w:val="22"/>
                <w:lang w:eastAsia="zh-CN"/>
              </w:rPr>
            </w:pPr>
            <w:r>
              <w:rPr>
                <w:rFonts w:hint="eastAsia"/>
                <w:kern w:val="0"/>
                <w:sz w:val="22"/>
                <w:lang w:eastAsia="zh-CN"/>
              </w:rPr>
              <w:t>800*400*800</w:t>
            </w:r>
          </w:p>
        </w:tc>
        <w:tc>
          <w:tcPr>
            <w:tcW w:w="811" w:type="dxa"/>
            <w:tcBorders>
              <w:top w:val="single" w:color="000000" w:sz="8" w:space="0"/>
              <w:left w:val="single" w:color="000000" w:sz="8" w:space="0"/>
              <w:bottom w:val="single" w:color="000000" w:sz="8" w:space="0"/>
              <w:right w:val="single" w:color="000000" w:sz="8" w:space="0"/>
            </w:tcBorders>
          </w:tcPr>
          <w:p>
            <w:pPr>
              <w:pStyle w:val="38"/>
              <w:jc w:val="center"/>
              <w:rPr>
                <w:rFonts w:ascii="Times New Roman" w:hAnsi="Times New Roman" w:eastAsia="Times New Roman" w:cs="Times New Roman"/>
              </w:rPr>
            </w:pPr>
          </w:p>
          <w:p>
            <w:pPr>
              <w:pStyle w:val="38"/>
              <w:ind w:left="16"/>
              <w:jc w:val="center"/>
              <w:rPr>
                <w:rFonts w:ascii="等线" w:hAnsi="等线" w:eastAsia="等线" w:cs="等线"/>
              </w:rPr>
            </w:pPr>
            <w:r>
              <w:rPr>
                <w:rFonts w:ascii="等线" w:hAnsi="等线" w:eastAsia="等线" w:cs="等线"/>
                <w:w w:val="99"/>
              </w:rPr>
              <w:t>张</w:t>
            </w:r>
          </w:p>
        </w:tc>
        <w:tc>
          <w:tcPr>
            <w:tcW w:w="886" w:type="dxa"/>
            <w:tcBorders>
              <w:top w:val="single" w:color="000000" w:sz="8" w:space="0"/>
              <w:left w:val="single" w:color="000000" w:sz="8" w:space="0"/>
              <w:bottom w:val="single" w:color="000000" w:sz="8" w:space="0"/>
              <w:right w:val="single" w:color="000000" w:sz="8" w:space="0"/>
            </w:tcBorders>
          </w:tcPr>
          <w:p>
            <w:pPr>
              <w:pStyle w:val="38"/>
              <w:jc w:val="center"/>
              <w:rPr>
                <w:rFonts w:ascii="Times New Roman" w:hAnsi="Times New Roman" w:eastAsia="Times New Roman" w:cs="Times New Roman"/>
              </w:rPr>
            </w:pPr>
          </w:p>
          <w:p>
            <w:pPr>
              <w:pStyle w:val="38"/>
              <w:ind w:left="16"/>
              <w:jc w:val="center"/>
              <w:rPr>
                <w:rFonts w:hint="default" w:ascii="等线" w:hAnsi="等线" w:eastAsia="等线" w:cs="等线"/>
                <w:lang w:val="en-US" w:eastAsia="zh-CN"/>
              </w:rPr>
            </w:pPr>
            <w:r>
              <w:rPr>
                <w:rFonts w:hint="eastAsia" w:ascii="等线" w:eastAsia="等线"/>
                <w:w w:val="99"/>
                <w:lang w:val="en-US" w:eastAsia="zh-CN"/>
              </w:rPr>
              <w:t>10</w:t>
            </w:r>
          </w:p>
        </w:tc>
        <w:tc>
          <w:tcPr>
            <w:tcW w:w="1015" w:type="dxa"/>
            <w:tcBorders>
              <w:top w:val="single" w:color="000000" w:sz="8" w:space="0"/>
              <w:left w:val="single" w:color="000000" w:sz="8" w:space="0"/>
              <w:bottom w:val="single" w:color="000000" w:sz="8" w:space="0"/>
              <w:right w:val="single" w:color="000000" w:sz="8" w:space="0"/>
            </w:tcBorders>
          </w:tcPr>
          <w:p>
            <w:pPr>
              <w:jc w:val="center"/>
              <w:rPr>
                <w:rFonts w:hint="default" w:eastAsia="宋体"/>
                <w:kern w:val="0"/>
                <w:sz w:val="22"/>
                <w:lang w:val="en-US" w:eastAsia="zh-CN"/>
              </w:rPr>
            </w:pPr>
            <w:r>
              <w:rPr>
                <w:rFonts w:hint="eastAsia"/>
                <w:kern w:val="0"/>
                <w:sz w:val="22"/>
                <w:lang w:val="en-US" w:eastAsia="zh-CN"/>
              </w:rPr>
              <w:t>550</w:t>
            </w:r>
          </w:p>
        </w:tc>
        <w:tc>
          <w:tcPr>
            <w:tcW w:w="1016"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c>
          <w:tcPr>
            <w:tcW w:w="4942" w:type="dxa"/>
            <w:tcBorders>
              <w:top w:val="single" w:color="000000" w:sz="8" w:space="0"/>
              <w:left w:val="single" w:color="000000" w:sz="8" w:space="0"/>
              <w:bottom w:val="single" w:color="000000" w:sz="8" w:space="0"/>
              <w:right w:val="single" w:color="000000" w:sz="8" w:space="0"/>
            </w:tcBorders>
          </w:tcPr>
          <w:p>
            <w:pPr>
              <w:pStyle w:val="38"/>
              <w:spacing w:line="199" w:lineRule="auto"/>
              <w:ind w:left="28" w:right="87"/>
              <w:jc w:val="center"/>
              <w:rPr>
                <w:rFonts w:ascii="等线" w:hAnsi="等线" w:eastAsia="等线" w:cs="等线"/>
                <w:lang w:eastAsia="zh-CN"/>
              </w:rPr>
            </w:pPr>
            <w:r>
              <w:rPr>
                <w:rFonts w:ascii="等线" w:hAnsi="等线" w:eastAsia="等线" w:cs="等线"/>
                <w:lang w:eastAsia="zh-CN"/>
              </w:rPr>
              <w:t>1.基材：采用E1级木纹色实木颗粒免漆板，经国家</w:t>
            </w:r>
            <w:r>
              <w:rPr>
                <w:rFonts w:ascii="等线" w:hAnsi="等线" w:eastAsia="等线" w:cs="等线"/>
                <w:w w:val="99"/>
                <w:lang w:eastAsia="zh-CN"/>
              </w:rPr>
              <w:t xml:space="preserve"> </w:t>
            </w:r>
            <w:r>
              <w:rPr>
                <w:rFonts w:ascii="等线" w:hAnsi="等线" w:eastAsia="等线" w:cs="等线"/>
                <w:w w:val="95"/>
                <w:lang w:eastAsia="zh-CN"/>
              </w:rPr>
              <w:t>绿色环保认证。内结合强度高、抗压性强、吸水膨</w:t>
            </w:r>
            <w:r>
              <w:rPr>
                <w:rFonts w:ascii="等线" w:hAnsi="等线" w:eastAsia="等线" w:cs="等线"/>
                <w:spacing w:val="35"/>
                <w:w w:val="95"/>
                <w:lang w:eastAsia="zh-CN"/>
              </w:rPr>
              <w:t xml:space="preserve"> </w:t>
            </w:r>
            <w:r>
              <w:rPr>
                <w:rFonts w:ascii="等线" w:hAnsi="等线" w:eastAsia="等线" w:cs="等线"/>
                <w:lang w:eastAsia="zh-CN"/>
              </w:rPr>
              <w:t>胀率低。防火阻燃，且耐磨、耐热、耐污性强。</w:t>
            </w:r>
          </w:p>
          <w:p>
            <w:pPr>
              <w:pStyle w:val="38"/>
              <w:spacing w:before="6" w:line="248" w:lineRule="exact"/>
              <w:ind w:left="28" w:right="87"/>
              <w:jc w:val="center"/>
              <w:rPr>
                <w:rFonts w:ascii="等线" w:hAnsi="等线" w:eastAsia="等线" w:cs="等线"/>
                <w:lang w:eastAsia="zh-CN"/>
              </w:rPr>
            </w:pPr>
            <w:r>
              <w:rPr>
                <w:rFonts w:ascii="等线" w:hAnsi="等线" w:eastAsia="等线" w:cs="等线"/>
                <w:lang w:eastAsia="zh-CN"/>
              </w:rPr>
              <w:t>2.封边：采用一次性1.2mm厚PVC同色封边条封</w:t>
            </w:r>
            <w:r>
              <w:rPr>
                <w:rFonts w:ascii="等线" w:hAnsi="等线" w:eastAsia="等线" w:cs="等线"/>
                <w:w w:val="99"/>
                <w:lang w:eastAsia="zh-CN"/>
              </w:rPr>
              <w:t xml:space="preserve"> </w:t>
            </w:r>
            <w:r>
              <w:rPr>
                <w:rFonts w:ascii="等线" w:hAnsi="等线" w:eastAsia="等线" w:cs="等线"/>
                <w:w w:val="95"/>
                <w:lang w:eastAsia="zh-CN"/>
              </w:rPr>
              <w:t xml:space="preserve">边，无脱胶，修边平滑，无切伤，不开裂，美观大  </w:t>
            </w:r>
            <w:r>
              <w:rPr>
                <w:rFonts w:ascii="等线" w:hAnsi="等线" w:eastAsia="等线" w:cs="等线"/>
                <w:spacing w:val="35"/>
                <w:w w:val="95"/>
                <w:lang w:eastAsia="zh-CN"/>
              </w:rPr>
              <w:t xml:space="preserve"> </w:t>
            </w:r>
            <w:r>
              <w:rPr>
                <w:rFonts w:ascii="等线" w:hAnsi="等线" w:eastAsia="等线" w:cs="等线"/>
                <w:lang w:eastAsia="zh-CN"/>
              </w:rPr>
              <w:t>方</w:t>
            </w:r>
          </w:p>
          <w:p>
            <w:pPr>
              <w:pStyle w:val="38"/>
              <w:spacing w:line="248" w:lineRule="exact"/>
              <w:ind w:left="28" w:right="81"/>
              <w:jc w:val="center"/>
              <w:rPr>
                <w:rFonts w:ascii="等线" w:hAnsi="等线" w:eastAsia="等线" w:cs="等线"/>
                <w:lang w:eastAsia="zh-CN"/>
              </w:rPr>
            </w:pPr>
            <w:r>
              <w:rPr>
                <w:rFonts w:ascii="等线" w:hAnsi="等线" w:eastAsia="等线" w:cs="等线"/>
                <w:lang w:eastAsia="zh-CN"/>
              </w:rPr>
              <w:t>3.主要五金配件采用国内知名品牌。</w:t>
            </w:r>
            <w:r>
              <w:rPr>
                <w:rFonts w:ascii="等线" w:hAnsi="等线" w:eastAsia="等线" w:cs="等线"/>
                <w:spacing w:val="-27"/>
                <w:lang w:eastAsia="zh-CN"/>
              </w:rPr>
              <w:t xml:space="preserve"> </w:t>
            </w:r>
            <w:r>
              <w:rPr>
                <w:rFonts w:ascii="等线" w:hAnsi="等线" w:eastAsia="等线" w:cs="等线"/>
                <w:lang w:eastAsia="zh-CN"/>
              </w:rPr>
              <w:t>五金配件紧密</w:t>
            </w:r>
            <w:r>
              <w:rPr>
                <w:rFonts w:ascii="等线" w:hAnsi="等线" w:eastAsia="等线" w:cs="等线"/>
                <w:w w:val="99"/>
                <w:lang w:eastAsia="zh-CN"/>
              </w:rPr>
              <w:t xml:space="preserve"> </w:t>
            </w:r>
            <w:r>
              <w:rPr>
                <w:rFonts w:ascii="等线" w:hAnsi="等线" w:eastAsia="等线" w:cs="等线"/>
                <w:lang w:eastAsia="zh-CN"/>
              </w:rPr>
              <w:t>拼接，牢固，间隙细小且均匀，平整无毛刺.</w:t>
            </w:r>
          </w:p>
        </w:tc>
      </w:tr>
      <w:tr>
        <w:trPr>
          <w:trHeight w:val="1857" w:hRule="exact"/>
        </w:trPr>
        <w:tc>
          <w:tcPr>
            <w:tcW w:w="684" w:type="dxa"/>
            <w:tcBorders>
              <w:top w:val="single" w:color="000000" w:sz="8" w:space="0"/>
              <w:left w:val="single" w:color="000000" w:sz="8" w:space="0"/>
              <w:bottom w:val="single" w:color="000000" w:sz="8" w:space="0"/>
              <w:right w:val="single" w:color="000000" w:sz="8" w:space="0"/>
            </w:tcBorders>
          </w:tcPr>
          <w:p>
            <w:pPr>
              <w:pStyle w:val="38"/>
              <w:ind w:right="206"/>
              <w:jc w:val="center"/>
              <w:rPr>
                <w:rFonts w:hint="eastAsia" w:ascii="等线" w:eastAsiaTheme="minorEastAsia"/>
                <w:w w:val="95"/>
                <w:lang w:val="en-US" w:eastAsia="zh-CN"/>
              </w:rPr>
            </w:pPr>
            <w:r>
              <w:rPr>
                <w:rFonts w:hint="eastAsia" w:ascii="等线"/>
                <w:w w:val="95"/>
                <w:lang w:val="en-US" w:eastAsia="zh-CN"/>
              </w:rPr>
              <w:t>3</w:t>
            </w:r>
          </w:p>
        </w:tc>
        <w:tc>
          <w:tcPr>
            <w:tcW w:w="2269"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ascii="Times New Roman" w:hAnsi="Times New Roman" w:eastAsia="Times New Roman" w:cs="Times New Roman"/>
                <w:kern w:val="0"/>
                <w:sz w:val="20"/>
                <w:szCs w:val="20"/>
                <w:lang w:val="en-US" w:eastAsia="zh-CN" w:bidi="ar-SA"/>
              </w:rPr>
            </w:pPr>
            <w:r>
              <w:rPr>
                <w:rFonts w:ascii="Times New Roman" w:hAnsi="Times New Roman" w:eastAsia="Times New Roman" w:cs="Times New Roman"/>
                <w:sz w:val="20"/>
                <w:szCs w:val="20"/>
                <w:lang w:eastAsia="zh-CN"/>
              </w:rPr>
              <w:drawing>
                <wp:inline distT="0" distB="0" distL="0" distR="0">
                  <wp:extent cx="558165" cy="685800"/>
                  <wp:effectExtent l="0" t="0" r="133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63205" cy="691487"/>
                          </a:xfrm>
                          <a:prstGeom prst="rect">
                            <a:avLst/>
                          </a:prstGeom>
                          <a:noFill/>
                          <a:ln>
                            <a:noFill/>
                          </a:ln>
                        </pic:spPr>
                      </pic:pic>
                    </a:graphicData>
                  </a:graphic>
                </wp:inline>
              </w:drawing>
            </w:r>
          </w:p>
        </w:tc>
        <w:tc>
          <w:tcPr>
            <w:tcW w:w="1128"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ascii="Times New Roman" w:hAnsi="Times New Roman" w:eastAsia="Times New Roman" w:cs="Times New Roman"/>
                <w:kern w:val="0"/>
                <w:sz w:val="22"/>
                <w:szCs w:val="22"/>
                <w:lang w:val="en-US" w:eastAsia="en-US" w:bidi="ar-SA"/>
              </w:rPr>
            </w:pPr>
            <w:r>
              <w:rPr>
                <w:rFonts w:hint="eastAsia" w:ascii="宋体" w:hAnsi="宋体" w:eastAsia="宋体" w:cs="宋体"/>
                <w:sz w:val="20"/>
                <w:szCs w:val="20"/>
                <w:lang w:eastAsia="zh-CN"/>
              </w:rPr>
              <w:t>文件柜</w:t>
            </w:r>
          </w:p>
        </w:tc>
        <w:tc>
          <w:tcPr>
            <w:tcW w:w="1889"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eastAsia" w:ascii="Times New Roman" w:hAnsi="Times New Roman" w:eastAsia="Times New Roman" w:cs="Times New Roman"/>
                <w:kern w:val="0"/>
                <w:sz w:val="22"/>
                <w:szCs w:val="22"/>
                <w:lang w:val="en-US" w:eastAsia="zh-CN" w:bidi="ar-SA"/>
              </w:rPr>
            </w:pPr>
          </w:p>
        </w:tc>
        <w:tc>
          <w:tcPr>
            <w:tcW w:w="811"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ascii="Times New Roman" w:hAnsi="Times New Roman" w:eastAsia="Times New Roman" w:cs="Times New Roman"/>
                <w:kern w:val="0"/>
                <w:sz w:val="22"/>
                <w:szCs w:val="22"/>
                <w:lang w:val="en-US" w:eastAsia="en-US" w:bidi="ar-SA"/>
              </w:rPr>
            </w:pPr>
            <w:r>
              <w:rPr>
                <w:rFonts w:hint="eastAsia" w:ascii="宋体" w:hAnsi="宋体" w:eastAsia="宋体" w:cs="宋体"/>
                <w:lang w:eastAsia="zh-CN"/>
              </w:rPr>
              <w:t>个</w:t>
            </w:r>
          </w:p>
        </w:tc>
        <w:tc>
          <w:tcPr>
            <w:tcW w:w="886"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default" w:ascii="Times New Roman" w:hAnsi="Times New Roman" w:eastAsia="Times New Roman" w:cs="Times New Roman"/>
                <w:kern w:val="0"/>
                <w:sz w:val="22"/>
                <w:szCs w:val="22"/>
                <w:lang w:val="en-US" w:eastAsia="en-US" w:bidi="ar-SA"/>
              </w:rPr>
            </w:pPr>
            <w:r>
              <w:rPr>
                <w:rFonts w:hint="eastAsia" w:cs="Times New Roman" w:asciiTheme="minorEastAsia" w:hAnsiTheme="minorEastAsia"/>
                <w:lang w:val="en-US" w:eastAsia="zh-CN"/>
              </w:rPr>
              <w:t>15</w:t>
            </w:r>
          </w:p>
        </w:tc>
        <w:tc>
          <w:tcPr>
            <w:tcW w:w="1015" w:type="dxa"/>
            <w:tcBorders>
              <w:top w:val="single" w:color="000000" w:sz="8" w:space="0"/>
              <w:left w:val="single" w:color="000000" w:sz="8" w:space="0"/>
              <w:bottom w:val="single" w:color="000000" w:sz="8" w:space="0"/>
              <w:right w:val="single" w:color="000000" w:sz="8" w:space="0"/>
            </w:tcBorders>
          </w:tcPr>
          <w:p>
            <w:pPr>
              <w:jc w:val="center"/>
              <w:rPr>
                <w:rFonts w:hint="default" w:eastAsia="宋体"/>
                <w:kern w:val="0"/>
                <w:sz w:val="22"/>
                <w:lang w:val="en-US" w:eastAsia="zh-CN"/>
              </w:rPr>
            </w:pPr>
            <w:r>
              <w:rPr>
                <w:rFonts w:hint="eastAsia"/>
                <w:kern w:val="0"/>
                <w:sz w:val="22"/>
                <w:lang w:val="en-US" w:eastAsia="zh-CN"/>
              </w:rPr>
              <w:t>700</w:t>
            </w:r>
          </w:p>
        </w:tc>
        <w:tc>
          <w:tcPr>
            <w:tcW w:w="1016"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c>
          <w:tcPr>
            <w:tcW w:w="4942" w:type="dxa"/>
            <w:tcBorders>
              <w:top w:val="single" w:color="000000" w:sz="8" w:space="0"/>
              <w:left w:val="single" w:color="000000" w:sz="8" w:space="0"/>
              <w:bottom w:val="single" w:color="000000" w:sz="8" w:space="0"/>
              <w:right w:val="single" w:color="000000" w:sz="8" w:space="0"/>
            </w:tcBorders>
          </w:tcPr>
          <w:p>
            <w:pPr>
              <w:pStyle w:val="38"/>
              <w:spacing w:line="248" w:lineRule="exact"/>
              <w:ind w:left="28" w:right="81"/>
              <w:jc w:val="center"/>
              <w:rPr>
                <w:rFonts w:ascii="等线" w:hAnsi="等线" w:eastAsia="等线" w:cs="等线"/>
                <w:lang w:eastAsia="zh-CN"/>
              </w:rPr>
            </w:pPr>
          </w:p>
        </w:tc>
      </w:tr>
      <w:tr>
        <w:trPr>
          <w:trHeight w:val="1857" w:hRule="exact"/>
        </w:trPr>
        <w:tc>
          <w:tcPr>
            <w:tcW w:w="684" w:type="dxa"/>
            <w:tcBorders>
              <w:top w:val="single" w:color="000000" w:sz="8" w:space="0"/>
              <w:left w:val="single" w:color="000000" w:sz="8" w:space="0"/>
              <w:bottom w:val="single" w:color="000000" w:sz="8" w:space="0"/>
              <w:right w:val="single" w:color="000000" w:sz="8" w:space="0"/>
            </w:tcBorders>
          </w:tcPr>
          <w:p>
            <w:pPr>
              <w:pStyle w:val="38"/>
              <w:ind w:right="206"/>
              <w:jc w:val="center"/>
              <w:rPr>
                <w:rFonts w:hint="default" w:ascii="等线"/>
                <w:w w:val="95"/>
                <w:lang w:val="en-US" w:eastAsia="zh-CN"/>
              </w:rPr>
            </w:pPr>
            <w:r>
              <w:rPr>
                <w:rFonts w:hint="eastAsia" w:ascii="等线"/>
                <w:w w:val="95"/>
                <w:lang w:val="en-US" w:eastAsia="zh-CN"/>
              </w:rPr>
              <w:t>4</w:t>
            </w:r>
          </w:p>
        </w:tc>
        <w:tc>
          <w:tcPr>
            <w:tcW w:w="2269"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drawing>
                <wp:inline distT="0" distB="0" distL="114300" distR="114300">
                  <wp:extent cx="948690" cy="1054100"/>
                  <wp:effectExtent l="0" t="0" r="3810" b="12700"/>
                  <wp:docPr id="1" name="图片 1" descr="6dd06b1409f3ec05b1e50f37e5d2d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dd06b1409f3ec05b1e50f37e5d2d9e"/>
                          <pic:cNvPicPr>
                            <a:picLocks noChangeAspect="1"/>
                          </pic:cNvPicPr>
                        </pic:nvPicPr>
                        <pic:blipFill>
                          <a:blip r:embed="rId8"/>
                          <a:stretch>
                            <a:fillRect/>
                          </a:stretch>
                        </pic:blipFill>
                        <pic:spPr>
                          <a:xfrm>
                            <a:off x="0" y="0"/>
                            <a:ext cx="948690" cy="1054100"/>
                          </a:xfrm>
                          <a:prstGeom prst="rect">
                            <a:avLst/>
                          </a:prstGeom>
                        </pic:spPr>
                      </pic:pic>
                    </a:graphicData>
                  </a:graphic>
                </wp:inline>
              </w:drawing>
            </w:r>
          </w:p>
        </w:tc>
        <w:tc>
          <w:tcPr>
            <w:tcW w:w="1128"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凭证柜</w:t>
            </w:r>
          </w:p>
        </w:tc>
        <w:tc>
          <w:tcPr>
            <w:tcW w:w="1889"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eastAsia" w:ascii="Times New Roman" w:hAnsi="Times New Roman" w:eastAsia="Times New Roman" w:cs="Times New Roman"/>
                <w:kern w:val="0"/>
                <w:sz w:val="22"/>
                <w:szCs w:val="22"/>
                <w:lang w:val="en-US" w:eastAsia="zh-CN" w:bidi="ar-SA"/>
              </w:rPr>
            </w:pPr>
          </w:p>
        </w:tc>
        <w:tc>
          <w:tcPr>
            <w:tcW w:w="811" w:type="dxa"/>
            <w:tcBorders>
              <w:top w:val="single" w:color="000000" w:sz="8" w:space="0"/>
              <w:left w:val="single" w:color="000000" w:sz="8" w:space="0"/>
              <w:bottom w:val="single" w:color="000000" w:sz="8" w:space="0"/>
              <w:right w:val="single" w:color="000000" w:sz="8" w:space="0"/>
            </w:tcBorders>
            <w:vAlign w:val="top"/>
          </w:tcPr>
          <w:p>
            <w:pPr>
              <w:jc w:val="center"/>
              <w:rPr>
                <w:rFonts w:hint="eastAsia" w:ascii="宋体" w:hAnsi="宋体" w:eastAsia="宋体" w:cs="宋体"/>
                <w:lang w:eastAsia="zh-CN"/>
              </w:rPr>
            </w:pPr>
            <w:r>
              <w:rPr>
                <w:rFonts w:hint="eastAsia" w:ascii="宋体" w:hAnsi="宋体" w:eastAsia="宋体" w:cs="宋体"/>
                <w:lang w:eastAsia="zh-CN"/>
              </w:rPr>
              <w:t>个</w:t>
            </w:r>
          </w:p>
        </w:tc>
        <w:tc>
          <w:tcPr>
            <w:tcW w:w="886"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default" w:cs="Times New Roman" w:asciiTheme="minorEastAsia" w:hAnsiTheme="minorEastAsia"/>
                <w:lang w:val="en-US" w:eastAsia="zh-CN"/>
              </w:rPr>
            </w:pPr>
            <w:r>
              <w:rPr>
                <w:rFonts w:hint="eastAsia" w:cs="Times New Roman" w:asciiTheme="minorEastAsia" w:hAnsiTheme="minorEastAsia"/>
                <w:lang w:val="en-US" w:eastAsia="zh-CN"/>
              </w:rPr>
              <w:t>15</w:t>
            </w:r>
          </w:p>
        </w:tc>
        <w:tc>
          <w:tcPr>
            <w:tcW w:w="1015" w:type="dxa"/>
            <w:tcBorders>
              <w:top w:val="single" w:color="000000" w:sz="8" w:space="0"/>
              <w:left w:val="single" w:color="000000" w:sz="8" w:space="0"/>
              <w:bottom w:val="single" w:color="000000" w:sz="8" w:space="0"/>
              <w:right w:val="single" w:color="000000" w:sz="8" w:space="0"/>
            </w:tcBorders>
          </w:tcPr>
          <w:p>
            <w:pPr>
              <w:jc w:val="center"/>
              <w:rPr>
                <w:rFonts w:hint="default"/>
                <w:kern w:val="0"/>
                <w:sz w:val="22"/>
                <w:lang w:val="en-US" w:eastAsia="zh-CN"/>
              </w:rPr>
            </w:pPr>
            <w:r>
              <w:rPr>
                <w:rFonts w:hint="eastAsia"/>
                <w:kern w:val="0"/>
                <w:sz w:val="22"/>
                <w:lang w:val="en-US" w:eastAsia="zh-CN"/>
              </w:rPr>
              <w:t>780</w:t>
            </w:r>
          </w:p>
        </w:tc>
        <w:tc>
          <w:tcPr>
            <w:tcW w:w="1016"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c>
          <w:tcPr>
            <w:tcW w:w="4942" w:type="dxa"/>
            <w:tcBorders>
              <w:top w:val="single" w:color="000000" w:sz="8" w:space="0"/>
              <w:left w:val="single" w:color="000000" w:sz="8" w:space="0"/>
              <w:bottom w:val="single" w:color="000000" w:sz="8" w:space="0"/>
              <w:right w:val="single" w:color="000000" w:sz="8" w:space="0"/>
            </w:tcBorders>
          </w:tcPr>
          <w:p>
            <w:pPr>
              <w:pStyle w:val="38"/>
              <w:spacing w:line="248" w:lineRule="exact"/>
              <w:ind w:left="28" w:right="81"/>
              <w:jc w:val="center"/>
              <w:rPr>
                <w:rFonts w:ascii="等线" w:hAnsi="等线" w:eastAsia="等线" w:cs="等线"/>
                <w:lang w:eastAsia="zh-CN"/>
              </w:rPr>
            </w:pPr>
          </w:p>
        </w:tc>
      </w:tr>
      <w:tr>
        <w:trPr>
          <w:trHeight w:val="1857" w:hRule="exact"/>
        </w:trPr>
        <w:tc>
          <w:tcPr>
            <w:tcW w:w="684" w:type="dxa"/>
            <w:tcBorders>
              <w:top w:val="single" w:color="000000" w:sz="8" w:space="0"/>
              <w:left w:val="single" w:color="000000" w:sz="8" w:space="0"/>
              <w:bottom w:val="single" w:color="000000" w:sz="8" w:space="0"/>
              <w:right w:val="single" w:color="000000" w:sz="8" w:space="0"/>
            </w:tcBorders>
          </w:tcPr>
          <w:p>
            <w:pPr>
              <w:pStyle w:val="38"/>
              <w:ind w:right="206"/>
              <w:jc w:val="center"/>
              <w:rPr>
                <w:rFonts w:hint="default" w:ascii="等线"/>
                <w:w w:val="95"/>
                <w:lang w:val="en-US" w:eastAsia="zh-CN"/>
              </w:rPr>
            </w:pPr>
            <w:r>
              <w:rPr>
                <w:rFonts w:hint="eastAsia" w:ascii="等线"/>
                <w:w w:val="95"/>
                <w:lang w:val="en-US" w:eastAsia="zh-CN"/>
              </w:rPr>
              <w:t>5</w:t>
            </w:r>
          </w:p>
        </w:tc>
        <w:tc>
          <w:tcPr>
            <w:tcW w:w="2269"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ascii="Times New Roman" w:hAnsi="Times New Roman" w:eastAsia="Times New Roman" w:cs="Times New Roman"/>
                <w:sz w:val="20"/>
                <w:szCs w:val="20"/>
                <w:lang w:eastAsia="zh-CN"/>
              </w:rPr>
            </w:pPr>
            <w:r>
              <w:rPr>
                <w:rFonts w:ascii="Times New Roman" w:hAnsi="Times New Roman" w:eastAsia="Times New Roman" w:cs="Times New Roman"/>
                <w:sz w:val="20"/>
                <w:szCs w:val="20"/>
                <w:lang w:eastAsia="zh-CN"/>
              </w:rPr>
              <w:drawing>
                <wp:inline distT="0" distB="0" distL="114300" distR="114300">
                  <wp:extent cx="607695" cy="1142365"/>
                  <wp:effectExtent l="0" t="0" r="1905" b="635"/>
                  <wp:docPr id="2" name="图片 2" descr="e1ce020949955431bd28370aa2a96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1ce020949955431bd28370aa2a963c"/>
                          <pic:cNvPicPr>
                            <a:picLocks noChangeAspect="1"/>
                          </pic:cNvPicPr>
                        </pic:nvPicPr>
                        <pic:blipFill>
                          <a:blip r:embed="rId9"/>
                          <a:stretch>
                            <a:fillRect/>
                          </a:stretch>
                        </pic:blipFill>
                        <pic:spPr>
                          <a:xfrm>
                            <a:off x="0" y="0"/>
                            <a:ext cx="607695" cy="1142365"/>
                          </a:xfrm>
                          <a:prstGeom prst="rect">
                            <a:avLst/>
                          </a:prstGeom>
                        </pic:spPr>
                      </pic:pic>
                    </a:graphicData>
                  </a:graphic>
                </wp:inline>
              </w:drawing>
            </w:r>
          </w:p>
        </w:tc>
        <w:tc>
          <w:tcPr>
            <w:tcW w:w="1128"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eastAsia" w:ascii="宋体" w:hAnsi="宋体" w:eastAsia="宋体" w:cs="宋体"/>
                <w:sz w:val="20"/>
                <w:szCs w:val="20"/>
                <w:lang w:eastAsia="zh-CN"/>
              </w:rPr>
            </w:pPr>
            <w:r>
              <w:rPr>
                <w:rFonts w:hint="eastAsia" w:ascii="宋体" w:hAnsi="宋体" w:eastAsia="宋体" w:cs="宋体"/>
                <w:sz w:val="20"/>
                <w:szCs w:val="20"/>
                <w:lang w:eastAsia="zh-CN"/>
              </w:rPr>
              <w:t>文件柜</w:t>
            </w:r>
          </w:p>
        </w:tc>
        <w:tc>
          <w:tcPr>
            <w:tcW w:w="1889"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eastAsia" w:ascii="Times New Roman" w:hAnsi="Times New Roman" w:eastAsia="Times New Roman" w:cs="Times New Roman"/>
                <w:kern w:val="0"/>
                <w:sz w:val="22"/>
                <w:szCs w:val="22"/>
                <w:lang w:val="en-US" w:eastAsia="zh-CN" w:bidi="ar-SA"/>
              </w:rPr>
            </w:pPr>
          </w:p>
        </w:tc>
        <w:tc>
          <w:tcPr>
            <w:tcW w:w="811" w:type="dxa"/>
            <w:tcBorders>
              <w:top w:val="single" w:color="000000" w:sz="8" w:space="0"/>
              <w:left w:val="single" w:color="000000" w:sz="8" w:space="0"/>
              <w:bottom w:val="single" w:color="000000" w:sz="8" w:space="0"/>
              <w:right w:val="single" w:color="000000" w:sz="8" w:space="0"/>
            </w:tcBorders>
            <w:vAlign w:val="top"/>
          </w:tcPr>
          <w:p>
            <w:pPr>
              <w:jc w:val="center"/>
              <w:rPr>
                <w:rFonts w:hint="eastAsia" w:ascii="宋体" w:hAnsi="宋体" w:eastAsia="宋体" w:cs="宋体"/>
                <w:lang w:eastAsia="zh-CN"/>
              </w:rPr>
            </w:pPr>
            <w:r>
              <w:rPr>
                <w:rFonts w:hint="eastAsia" w:ascii="宋体" w:hAnsi="宋体" w:eastAsia="宋体" w:cs="宋体"/>
                <w:lang w:eastAsia="zh-CN"/>
              </w:rPr>
              <w:t>个</w:t>
            </w:r>
          </w:p>
        </w:tc>
        <w:tc>
          <w:tcPr>
            <w:tcW w:w="886" w:type="dxa"/>
            <w:tcBorders>
              <w:top w:val="single" w:color="000000" w:sz="8" w:space="0"/>
              <w:left w:val="single" w:color="000000" w:sz="8" w:space="0"/>
              <w:bottom w:val="single" w:color="000000" w:sz="8" w:space="0"/>
              <w:right w:val="single" w:color="000000" w:sz="8" w:space="0"/>
            </w:tcBorders>
            <w:vAlign w:val="top"/>
          </w:tcPr>
          <w:p>
            <w:pPr>
              <w:pStyle w:val="38"/>
              <w:jc w:val="center"/>
              <w:rPr>
                <w:rFonts w:hint="default" w:cs="Times New Roman" w:asciiTheme="minorEastAsia" w:hAnsiTheme="minorEastAsia"/>
                <w:lang w:val="en-US" w:eastAsia="zh-CN"/>
              </w:rPr>
            </w:pPr>
            <w:r>
              <w:rPr>
                <w:rFonts w:hint="eastAsia" w:cs="Times New Roman" w:asciiTheme="minorEastAsia" w:hAnsiTheme="minorEastAsia"/>
                <w:lang w:val="en-US" w:eastAsia="zh-CN"/>
              </w:rPr>
              <w:t>15</w:t>
            </w:r>
          </w:p>
        </w:tc>
        <w:tc>
          <w:tcPr>
            <w:tcW w:w="1015" w:type="dxa"/>
            <w:tcBorders>
              <w:top w:val="single" w:color="000000" w:sz="8" w:space="0"/>
              <w:left w:val="single" w:color="000000" w:sz="8" w:space="0"/>
              <w:bottom w:val="single" w:color="000000" w:sz="8" w:space="0"/>
              <w:right w:val="single" w:color="000000" w:sz="8" w:space="0"/>
            </w:tcBorders>
          </w:tcPr>
          <w:p>
            <w:pPr>
              <w:jc w:val="center"/>
              <w:rPr>
                <w:rFonts w:hint="default"/>
                <w:kern w:val="0"/>
                <w:sz w:val="22"/>
                <w:lang w:val="en-US" w:eastAsia="zh-CN"/>
              </w:rPr>
            </w:pPr>
            <w:r>
              <w:rPr>
                <w:rFonts w:hint="eastAsia"/>
                <w:kern w:val="0"/>
                <w:sz w:val="22"/>
                <w:lang w:val="en-US" w:eastAsia="zh-CN"/>
              </w:rPr>
              <w:t>700</w:t>
            </w:r>
          </w:p>
        </w:tc>
        <w:tc>
          <w:tcPr>
            <w:tcW w:w="1016" w:type="dxa"/>
            <w:tcBorders>
              <w:top w:val="single" w:color="000000" w:sz="8" w:space="0"/>
              <w:left w:val="single" w:color="000000" w:sz="8" w:space="0"/>
              <w:bottom w:val="single" w:color="000000" w:sz="8" w:space="0"/>
              <w:right w:val="single" w:color="000000" w:sz="8" w:space="0"/>
            </w:tcBorders>
          </w:tcPr>
          <w:p>
            <w:pPr>
              <w:jc w:val="center"/>
              <w:rPr>
                <w:kern w:val="0"/>
                <w:sz w:val="22"/>
                <w:lang w:eastAsia="en-US"/>
              </w:rPr>
            </w:pPr>
          </w:p>
        </w:tc>
        <w:tc>
          <w:tcPr>
            <w:tcW w:w="4942" w:type="dxa"/>
            <w:tcBorders>
              <w:top w:val="single" w:color="000000" w:sz="8" w:space="0"/>
              <w:left w:val="single" w:color="000000" w:sz="8" w:space="0"/>
              <w:bottom w:val="single" w:color="auto" w:sz="4" w:space="0"/>
              <w:right w:val="single" w:color="000000" w:sz="8" w:space="0"/>
            </w:tcBorders>
          </w:tcPr>
          <w:p>
            <w:pPr>
              <w:pStyle w:val="38"/>
              <w:spacing w:line="248" w:lineRule="exact"/>
              <w:ind w:left="28" w:right="81"/>
              <w:jc w:val="center"/>
              <w:rPr>
                <w:rFonts w:ascii="等线" w:hAnsi="等线" w:eastAsia="等线" w:cs="等线"/>
                <w:lang w:eastAsia="zh-CN"/>
              </w:rPr>
            </w:pPr>
          </w:p>
        </w:tc>
      </w:tr>
    </w:tbl>
    <w:p>
      <w:pPr>
        <w:keepNext w:val="0"/>
        <w:keepLines w:val="0"/>
        <w:pageBreakBefore w:val="0"/>
        <w:widowControl w:val="0"/>
        <w:tabs>
          <w:tab w:val="left" w:pos="9309"/>
        </w:tabs>
        <w:kinsoku/>
        <w:wordWrap/>
        <w:overflowPunct/>
        <w:topLinePunct w:val="0"/>
        <w:autoSpaceDE/>
        <w:autoSpaceDN/>
        <w:bidi w:val="0"/>
        <w:adjustRightInd/>
        <w:snapToGrid/>
        <w:spacing w:line="560" w:lineRule="exact"/>
        <w:textAlignment w:val="auto"/>
        <w:rPr>
          <w:rFonts w:ascii="宋体" w:hAnsi="宋体"/>
          <w:b/>
          <w:color w:val="000000"/>
          <w:szCs w:val="21"/>
        </w:rPr>
      </w:pPr>
      <w:r>
        <w:rPr>
          <w:rFonts w:hint="eastAsia" w:ascii="宋体" w:hAnsi="宋体"/>
          <w:b/>
          <w:color w:val="000000"/>
          <w:szCs w:val="21"/>
        </w:rPr>
        <w:t>备注：1.附件</w:t>
      </w:r>
      <w:r>
        <w:rPr>
          <w:rFonts w:hint="eastAsia" w:ascii="宋体" w:hAnsi="宋体"/>
          <w:b/>
          <w:color w:val="000000"/>
          <w:szCs w:val="21"/>
          <w:lang w:val="en-US" w:eastAsia="zh-CN"/>
        </w:rPr>
        <w:t>1</w:t>
      </w:r>
      <w:r>
        <w:rPr>
          <w:rFonts w:hint="eastAsia" w:ascii="宋体" w:hAnsi="宋体"/>
          <w:b/>
          <w:color w:val="000000"/>
          <w:szCs w:val="21"/>
        </w:rPr>
        <w:t>为各类产品的尺寸、材质、技术要求等相关清单。</w:t>
      </w:r>
    </w:p>
    <w:p>
      <w:pPr>
        <w:autoSpaceDE w:val="0"/>
        <w:autoSpaceDN w:val="0"/>
        <w:adjustRightInd w:val="0"/>
        <w:snapToGrid w:val="0"/>
        <w:spacing w:line="360" w:lineRule="auto"/>
        <w:ind w:firstLine="632" w:firstLineChars="300"/>
        <w:rPr>
          <w:rFonts w:ascii="宋体" w:hAnsi="宋体"/>
          <w:b/>
          <w:color w:val="000000"/>
          <w:szCs w:val="21"/>
        </w:rPr>
      </w:pPr>
      <w:r>
        <w:rPr>
          <w:rFonts w:hint="eastAsia" w:ascii="宋体" w:hAnsi="宋体"/>
          <w:b/>
          <w:color w:val="000000"/>
          <w:szCs w:val="21"/>
        </w:rPr>
        <w:t>2.报价一览表依据附件1。款式、材质等相关技术要求依据附件1。</w:t>
      </w:r>
    </w:p>
    <w:p>
      <w:pPr>
        <w:autoSpaceDE w:val="0"/>
        <w:autoSpaceDN w:val="0"/>
        <w:adjustRightInd w:val="0"/>
        <w:snapToGrid w:val="0"/>
        <w:spacing w:line="360" w:lineRule="auto"/>
        <w:ind w:firstLine="632" w:firstLineChars="300"/>
      </w:pPr>
      <w:r>
        <w:rPr>
          <w:rFonts w:hint="eastAsia" w:ascii="宋体" w:hAnsi="宋体"/>
          <w:b/>
          <w:color w:val="000000"/>
          <w:szCs w:val="21"/>
        </w:rPr>
        <w:t>3.报价含13%增值税专用发票，货物到现场、运输、安装等所有费用。</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26DC7"/>
    <w:multiLevelType w:val="singleLevel"/>
    <w:tmpl w:val="07B26DC7"/>
    <w:lvl w:ilvl="0" w:tentative="0">
      <w:start w:val="1"/>
      <w:numFmt w:val="decimal"/>
      <w:lvlText w:val="%1、"/>
      <w:lvlJc w:val="left"/>
      <w:pPr>
        <w:tabs>
          <w:tab w:val="left" w:pos="720"/>
        </w:tabs>
        <w:ind w:left="720" w:hanging="720"/>
      </w:pPr>
    </w:lvl>
  </w:abstractNum>
  <w:abstractNum w:abstractNumId="1">
    <w:nsid w:val="1F9A7D71"/>
    <w:multiLevelType w:val="singleLevel"/>
    <w:tmpl w:val="1F9A7D71"/>
    <w:lvl w:ilvl="0" w:tentative="0">
      <w:start w:val="1"/>
      <w:numFmt w:val="none"/>
      <w:lvlText w:val="一、"/>
      <w:lvlJc w:val="left"/>
      <w:pPr>
        <w:tabs>
          <w:tab w:val="left" w:pos="480"/>
        </w:tabs>
        <w:ind w:left="480" w:hanging="480"/>
      </w:pPr>
    </w:lvl>
  </w:abstractNum>
  <w:abstractNum w:abstractNumId="2">
    <w:nsid w:val="3EB57240"/>
    <w:multiLevelType w:val="singleLevel"/>
    <w:tmpl w:val="3EB57240"/>
    <w:lvl w:ilvl="0" w:tentative="0">
      <w:start w:val="3"/>
      <w:numFmt w:val="chineseCounting"/>
      <w:suff w:val="nothing"/>
      <w:lvlText w:val="%1、"/>
      <w:lvlJc w:val="left"/>
      <w:rPr>
        <w:rFonts w:hint="eastAsia"/>
      </w:rPr>
    </w:lvl>
  </w:abstractNum>
  <w:abstractNum w:abstractNumId="3">
    <w:nsid w:val="63B44138"/>
    <w:multiLevelType w:val="multilevel"/>
    <w:tmpl w:val="63B44138"/>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21E2507"/>
    <w:multiLevelType w:val="singleLevel"/>
    <w:tmpl w:val="721E2507"/>
    <w:lvl w:ilvl="0" w:tentative="0">
      <w:start w:val="1"/>
      <w:numFmt w:val="decimal"/>
      <w:lvlText w:val="%1."/>
      <w:lvlJc w:val="left"/>
      <w:pPr>
        <w:tabs>
          <w:tab w:val="left" w:pos="312"/>
        </w:tabs>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D1"/>
    <w:rsid w:val="00061830"/>
    <w:rsid w:val="000E4FE3"/>
    <w:rsid w:val="0011625A"/>
    <w:rsid w:val="00173C16"/>
    <w:rsid w:val="001A12AF"/>
    <w:rsid w:val="001D481C"/>
    <w:rsid w:val="00207FB0"/>
    <w:rsid w:val="002A43AD"/>
    <w:rsid w:val="002B525F"/>
    <w:rsid w:val="002C2F20"/>
    <w:rsid w:val="00375E96"/>
    <w:rsid w:val="003A2008"/>
    <w:rsid w:val="003E15B7"/>
    <w:rsid w:val="0040175C"/>
    <w:rsid w:val="0046770B"/>
    <w:rsid w:val="00470395"/>
    <w:rsid w:val="004B192A"/>
    <w:rsid w:val="004C5A00"/>
    <w:rsid w:val="00553A13"/>
    <w:rsid w:val="0056241B"/>
    <w:rsid w:val="005733A3"/>
    <w:rsid w:val="005F1BA9"/>
    <w:rsid w:val="005F30DE"/>
    <w:rsid w:val="006528BD"/>
    <w:rsid w:val="006F4186"/>
    <w:rsid w:val="0071342F"/>
    <w:rsid w:val="00721898"/>
    <w:rsid w:val="00730350"/>
    <w:rsid w:val="007A224D"/>
    <w:rsid w:val="007B1246"/>
    <w:rsid w:val="007E36F7"/>
    <w:rsid w:val="007E77BC"/>
    <w:rsid w:val="00820519"/>
    <w:rsid w:val="00826A58"/>
    <w:rsid w:val="00835389"/>
    <w:rsid w:val="00894649"/>
    <w:rsid w:val="00926322"/>
    <w:rsid w:val="0094009B"/>
    <w:rsid w:val="00965703"/>
    <w:rsid w:val="009D7F51"/>
    <w:rsid w:val="00A31346"/>
    <w:rsid w:val="00A7755C"/>
    <w:rsid w:val="00B10512"/>
    <w:rsid w:val="00BB6C9A"/>
    <w:rsid w:val="00BD6B9B"/>
    <w:rsid w:val="00BD7492"/>
    <w:rsid w:val="00C11122"/>
    <w:rsid w:val="00C122AF"/>
    <w:rsid w:val="00C13D77"/>
    <w:rsid w:val="00C570F2"/>
    <w:rsid w:val="00C64991"/>
    <w:rsid w:val="00C87675"/>
    <w:rsid w:val="00D30A96"/>
    <w:rsid w:val="00D548E8"/>
    <w:rsid w:val="00D830F1"/>
    <w:rsid w:val="00D84A72"/>
    <w:rsid w:val="00DA77B6"/>
    <w:rsid w:val="00DD650A"/>
    <w:rsid w:val="00E17C61"/>
    <w:rsid w:val="00E6547E"/>
    <w:rsid w:val="00EA351A"/>
    <w:rsid w:val="00EA4DD1"/>
    <w:rsid w:val="00EA5C61"/>
    <w:rsid w:val="00FC4345"/>
    <w:rsid w:val="00FC5748"/>
    <w:rsid w:val="0FC1443F"/>
    <w:rsid w:val="10E251FC"/>
    <w:rsid w:val="11307FC6"/>
    <w:rsid w:val="2BFB351F"/>
    <w:rsid w:val="2D43338B"/>
    <w:rsid w:val="2D934387"/>
    <w:rsid w:val="2FA57D89"/>
    <w:rsid w:val="2FDF382A"/>
    <w:rsid w:val="310128A5"/>
    <w:rsid w:val="414C6CE6"/>
    <w:rsid w:val="45AA40B6"/>
    <w:rsid w:val="50DE5C08"/>
    <w:rsid w:val="566B3958"/>
    <w:rsid w:val="5A6F0D00"/>
    <w:rsid w:val="5D80290C"/>
    <w:rsid w:val="5DDD5202"/>
    <w:rsid w:val="63925386"/>
    <w:rsid w:val="6511260A"/>
    <w:rsid w:val="66E611C5"/>
    <w:rsid w:val="672B31E5"/>
    <w:rsid w:val="6EE906BC"/>
    <w:rsid w:val="70BD5342"/>
    <w:rsid w:val="77E81DBD"/>
    <w:rsid w:val="7F49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6" w:lineRule="auto"/>
      <w:outlineLvl w:val="0"/>
    </w:pPr>
    <w:rPr>
      <w:b/>
      <w:bCs/>
      <w:kern w:val="44"/>
      <w:sz w:val="44"/>
      <w:szCs w:val="4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semiHidden/>
    <w:unhideWhenUsed/>
    <w:qFormat/>
    <w:uiPriority w:val="0"/>
    <w:pPr>
      <w:spacing w:line="360" w:lineRule="auto"/>
      <w:ind w:left="420" w:leftChars="200" w:firstLine="200" w:firstLineChars="200"/>
    </w:pPr>
    <w:rPr>
      <w:sz w:val="24"/>
    </w:rPr>
  </w:style>
  <w:style w:type="paragraph" w:styleId="4">
    <w:name w:val="annotation text"/>
    <w:basedOn w:val="1"/>
    <w:link w:val="19"/>
    <w:semiHidden/>
    <w:unhideWhenUsed/>
    <w:qFormat/>
    <w:uiPriority w:val="0"/>
    <w:pPr>
      <w:jc w:val="left"/>
    </w:pPr>
  </w:style>
  <w:style w:type="paragraph" w:styleId="5">
    <w:name w:val="Body Text"/>
    <w:basedOn w:val="1"/>
    <w:link w:val="22"/>
    <w:semiHidden/>
    <w:unhideWhenUsed/>
    <w:qFormat/>
    <w:uiPriority w:val="0"/>
    <w:rPr>
      <w:rFonts w:eastAsia="仿宋_GB2312"/>
      <w:sz w:val="30"/>
    </w:rPr>
  </w:style>
  <w:style w:type="paragraph" w:styleId="6">
    <w:name w:val="Body Text Indent"/>
    <w:basedOn w:val="1"/>
    <w:link w:val="23"/>
    <w:semiHidden/>
    <w:unhideWhenUsed/>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link w:val="26"/>
    <w:semiHidden/>
    <w:unhideWhenUsed/>
    <w:qFormat/>
    <w:uiPriority w:val="0"/>
    <w:rPr>
      <w:rFonts w:ascii="Arial Unicode MS" w:hAnsi="Arial Unicode MS" w:cs="Arial Unicode MS"/>
      <w:color w:val="000000"/>
      <w:szCs w:val="21"/>
      <w:u w:color="000000"/>
    </w:rPr>
  </w:style>
  <w:style w:type="paragraph" w:styleId="8">
    <w:name w:val="Date"/>
    <w:basedOn w:val="1"/>
    <w:next w:val="1"/>
    <w:link w:val="24"/>
    <w:semiHidden/>
    <w:unhideWhenUsed/>
    <w:qFormat/>
    <w:uiPriority w:val="0"/>
    <w:pPr>
      <w:ind w:left="100" w:leftChars="2500"/>
    </w:pPr>
  </w:style>
  <w:style w:type="paragraph" w:styleId="9">
    <w:name w:val="Balloon Text"/>
    <w:basedOn w:val="1"/>
    <w:link w:val="27"/>
    <w:semiHidden/>
    <w:unhideWhenUsed/>
    <w:qFormat/>
    <w:uiPriority w:val="0"/>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link w:val="25"/>
    <w:semiHidden/>
    <w:unhideWhenUsed/>
    <w:qFormat/>
    <w:uiPriority w:val="0"/>
    <w:pPr>
      <w:spacing w:after="120" w:line="480" w:lineRule="auto"/>
    </w:p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semiHidden/>
    <w:unhideWhenUsed/>
    <w:qFormat/>
    <w:uiPriority w:val="99"/>
    <w:rPr>
      <w:color w:val="800080" w:themeColor="followedHyperlink"/>
      <w:u w:val="single"/>
      <w14:textFill>
        <w14:solidFill>
          <w14:schemeClr w14:val="folHlink"/>
        </w14:solidFill>
      </w14:textFill>
    </w:rPr>
  </w:style>
  <w:style w:type="character" w:styleId="17">
    <w:name w:val="Hyperlink"/>
    <w:basedOn w:val="15"/>
    <w:semiHidden/>
    <w:unhideWhenUsed/>
    <w:qFormat/>
    <w:uiPriority w:val="99"/>
    <w:rPr>
      <w:color w:val="0000FF" w:themeColor="hyperlink"/>
      <w:u w:val="single"/>
      <w14:textFill>
        <w14:solidFill>
          <w14:schemeClr w14:val="hlink"/>
        </w14:solidFill>
      </w14:textFill>
    </w:rPr>
  </w:style>
  <w:style w:type="character" w:customStyle="1" w:styleId="18">
    <w:name w:val="标题 1 Char"/>
    <w:basedOn w:val="15"/>
    <w:link w:val="2"/>
    <w:qFormat/>
    <w:uiPriority w:val="0"/>
    <w:rPr>
      <w:rFonts w:ascii="Times New Roman" w:hAnsi="Times New Roman" w:eastAsia="宋体" w:cs="Times New Roman"/>
      <w:b/>
      <w:bCs/>
      <w:kern w:val="44"/>
      <w:sz w:val="44"/>
      <w:szCs w:val="44"/>
    </w:rPr>
  </w:style>
  <w:style w:type="character" w:customStyle="1" w:styleId="19">
    <w:name w:val="批注文字 Char"/>
    <w:basedOn w:val="15"/>
    <w:link w:val="4"/>
    <w:semiHidden/>
    <w:qFormat/>
    <w:uiPriority w:val="0"/>
    <w:rPr>
      <w:rFonts w:ascii="Times New Roman" w:hAnsi="Times New Roman" w:eastAsia="宋体" w:cs="Times New Roman"/>
      <w:szCs w:val="24"/>
    </w:rPr>
  </w:style>
  <w:style w:type="character" w:customStyle="1" w:styleId="20">
    <w:name w:val="页眉 Char"/>
    <w:basedOn w:val="15"/>
    <w:link w:val="11"/>
    <w:qFormat/>
    <w:uiPriority w:val="0"/>
    <w:rPr>
      <w:rFonts w:ascii="Times New Roman" w:hAnsi="Times New Roman" w:eastAsia="宋体" w:cs="Times New Roman"/>
      <w:sz w:val="18"/>
      <w:szCs w:val="18"/>
    </w:rPr>
  </w:style>
  <w:style w:type="character" w:customStyle="1" w:styleId="21">
    <w:name w:val="页脚 Char"/>
    <w:basedOn w:val="15"/>
    <w:link w:val="10"/>
    <w:qFormat/>
    <w:uiPriority w:val="0"/>
    <w:rPr>
      <w:rFonts w:ascii="Times New Roman" w:hAnsi="Times New Roman" w:eastAsia="宋体" w:cs="Times New Roman"/>
      <w:sz w:val="18"/>
      <w:szCs w:val="18"/>
    </w:rPr>
  </w:style>
  <w:style w:type="character" w:customStyle="1" w:styleId="22">
    <w:name w:val="正文文本 Char"/>
    <w:basedOn w:val="15"/>
    <w:link w:val="5"/>
    <w:semiHidden/>
    <w:qFormat/>
    <w:uiPriority w:val="0"/>
    <w:rPr>
      <w:rFonts w:ascii="Times New Roman" w:hAnsi="Times New Roman" w:eastAsia="仿宋_GB2312" w:cs="Times New Roman"/>
      <w:sz w:val="30"/>
      <w:szCs w:val="24"/>
    </w:rPr>
  </w:style>
  <w:style w:type="character" w:customStyle="1" w:styleId="23">
    <w:name w:val="正文文本缩进 Char"/>
    <w:basedOn w:val="15"/>
    <w:link w:val="6"/>
    <w:semiHidden/>
    <w:qFormat/>
    <w:uiPriority w:val="0"/>
    <w:rPr>
      <w:rFonts w:ascii="宋体" w:hAnsi="Calibri" w:eastAsia="宋体" w:cs="Times New Roman"/>
      <w:sz w:val="28"/>
    </w:rPr>
  </w:style>
  <w:style w:type="character" w:customStyle="1" w:styleId="24">
    <w:name w:val="日期 Char"/>
    <w:basedOn w:val="15"/>
    <w:link w:val="8"/>
    <w:semiHidden/>
    <w:qFormat/>
    <w:uiPriority w:val="0"/>
    <w:rPr>
      <w:rFonts w:ascii="Times New Roman" w:hAnsi="Times New Roman" w:eastAsia="宋体" w:cs="Times New Roman"/>
      <w:szCs w:val="24"/>
    </w:rPr>
  </w:style>
  <w:style w:type="character" w:customStyle="1" w:styleId="25">
    <w:name w:val="正文文本 2 Char"/>
    <w:basedOn w:val="15"/>
    <w:link w:val="12"/>
    <w:semiHidden/>
    <w:qFormat/>
    <w:uiPriority w:val="0"/>
    <w:rPr>
      <w:rFonts w:ascii="Times New Roman" w:hAnsi="Times New Roman" w:eastAsia="宋体" w:cs="Times New Roman"/>
      <w:szCs w:val="24"/>
    </w:rPr>
  </w:style>
  <w:style w:type="character" w:customStyle="1" w:styleId="26">
    <w:name w:val="纯文本 Char"/>
    <w:basedOn w:val="15"/>
    <w:link w:val="7"/>
    <w:semiHidden/>
    <w:qFormat/>
    <w:uiPriority w:val="0"/>
    <w:rPr>
      <w:rFonts w:ascii="Arial Unicode MS" w:hAnsi="Arial Unicode MS" w:eastAsia="宋体" w:cs="Arial Unicode MS"/>
      <w:color w:val="000000"/>
      <w:szCs w:val="21"/>
      <w:u w:color="000000"/>
    </w:rPr>
  </w:style>
  <w:style w:type="character" w:customStyle="1" w:styleId="27">
    <w:name w:val="批注框文本 Char"/>
    <w:basedOn w:val="15"/>
    <w:link w:val="9"/>
    <w:semiHidden/>
    <w:qFormat/>
    <w:uiPriority w:val="0"/>
    <w:rPr>
      <w:rFonts w:ascii="Times New Roman" w:hAnsi="Times New Roman" w:eastAsia="宋体" w:cs="Times New Roman"/>
      <w:sz w:val="18"/>
      <w:szCs w:val="18"/>
    </w:rPr>
  </w:style>
  <w:style w:type="paragraph" w:styleId="28">
    <w:name w:val="List Paragraph"/>
    <w:basedOn w:val="1"/>
    <w:qFormat/>
    <w:uiPriority w:val="0"/>
    <w:pPr>
      <w:ind w:firstLine="420" w:firstLineChars="200"/>
    </w:pPr>
    <w:rPr>
      <w:rFonts w:ascii="Calibri" w:hAnsi="Calibri"/>
      <w:szCs w:val="22"/>
    </w:rPr>
  </w:style>
  <w:style w:type="paragraph" w:customStyle="1" w:styleId="29">
    <w:name w:val="正文 A"/>
    <w:qFormat/>
    <w:uiPriority w:val="0"/>
    <w:pPr>
      <w:widowControl w:val="0"/>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30">
    <w:name w:val="Char"/>
    <w:basedOn w:val="1"/>
    <w:qFormat/>
    <w:uiPriority w:val="0"/>
  </w:style>
  <w:style w:type="paragraph" w:customStyle="1" w:styleId="31">
    <w:name w:val="+正文"/>
    <w:basedOn w:val="1"/>
    <w:qFormat/>
    <w:uiPriority w:val="0"/>
    <w:pPr>
      <w:spacing w:line="360" w:lineRule="auto"/>
      <w:ind w:firstLine="200" w:firstLineChars="200"/>
    </w:pPr>
    <w:rPr>
      <w:sz w:val="24"/>
      <w:szCs w:val="28"/>
    </w:rPr>
  </w:style>
  <w:style w:type="paragraph" w:customStyle="1" w:styleId="32">
    <w:name w:val="List Paragraph1"/>
    <w:basedOn w:val="1"/>
    <w:qFormat/>
    <w:uiPriority w:val="0"/>
    <w:pPr>
      <w:widowControl/>
      <w:ind w:firstLine="420" w:firstLineChars="200"/>
      <w:jc w:val="left"/>
    </w:pPr>
    <w:rPr>
      <w:rFonts w:ascii="宋体" w:hAnsi="宋体" w:cs="宋体"/>
      <w:kern w:val="0"/>
      <w:sz w:val="24"/>
    </w:rPr>
  </w:style>
  <w:style w:type="paragraph" w:customStyle="1" w:styleId="33">
    <w:name w:val="No Spacing1"/>
    <w:qFormat/>
    <w:uiPriority w:val="0"/>
    <w:rPr>
      <w:rFonts w:ascii="Calibri" w:hAnsi="Calibri" w:eastAsia="宋体" w:cs="Times New Roman"/>
      <w:kern w:val="0"/>
      <w:sz w:val="22"/>
      <w:szCs w:val="22"/>
      <w:lang w:val="en-US" w:eastAsia="zh-CN" w:bidi="ar-SA"/>
    </w:rPr>
  </w:style>
  <w:style w:type="character" w:customStyle="1" w:styleId="34">
    <w:name w:val="页脚 Char1"/>
    <w:basedOn w:val="15"/>
    <w:semiHidden/>
    <w:qFormat/>
    <w:uiPriority w:val="99"/>
    <w:rPr>
      <w:kern w:val="2"/>
      <w:sz w:val="18"/>
      <w:szCs w:val="18"/>
    </w:rPr>
  </w:style>
  <w:style w:type="character" w:customStyle="1" w:styleId="35">
    <w:name w:val="正文文本缩进 Char1"/>
    <w:basedOn w:val="15"/>
    <w:semiHidden/>
    <w:qFormat/>
    <w:uiPriority w:val="99"/>
    <w:rPr>
      <w:kern w:val="2"/>
      <w:sz w:val="21"/>
      <w:szCs w:val="24"/>
    </w:rPr>
  </w:style>
  <w:style w:type="character" w:customStyle="1" w:styleId="36">
    <w:name w:val="页眉 Char1"/>
    <w:basedOn w:val="15"/>
    <w:semiHidden/>
    <w:qFormat/>
    <w:uiPriority w:val="99"/>
    <w:rPr>
      <w:kern w:val="2"/>
      <w:sz w:val="18"/>
      <w:szCs w:val="18"/>
    </w:rPr>
  </w:style>
  <w:style w:type="table" w:customStyle="1" w:styleId="37">
    <w:name w:val="Table Normal"/>
    <w:semiHidden/>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38">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3B27E-6153-405E-B722-B2AE4A082C0B}">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37</Pages>
  <Words>2186</Words>
  <Characters>12462</Characters>
  <Lines>103</Lines>
  <Paragraphs>29</Paragraphs>
  <TotalTime>2</TotalTime>
  <ScaleCrop>false</ScaleCrop>
  <LinksUpToDate>false</LinksUpToDate>
  <CharactersWithSpaces>14619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2021-11-19T08:57:00Z</dcterms:created>
  <dc:creator>xbany</dc:creator>
  <cp:lastModifiedBy>Administrator</cp:lastModifiedBy>
  <dcterms:modified xsi:type="dcterms:W3CDTF">2022-04-12T00:59:30Z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F0AA646049794572AB6225B3B5662F2E</vt:lpwstr>
  </property>
</Properties>
</file>