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color w:val="auto"/>
          <w:spacing w:val="28"/>
          <w:sz w:val="52"/>
          <w:szCs w:val="48"/>
        </w:rPr>
      </w:pPr>
    </w:p>
    <w:p>
      <w:pPr>
        <w:pStyle w:val="2"/>
        <w:ind w:left="0" w:leftChars="0"/>
        <w:jc w:val="center"/>
        <w:rPr>
          <w:rFonts w:hint="default" w:ascii="仿宋_GB2312" w:hAnsi="宋体" w:eastAsia="仿宋_GB2312"/>
          <w:b/>
          <w:color w:val="auto"/>
          <w:spacing w:val="28"/>
          <w:sz w:val="52"/>
          <w:szCs w:val="48"/>
          <w:lang w:val="en-US" w:eastAsia="zh-CN"/>
        </w:rPr>
      </w:pPr>
      <w:r>
        <w:rPr>
          <w:rFonts w:hint="eastAsia" w:ascii="仿宋_GB2312" w:hAnsi="宋体" w:eastAsia="仿宋_GB2312"/>
          <w:b/>
          <w:color w:val="auto"/>
          <w:spacing w:val="28"/>
          <w:sz w:val="52"/>
          <w:szCs w:val="48"/>
          <w:lang w:val="en-US" w:eastAsia="zh-CN"/>
        </w:rPr>
        <w:t>扬州市上善建设工程有限公司</w:t>
      </w:r>
    </w:p>
    <w:p>
      <w:pPr>
        <w:pStyle w:val="2"/>
        <w:ind w:left="0" w:leftChars="0"/>
        <w:jc w:val="center"/>
        <w:rPr>
          <w:rFonts w:ascii="仿宋_GB2312" w:hAnsi="宋体" w:eastAsia="仿宋_GB2312"/>
          <w:b/>
          <w:color w:val="auto"/>
          <w:spacing w:val="28"/>
          <w:sz w:val="52"/>
          <w:szCs w:val="48"/>
        </w:rPr>
      </w:pPr>
      <w:r>
        <w:rPr>
          <w:rFonts w:hint="eastAsia" w:ascii="仿宋_GB2312" w:hAnsi="宋体" w:eastAsia="仿宋_GB2312"/>
          <w:b/>
          <w:color w:val="auto"/>
          <w:spacing w:val="28"/>
          <w:sz w:val="48"/>
          <w:szCs w:val="48"/>
          <w:lang w:val="en-US" w:eastAsia="zh-CN"/>
        </w:rPr>
        <w:t>仪征市2021-18幅地块项目景观工程（石材）材料采购（二次）</w:t>
      </w:r>
    </w:p>
    <w:p>
      <w:pPr>
        <w:adjustRightInd w:val="0"/>
        <w:snapToGrid w:val="0"/>
        <w:spacing w:line="360" w:lineRule="auto"/>
        <w:ind w:firstLine="3468" w:firstLineChars="600"/>
        <w:rPr>
          <w:rFonts w:ascii="仿宋_GB2312" w:hAnsi="宋体" w:eastAsia="仿宋_GB2312"/>
          <w:b/>
          <w:color w:val="auto"/>
          <w:spacing w:val="28"/>
          <w:sz w:val="52"/>
          <w:szCs w:val="48"/>
        </w:rPr>
      </w:pPr>
    </w:p>
    <w:p>
      <w:pPr>
        <w:adjustRightInd w:val="0"/>
        <w:snapToGrid w:val="0"/>
        <w:spacing w:line="360" w:lineRule="auto"/>
        <w:ind w:firstLine="3468" w:firstLineChars="600"/>
        <w:rPr>
          <w:rFonts w:ascii="仿宋_GB2312" w:hAnsi="宋体" w:eastAsia="仿宋_GB2312"/>
          <w:b/>
          <w:color w:val="auto"/>
          <w:spacing w:val="28"/>
          <w:sz w:val="52"/>
          <w:szCs w:val="48"/>
        </w:rPr>
      </w:pPr>
    </w:p>
    <w:p>
      <w:pPr>
        <w:adjustRightInd w:val="0"/>
        <w:snapToGrid w:val="0"/>
        <w:spacing w:line="360" w:lineRule="auto"/>
        <w:ind w:firstLine="289" w:firstLineChars="50"/>
        <w:jc w:val="center"/>
        <w:rPr>
          <w:rFonts w:ascii="仿宋_GB2312" w:hAnsi="宋体" w:eastAsia="仿宋_GB2312"/>
          <w:b/>
          <w:snapToGrid w:val="0"/>
          <w:color w:val="auto"/>
          <w:sz w:val="52"/>
          <w:szCs w:val="52"/>
        </w:rPr>
      </w:pPr>
      <w:r>
        <w:rPr>
          <w:rFonts w:hint="eastAsia" w:ascii="仿宋_GB2312" w:hAnsi="宋体" w:eastAsia="仿宋_GB2312"/>
          <w:b/>
          <w:color w:val="auto"/>
          <w:spacing w:val="28"/>
          <w:sz w:val="52"/>
          <w:szCs w:val="48"/>
        </w:rPr>
        <w:t>招标文件</w:t>
      </w:r>
    </w:p>
    <w:p>
      <w:pPr>
        <w:pStyle w:val="2"/>
        <w:ind w:left="0" w:leftChars="0"/>
        <w:rPr>
          <w:color w:val="auto"/>
        </w:rPr>
      </w:pPr>
    </w:p>
    <w:p>
      <w:pPr>
        <w:rPr>
          <w:color w:val="auto"/>
        </w:rPr>
      </w:pPr>
    </w:p>
    <w:p>
      <w:pPr>
        <w:adjustRightInd w:val="0"/>
        <w:snapToGrid w:val="0"/>
        <w:spacing w:line="360" w:lineRule="auto"/>
        <w:ind w:firstLine="1446" w:firstLineChars="200"/>
        <w:jc w:val="center"/>
        <w:rPr>
          <w:rFonts w:ascii="仿宋_GB2312" w:hAnsi="宋体" w:eastAsia="仿宋_GB2312"/>
          <w:b/>
          <w:snapToGrid w:val="0"/>
          <w:color w:val="auto"/>
          <w:sz w:val="72"/>
        </w:rPr>
      </w:pPr>
    </w:p>
    <w:p>
      <w:pPr>
        <w:adjustRightInd w:val="0"/>
        <w:snapToGrid w:val="0"/>
        <w:spacing w:line="480" w:lineRule="auto"/>
        <w:ind w:firstLine="1506" w:firstLineChars="500"/>
        <w:rPr>
          <w:rFonts w:ascii="仿宋_GB2312" w:hAnsi="宋体" w:eastAsia="仿宋_GB2312"/>
          <w:b/>
          <w:bCs/>
          <w:snapToGrid w:val="0"/>
          <w:color w:val="auto"/>
          <w:sz w:val="28"/>
        </w:rPr>
      </w:pPr>
      <w:r>
        <w:rPr>
          <w:rFonts w:hint="eastAsia" w:ascii="仿宋_GB2312" w:hAnsi="宋体" w:eastAsia="仿宋_GB2312"/>
          <w:b/>
          <w:bCs/>
          <w:snapToGrid w:val="0"/>
          <w:color w:val="auto"/>
          <w:sz w:val="30"/>
        </w:rPr>
        <w:t>招       标      人：</w:t>
      </w:r>
      <w:r>
        <w:rPr>
          <w:rFonts w:hint="eastAsia" w:ascii="仿宋_GB2312" w:hAnsi="宋体" w:eastAsia="仿宋_GB2312"/>
          <w:b/>
          <w:bCs/>
          <w:snapToGrid w:val="0"/>
          <w:color w:val="auto"/>
          <w:sz w:val="30"/>
          <w:lang w:val="en-US" w:eastAsia="zh-CN"/>
        </w:rPr>
        <w:t>扬州市上善建设工程有限公司</w:t>
      </w:r>
    </w:p>
    <w:p>
      <w:pPr>
        <w:spacing w:line="460" w:lineRule="exact"/>
        <w:ind w:firstLine="1494" w:firstLineChars="496"/>
        <w:rPr>
          <w:rFonts w:eastAsia="黑体"/>
          <w:color w:val="auto"/>
          <w:sz w:val="36"/>
        </w:rPr>
      </w:pPr>
      <w:r>
        <w:rPr>
          <w:rFonts w:hint="eastAsia" w:ascii="仿宋_GB2312" w:hAnsi="宋体" w:eastAsia="仿宋_GB2312"/>
          <w:b/>
          <w:bCs/>
          <w:snapToGrid w:val="0"/>
          <w:color w:val="auto"/>
          <w:sz w:val="30"/>
        </w:rPr>
        <w:t xml:space="preserve">发    放    日   期：  </w:t>
      </w:r>
      <w:r>
        <w:rPr>
          <w:rFonts w:hint="eastAsia" w:ascii="仿宋_GB2312" w:hAnsi="宋体" w:eastAsia="仿宋_GB2312"/>
          <w:b/>
          <w:bCs/>
          <w:snapToGrid w:val="0"/>
          <w:color w:val="auto"/>
          <w:sz w:val="30"/>
          <w:u w:val="single"/>
        </w:rPr>
        <w:t xml:space="preserve"> 202</w:t>
      </w:r>
      <w:r>
        <w:rPr>
          <w:rFonts w:hint="eastAsia" w:ascii="仿宋_GB2312" w:hAnsi="宋体" w:eastAsia="仿宋_GB2312"/>
          <w:b/>
          <w:bCs/>
          <w:snapToGrid w:val="0"/>
          <w:color w:val="auto"/>
          <w:sz w:val="30"/>
          <w:u w:val="single"/>
          <w:lang w:val="en-US" w:eastAsia="zh-CN"/>
        </w:rPr>
        <w:t>4</w:t>
      </w:r>
      <w:r>
        <w:rPr>
          <w:rFonts w:hint="eastAsia" w:ascii="仿宋_GB2312" w:hAnsi="宋体" w:eastAsia="仿宋_GB2312"/>
          <w:b/>
          <w:bCs/>
          <w:snapToGrid w:val="0"/>
          <w:color w:val="auto"/>
          <w:sz w:val="30"/>
        </w:rPr>
        <w:t>年</w:t>
      </w:r>
      <w:r>
        <w:rPr>
          <w:rFonts w:hint="eastAsia" w:ascii="仿宋_GB2312" w:hAnsi="宋体" w:eastAsia="仿宋_GB2312"/>
          <w:b/>
          <w:bCs/>
          <w:snapToGrid w:val="0"/>
          <w:color w:val="auto"/>
          <w:sz w:val="30"/>
          <w:u w:val="single"/>
          <w:lang w:val="en-US" w:eastAsia="zh-CN"/>
        </w:rPr>
        <w:t xml:space="preserve"> 1 </w:t>
      </w:r>
      <w:r>
        <w:rPr>
          <w:rFonts w:hint="eastAsia" w:ascii="仿宋_GB2312" w:hAnsi="宋体" w:eastAsia="仿宋_GB2312"/>
          <w:b/>
          <w:bCs/>
          <w:snapToGrid w:val="0"/>
          <w:color w:val="auto"/>
          <w:sz w:val="30"/>
        </w:rPr>
        <w:t>月</w:t>
      </w:r>
      <w:r>
        <w:rPr>
          <w:rFonts w:hint="eastAsia" w:ascii="仿宋_GB2312" w:hAnsi="宋体" w:eastAsia="仿宋_GB2312"/>
          <w:b/>
          <w:bCs/>
          <w:snapToGrid w:val="0"/>
          <w:color w:val="auto"/>
          <w:sz w:val="30"/>
          <w:u w:val="single"/>
          <w:lang w:val="en-US" w:eastAsia="zh-CN"/>
        </w:rPr>
        <w:t xml:space="preserve"> 30 </w:t>
      </w:r>
      <w:r>
        <w:rPr>
          <w:rFonts w:hint="eastAsia" w:ascii="仿宋_GB2312" w:hAnsi="宋体" w:eastAsia="仿宋_GB2312"/>
          <w:b/>
          <w:bCs/>
          <w:snapToGrid w:val="0"/>
          <w:color w:val="auto"/>
          <w:sz w:val="30"/>
        </w:rPr>
        <w:t>日</w:t>
      </w:r>
    </w:p>
    <w:p>
      <w:pPr>
        <w:spacing w:line="360" w:lineRule="auto"/>
        <w:outlineLvl w:val="0"/>
        <w:rPr>
          <w:rFonts w:ascii="宋体" w:hAnsi="宋体"/>
          <w:b/>
          <w:color w:val="auto"/>
          <w:sz w:val="36"/>
          <w:szCs w:val="36"/>
        </w:rPr>
      </w:pPr>
    </w:p>
    <w:p>
      <w:pPr>
        <w:pStyle w:val="2"/>
        <w:ind w:left="1260"/>
        <w:rPr>
          <w:color w:val="auto"/>
        </w:rPr>
      </w:pPr>
    </w:p>
    <w:p>
      <w:pPr>
        <w:rPr>
          <w:color w:val="auto"/>
        </w:rPr>
      </w:pPr>
    </w:p>
    <w:p>
      <w:pPr>
        <w:spacing w:line="360" w:lineRule="auto"/>
        <w:jc w:val="center"/>
        <w:outlineLvl w:val="0"/>
        <w:rPr>
          <w:rFonts w:ascii="宋体" w:hAnsi="宋体"/>
          <w:b/>
          <w:color w:val="auto"/>
          <w:sz w:val="36"/>
          <w:szCs w:val="36"/>
        </w:rPr>
      </w:pPr>
    </w:p>
    <w:p>
      <w:pPr>
        <w:spacing w:line="360" w:lineRule="auto"/>
        <w:jc w:val="center"/>
        <w:outlineLvl w:val="0"/>
        <w:rPr>
          <w:rFonts w:ascii="宋体" w:hAnsi="宋体"/>
          <w:b/>
          <w:color w:val="auto"/>
          <w:sz w:val="36"/>
          <w:szCs w:val="36"/>
        </w:rPr>
      </w:pPr>
    </w:p>
    <w:p>
      <w:pPr>
        <w:spacing w:line="360" w:lineRule="auto"/>
        <w:jc w:val="center"/>
        <w:outlineLvl w:val="0"/>
        <w:rPr>
          <w:rFonts w:ascii="宋体" w:hAnsi="宋体"/>
          <w:b/>
          <w:color w:val="auto"/>
          <w:sz w:val="36"/>
          <w:szCs w:val="36"/>
        </w:rPr>
      </w:pPr>
    </w:p>
    <w:p>
      <w:pPr>
        <w:pStyle w:val="2"/>
        <w:rPr>
          <w:color w:val="auto"/>
        </w:rPr>
      </w:pPr>
    </w:p>
    <w:p>
      <w:pPr>
        <w:spacing w:line="360" w:lineRule="auto"/>
        <w:jc w:val="center"/>
        <w:outlineLvl w:val="0"/>
        <w:rPr>
          <w:rFonts w:ascii="宋体" w:hAnsi="宋体"/>
          <w:b/>
          <w:color w:val="auto"/>
          <w:sz w:val="36"/>
          <w:szCs w:val="36"/>
        </w:rPr>
      </w:pPr>
    </w:p>
    <w:p>
      <w:pPr>
        <w:pStyle w:val="2"/>
        <w:ind w:left="1260"/>
        <w:rPr>
          <w:color w:val="auto"/>
        </w:rPr>
      </w:pPr>
    </w:p>
    <w:p>
      <w:pPr>
        <w:spacing w:line="360" w:lineRule="auto"/>
        <w:jc w:val="center"/>
        <w:outlineLvl w:val="0"/>
        <w:rPr>
          <w:rFonts w:ascii="宋体" w:hAnsi="宋体"/>
          <w:b/>
          <w:color w:val="auto"/>
          <w:sz w:val="36"/>
          <w:szCs w:val="36"/>
        </w:rPr>
      </w:pPr>
      <w:r>
        <w:rPr>
          <w:rFonts w:hint="eastAsia" w:ascii="宋体" w:hAnsi="宋体"/>
          <w:b/>
          <w:color w:val="auto"/>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color w:val="auto"/>
                <w:szCs w:val="21"/>
              </w:rPr>
            </w:pPr>
            <w:r>
              <w:rPr>
                <w:rFonts w:hint="eastAsia" w:ascii="宋体" w:hAnsi="宋体"/>
                <w:color w:val="auto"/>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仿宋_GB2312"/>
                <w:color w:val="auto"/>
                <w:sz w:val="24"/>
                <w:lang w:val="en-US" w:eastAsia="zh-CN"/>
              </w:rPr>
            </w:pPr>
            <w:bookmarkStart w:id="2" w:name="_GoBack"/>
            <w:r>
              <w:rPr>
                <w:rFonts w:hint="default" w:eastAsia="宋体"/>
                <w:color w:val="auto"/>
                <w:lang w:val="en-US" w:eastAsia="zh-CN"/>
              </w:rPr>
              <w:t>仪征市2021-18幅地块项目景观工程（石材）</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r>
              <w:rPr>
                <w:rFonts w:hint="eastAsia" w:ascii="宋体" w:hAnsi="宋体"/>
                <w:color w:val="auto"/>
                <w:szCs w:val="21"/>
                <w:lang w:val="en-US" w:eastAsia="zh-CN"/>
              </w:rPr>
              <w:t>公开</w:t>
            </w:r>
            <w:r>
              <w:rPr>
                <w:rFonts w:hint="eastAsia" w:ascii="宋体" w:hAnsi="宋体"/>
                <w:color w:val="auto"/>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eastAsia="宋体"/>
                <w:color w:val="auto"/>
                <w:lang w:val="en-US" w:eastAsia="zh-CN"/>
              </w:rPr>
            </w:pPr>
            <w:r>
              <w:rPr>
                <w:rFonts w:hint="default" w:eastAsia="宋体"/>
                <w:color w:val="auto"/>
                <w:lang w:val="en-US" w:eastAsia="zh-CN"/>
              </w:rPr>
              <w:t>石材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详见招标控制清单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r>
              <w:rPr>
                <w:rFonts w:hint="eastAsia" w:ascii="宋体" w:hAnsi="宋体"/>
                <w:color w:val="auto"/>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r>
              <w:rPr>
                <w:rFonts w:hint="eastAsia" w:ascii="宋体" w:hAnsi="宋体"/>
                <w:color w:val="auto"/>
                <w:szCs w:val="21"/>
              </w:rPr>
              <w:t>通知送货后3天之内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rPr>
            </w:pPr>
            <w:r>
              <w:rPr>
                <w:rFonts w:hint="eastAsia" w:ascii="Arial" w:hAnsi="宋体"/>
                <w:bCs/>
                <w:iCs/>
                <w:color w:val="auto"/>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rPr>
            </w:pPr>
            <w:r>
              <w:rPr>
                <w:rFonts w:hint="eastAsia" w:ascii="宋体" w:hAnsi="宋体"/>
                <w:color w:val="auto"/>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pStyle w:val="13"/>
              <w:keepNext w:val="0"/>
              <w:keepLines w:val="0"/>
              <w:widowControl/>
              <w:suppressLineNumbers w:val="0"/>
              <w:spacing w:before="0" w:beforeAutospacing="1" w:after="0" w:afterAutospacing="1" w:line="27" w:lineRule="atLeast"/>
              <w:ind w:left="0" w:right="0"/>
              <w:rPr>
                <w:rFonts w:hint="eastAsia" w:ascii="宋体" w:hAnsi="宋体" w:eastAsia="宋体"/>
                <w:color w:val="auto"/>
                <w:szCs w:val="21"/>
                <w:lang w:eastAsia="zh-CN"/>
              </w:rPr>
            </w:pPr>
            <w:r>
              <w:rPr>
                <w:rFonts w:hint="eastAsia" w:ascii="宋体" w:hAnsi="宋体" w:eastAsia="宋体" w:cs="Times New Roman"/>
                <w:color w:val="auto"/>
                <w:kern w:val="2"/>
                <w:sz w:val="21"/>
                <w:szCs w:val="21"/>
                <w:lang w:val="en-US" w:eastAsia="zh-CN" w:bidi="ar-SA"/>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r>
              <w:rPr>
                <w:rFonts w:hint="eastAsia" w:ascii="宋体" w:hAnsi="宋体"/>
                <w:color w:val="auto"/>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rPr>
            </w:pPr>
            <w:r>
              <w:rPr>
                <w:rFonts w:hint="eastAsia" w:ascii="宋体" w:hAnsi="宋体"/>
                <w:color w:val="auto"/>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r>
              <w:rPr>
                <w:rFonts w:ascii="宋体" w:hAnsi="宋体"/>
                <w:color w:val="auto"/>
                <w:szCs w:val="21"/>
              </w:rPr>
              <w:t>202</w:t>
            </w:r>
            <w:r>
              <w:rPr>
                <w:rFonts w:hint="eastAsia" w:ascii="宋体" w:hAnsi="宋体"/>
                <w:color w:val="auto"/>
                <w:szCs w:val="21"/>
                <w:lang w:val="en-US" w:eastAsia="zh-CN"/>
              </w:rPr>
              <w:t>4</w:t>
            </w:r>
            <w:r>
              <w:rPr>
                <w:rFonts w:ascii="宋体" w:hAnsi="宋体"/>
                <w:color w:val="auto"/>
                <w:szCs w:val="21"/>
              </w:rPr>
              <w:t>年</w:t>
            </w:r>
            <w:r>
              <w:rPr>
                <w:rFonts w:hint="eastAsia" w:ascii="宋体" w:hAnsi="宋体"/>
                <w:color w:val="auto"/>
                <w:szCs w:val="21"/>
                <w:lang w:val="en-US" w:eastAsia="zh-CN"/>
              </w:rPr>
              <w:t xml:space="preserve"> 1 </w:t>
            </w:r>
            <w:r>
              <w:rPr>
                <w:rFonts w:ascii="宋体" w:hAnsi="宋体"/>
                <w:color w:val="auto"/>
                <w:szCs w:val="21"/>
              </w:rPr>
              <w:t>月</w:t>
            </w:r>
            <w:r>
              <w:rPr>
                <w:rFonts w:hint="eastAsia" w:ascii="宋体" w:hAnsi="宋体"/>
                <w:color w:val="auto"/>
                <w:szCs w:val="21"/>
                <w:lang w:val="en-US" w:eastAsia="zh-CN"/>
              </w:rPr>
              <w:t xml:space="preserve"> 30 </w:t>
            </w:r>
            <w:r>
              <w:rPr>
                <w:rFonts w:ascii="宋体" w:hAnsi="宋体"/>
                <w:color w:val="auto"/>
                <w:szCs w:val="21"/>
              </w:rPr>
              <w:t>日</w:t>
            </w:r>
            <w:r>
              <w:rPr>
                <w:rFonts w:hint="eastAsia" w:ascii="宋体" w:hAnsi="宋体"/>
                <w:color w:val="auto"/>
                <w:szCs w:val="21"/>
              </w:rPr>
              <w:t>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 xml:space="preserve"> 2 </w:t>
            </w:r>
            <w:r>
              <w:rPr>
                <w:rFonts w:hint="eastAsia" w:ascii="宋体" w:hAnsi="宋体"/>
                <w:color w:val="auto"/>
                <w:szCs w:val="21"/>
              </w:rPr>
              <w:t>月</w:t>
            </w:r>
            <w:r>
              <w:rPr>
                <w:rFonts w:hint="eastAsia" w:ascii="宋体" w:hAnsi="宋体"/>
                <w:color w:val="auto"/>
                <w:szCs w:val="21"/>
                <w:lang w:val="en-US" w:eastAsia="zh-CN"/>
              </w:rPr>
              <w:t xml:space="preserve"> 1 </w:t>
            </w:r>
            <w:r>
              <w:rPr>
                <w:rFonts w:hint="eastAsia" w:ascii="宋体" w:hAnsi="宋体"/>
                <w:color w:val="auto"/>
                <w:szCs w:val="21"/>
              </w:rPr>
              <w:t>日</w:t>
            </w:r>
            <w:r>
              <w:rPr>
                <w:rFonts w:hint="eastAsia" w:ascii="宋体" w:hAnsi="宋体"/>
                <w:color w:val="auto"/>
                <w:szCs w:val="21"/>
              </w:rPr>
              <w:t xml:space="preserve">下午 </w:t>
            </w:r>
            <w:r>
              <w:rPr>
                <w:rFonts w:hint="eastAsia" w:ascii="宋体" w:hAnsi="宋体"/>
                <w:color w:val="auto"/>
                <w:szCs w:val="21"/>
                <w:lang w:val="en-US" w:eastAsia="zh-CN"/>
              </w:rPr>
              <w:t>16</w:t>
            </w:r>
            <w:r>
              <w:rPr>
                <w:rFonts w:hint="eastAsia" w:ascii="宋体" w:hAnsi="宋体"/>
                <w:color w:val="auto"/>
                <w:szCs w:val="21"/>
              </w:rPr>
              <w:t xml:space="preserve">:00  </w:t>
            </w:r>
            <w:r>
              <w:rPr>
                <w:rFonts w:hint="eastAsia" w:ascii="宋体" w:hAnsi="宋体" w:cs="宋体"/>
                <w:color w:val="auto"/>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color w:val="auto"/>
                <w:szCs w:val="21"/>
              </w:rPr>
            </w:pPr>
            <w:r>
              <w:rPr>
                <w:rFonts w:hint="eastAsia" w:ascii="宋体" w:hAnsi="宋体"/>
                <w:color w:val="auto"/>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color w:val="auto"/>
                <w:szCs w:val="21"/>
              </w:rPr>
            </w:pPr>
            <w:r>
              <w:rPr>
                <w:rFonts w:hint="eastAsia" w:ascii="宋体" w:hAnsi="宋体"/>
                <w:color w:val="auto"/>
                <w:szCs w:val="21"/>
              </w:rPr>
              <w:t xml:space="preserve">扬州市立新路14号扬州市上善建设工程有限公司 </w:t>
            </w:r>
            <w:r>
              <w:rPr>
                <w:rFonts w:hint="eastAsia" w:ascii="宋体" w:hAnsi="宋体"/>
                <w:color w:val="auto"/>
                <w:szCs w:val="21"/>
                <w:lang w:eastAsia="zh-CN"/>
              </w:rPr>
              <w:t>工程技术部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另定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color w:val="auto"/>
                <w:szCs w:val="21"/>
              </w:rPr>
            </w:pPr>
            <w:r>
              <w:rPr>
                <w:rFonts w:hint="eastAsia" w:ascii="宋体" w:hAnsi="宋体"/>
                <w:color w:val="auto"/>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标书装订</w:t>
            </w:r>
          </w:p>
          <w:p>
            <w:pPr>
              <w:spacing w:line="360" w:lineRule="auto"/>
              <w:jc w:val="center"/>
              <w:rPr>
                <w:rFonts w:ascii="宋体" w:hAnsi="宋体"/>
                <w:color w:val="auto"/>
                <w:szCs w:val="21"/>
              </w:rPr>
            </w:pPr>
            <w:r>
              <w:rPr>
                <w:rFonts w:hint="eastAsia" w:ascii="宋体" w:hAnsi="宋体"/>
                <w:color w:val="auto"/>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所有封袋上应写明招标人名称、投标项目名称及投标人的名称。</w:t>
            </w:r>
          </w:p>
          <w:p>
            <w:pPr>
              <w:spacing w:line="380" w:lineRule="exact"/>
              <w:rPr>
                <w:rFonts w:ascii="宋体" w:hAnsi="宋体"/>
                <w:color w:val="auto"/>
                <w:szCs w:val="21"/>
              </w:rPr>
            </w:pPr>
            <w:r>
              <w:rPr>
                <w:rFonts w:hint="eastAsia" w:ascii="宋体" w:hAnsi="宋体"/>
                <w:color w:val="auto"/>
                <w:szCs w:val="21"/>
              </w:rPr>
              <w:t>所有投标文件都必须在封袋加盖投标单位法人公章及其法定代表人或授权委托人印鉴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color w:val="auto"/>
                <w:szCs w:val="21"/>
              </w:rPr>
            </w:pPr>
            <w:r>
              <w:rPr>
                <w:rFonts w:hint="eastAsia" w:ascii="宋体" w:hAnsi="宋体"/>
                <w:color w:val="auto"/>
                <w:szCs w:val="21"/>
              </w:rPr>
              <w:t>下文中与“前附表”内容不一致的，以“前附表”为准；</w:t>
            </w:r>
          </w:p>
          <w:p>
            <w:pPr>
              <w:numPr>
                <w:ilvl w:val="0"/>
                <w:numId w:val="1"/>
              </w:numPr>
              <w:spacing w:line="380" w:lineRule="exact"/>
              <w:ind w:left="357" w:hanging="357"/>
              <w:rPr>
                <w:color w:val="auto"/>
              </w:rPr>
            </w:pPr>
            <w:r>
              <w:rPr>
                <w:rFonts w:hint="eastAsia" w:ascii="宋体" w:hAnsi="宋体"/>
                <w:color w:val="auto"/>
                <w:szCs w:val="21"/>
              </w:rPr>
              <w:t>本招标文件的解释权属于</w:t>
            </w:r>
            <w:r>
              <w:rPr>
                <w:rFonts w:hint="eastAsia" w:ascii="宋体" w:hAnsi="宋体"/>
                <w:color w:val="auto"/>
                <w:szCs w:val="21"/>
                <w:lang w:val="en-US" w:eastAsia="zh-CN"/>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color w:val="auto"/>
                <w:szCs w:val="21"/>
              </w:rPr>
            </w:pPr>
            <w:r>
              <w:rPr>
                <w:rFonts w:hint="eastAsia" w:ascii="宋体" w:hAnsi="宋体"/>
                <w:color w:val="auto"/>
                <w:szCs w:val="21"/>
              </w:rPr>
              <w:t>招标人：</w:t>
            </w:r>
            <w:r>
              <w:rPr>
                <w:rFonts w:hint="eastAsia" w:ascii="宋体" w:hAnsi="宋体"/>
                <w:color w:val="auto"/>
                <w:szCs w:val="21"/>
                <w:lang w:val="en-US" w:eastAsia="zh-CN"/>
              </w:rPr>
              <w:t>扬州市上善建设工程有限公司</w:t>
            </w:r>
          </w:p>
          <w:p>
            <w:pPr>
              <w:adjustRightInd w:val="0"/>
              <w:spacing w:line="380" w:lineRule="exact"/>
              <w:rPr>
                <w:rFonts w:ascii="宋体" w:hAnsi="宋体"/>
                <w:color w:val="auto"/>
                <w:szCs w:val="21"/>
              </w:rPr>
            </w:pPr>
            <w:r>
              <w:rPr>
                <w:rFonts w:hint="eastAsia" w:ascii="宋体" w:hAnsi="宋体"/>
                <w:color w:val="auto"/>
                <w:szCs w:val="21"/>
              </w:rPr>
              <w:t>地  址：扬州市立新路14号</w:t>
            </w:r>
          </w:p>
          <w:p>
            <w:pPr>
              <w:adjustRightInd w:val="0"/>
              <w:spacing w:line="380" w:lineRule="exact"/>
              <w:rPr>
                <w:rFonts w:hint="default" w:ascii="宋体" w:hAnsi="宋体" w:eastAsia="宋体"/>
                <w:color w:val="auto"/>
                <w:szCs w:val="21"/>
                <w:lang w:val="en-US" w:eastAsia="zh-CN"/>
              </w:rPr>
            </w:pPr>
            <w:r>
              <w:rPr>
                <w:rFonts w:hint="eastAsia" w:ascii="宋体" w:hAnsi="宋体"/>
                <w:color w:val="auto"/>
                <w:szCs w:val="21"/>
              </w:rPr>
              <w:t>电  话：1</w:t>
            </w:r>
            <w:r>
              <w:rPr>
                <w:rFonts w:hint="eastAsia" w:ascii="宋体" w:hAnsi="宋体"/>
                <w:color w:val="auto"/>
                <w:szCs w:val="21"/>
                <w:lang w:val="en-US" w:eastAsia="zh-CN"/>
              </w:rPr>
              <w:t>8052597958</w:t>
            </w:r>
          </w:p>
          <w:p>
            <w:pPr>
              <w:adjustRightInd w:val="0"/>
              <w:spacing w:line="380" w:lineRule="exact"/>
              <w:rPr>
                <w:rFonts w:hint="eastAsia" w:ascii="宋体" w:hAnsi="宋体" w:eastAsia="宋体"/>
                <w:color w:val="auto"/>
                <w:szCs w:val="21"/>
                <w:lang w:eastAsia="zh-CN"/>
              </w:rPr>
            </w:pPr>
            <w:r>
              <w:rPr>
                <w:rFonts w:hint="eastAsia" w:ascii="宋体" w:hAnsi="宋体"/>
                <w:color w:val="auto"/>
                <w:szCs w:val="21"/>
              </w:rPr>
              <w:t>联系人：</w:t>
            </w:r>
            <w:r>
              <w:rPr>
                <w:rFonts w:hint="eastAsia" w:ascii="宋体" w:hAnsi="宋体"/>
                <w:color w:val="auto"/>
                <w:szCs w:val="21"/>
                <w:lang w:eastAsia="zh-CN"/>
              </w:rPr>
              <w:t>刘准</w:t>
            </w:r>
          </w:p>
        </w:tc>
      </w:tr>
    </w:tbl>
    <w:p>
      <w:pPr>
        <w:autoSpaceDE w:val="0"/>
        <w:autoSpaceDN w:val="0"/>
        <w:adjustRightInd w:val="0"/>
        <w:snapToGrid w:val="0"/>
        <w:spacing w:line="480" w:lineRule="exact"/>
        <w:ind w:firstLine="527" w:firstLineChars="250"/>
        <w:rPr>
          <w:rFonts w:ascii="宋体" w:hAnsi="宋体"/>
          <w:b/>
          <w:color w:val="auto"/>
          <w:szCs w:val="21"/>
        </w:rPr>
      </w:pPr>
      <w:r>
        <w:rPr>
          <w:rFonts w:hint="eastAsia" w:ascii="宋体" w:hAnsi="宋体"/>
          <w:b/>
          <w:color w:val="auto"/>
          <w:szCs w:val="21"/>
        </w:rPr>
        <w:t>一、总    则</w:t>
      </w:r>
    </w:p>
    <w:p>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1、招标项目概况</w:t>
      </w:r>
    </w:p>
    <w:p>
      <w:pPr>
        <w:spacing w:line="360" w:lineRule="auto"/>
        <w:ind w:firstLine="525" w:firstLineChars="250"/>
        <w:rPr>
          <w:rFonts w:ascii="宋体" w:hAnsi="宋体"/>
          <w:color w:val="auto"/>
          <w:szCs w:val="21"/>
        </w:rPr>
      </w:pPr>
      <w:r>
        <w:rPr>
          <w:rFonts w:hint="eastAsia" w:ascii="宋体" w:hAnsi="宋体"/>
          <w:color w:val="auto"/>
          <w:szCs w:val="21"/>
        </w:rPr>
        <w:t>1.1 因</w:t>
      </w:r>
      <w:r>
        <w:rPr>
          <w:rFonts w:hint="default" w:eastAsia="宋体"/>
          <w:color w:val="auto"/>
          <w:lang w:val="en-US" w:eastAsia="zh-CN"/>
        </w:rPr>
        <w:t>仪征市2021-18幅地块项目景观工程</w:t>
      </w:r>
      <w:r>
        <w:rPr>
          <w:rFonts w:hint="eastAsia" w:ascii="宋体" w:hAnsi="宋体"/>
          <w:color w:val="auto"/>
          <w:szCs w:val="21"/>
        </w:rPr>
        <w:t>须采购材料，本招标项目已具备招标条件，现对本项目进行招标。</w:t>
      </w:r>
    </w:p>
    <w:p>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2、投标费用</w:t>
      </w:r>
    </w:p>
    <w:p>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3、保密</w:t>
      </w:r>
    </w:p>
    <w:p>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4、合格的投标人</w:t>
      </w:r>
    </w:p>
    <w:p>
      <w:pPr>
        <w:spacing w:line="360" w:lineRule="auto"/>
        <w:ind w:firstLine="525" w:firstLineChars="250"/>
        <w:rPr>
          <w:rFonts w:hint="eastAsia" w:ascii="宋体" w:hAnsi="宋体" w:eastAsia="宋体"/>
          <w:color w:val="auto"/>
          <w:szCs w:val="21"/>
          <w:lang w:eastAsia="zh-CN"/>
        </w:rPr>
      </w:pPr>
      <w:r>
        <w:rPr>
          <w:rFonts w:hint="eastAsia" w:ascii="宋体" w:hAnsi="宋体"/>
          <w:color w:val="auto"/>
          <w:szCs w:val="21"/>
        </w:rPr>
        <w:t>4.1投标人须是中华人民共和国境内注册的企业法人，应遵守中国有关的法律、法规，严格执行国家标准</w:t>
      </w:r>
      <w:r>
        <w:rPr>
          <w:rFonts w:hint="eastAsia" w:ascii="宋体" w:hAnsi="宋体"/>
          <w:color w:val="auto"/>
          <w:szCs w:val="21"/>
          <w:lang w:eastAsia="zh-CN"/>
        </w:rPr>
        <w:t>。</w:t>
      </w:r>
    </w:p>
    <w:p>
      <w:pPr>
        <w:tabs>
          <w:tab w:val="left" w:pos="8622"/>
        </w:tabs>
        <w:spacing w:line="360" w:lineRule="auto"/>
        <w:ind w:firstLine="525" w:firstLineChars="250"/>
        <w:rPr>
          <w:rFonts w:hint="eastAsia" w:ascii="宋体" w:hAnsi="宋体" w:eastAsia="宋体"/>
          <w:color w:val="auto"/>
          <w:szCs w:val="21"/>
          <w:lang w:eastAsia="zh-CN"/>
        </w:rPr>
      </w:pPr>
      <w:r>
        <w:rPr>
          <w:rFonts w:hint="eastAsia" w:ascii="宋体" w:hAnsi="宋体"/>
          <w:color w:val="auto"/>
          <w:szCs w:val="21"/>
        </w:rPr>
        <w:t>4.2代理人具有针对本次投标的投标人法人授权委托书原件。</w:t>
      </w:r>
      <w:r>
        <w:rPr>
          <w:rFonts w:hint="eastAsia" w:ascii="宋体" w:hAnsi="宋体"/>
          <w:color w:val="auto"/>
          <w:szCs w:val="21"/>
          <w:lang w:eastAsia="zh-CN"/>
        </w:rPr>
        <w:tab/>
      </w:r>
    </w:p>
    <w:p>
      <w:pPr>
        <w:pStyle w:val="2"/>
        <w:numPr>
          <w:ilvl w:val="0"/>
          <w:numId w:val="2"/>
        </w:numPr>
        <w:ind w:left="0" w:leftChars="0" w:firstLine="632" w:firstLineChars="300"/>
        <w:jc w:val="left"/>
        <w:rPr>
          <w:rFonts w:ascii="宋体" w:hAnsi="宋体"/>
          <w:color w:val="auto"/>
          <w:szCs w:val="21"/>
        </w:rPr>
      </w:pPr>
      <w:r>
        <w:rPr>
          <w:rFonts w:hint="eastAsia" w:ascii="宋体" w:hAnsi="宋体"/>
          <w:b/>
          <w:bCs/>
          <w:color w:val="auto"/>
          <w:szCs w:val="21"/>
        </w:rPr>
        <w:t>招标货物清单及技术规格要求</w:t>
      </w:r>
      <w:r>
        <w:rPr>
          <w:rFonts w:hint="eastAsia" w:ascii="宋体" w:hAnsi="宋体"/>
          <w:color w:val="auto"/>
          <w:szCs w:val="21"/>
        </w:rPr>
        <w:t>。</w:t>
      </w:r>
    </w:p>
    <w:p>
      <w:pPr>
        <w:autoSpaceDE w:val="0"/>
        <w:autoSpaceDN w:val="0"/>
        <w:adjustRightInd w:val="0"/>
        <w:snapToGrid w:val="0"/>
        <w:spacing w:line="480" w:lineRule="exact"/>
        <w:ind w:firstLine="770" w:firstLineChars="367"/>
        <w:jc w:val="left"/>
        <w:rPr>
          <w:rFonts w:ascii="宋体" w:hAnsi="宋体"/>
          <w:b/>
          <w:color w:val="auto"/>
          <w:szCs w:val="21"/>
        </w:rPr>
      </w:pPr>
      <w:r>
        <w:rPr>
          <w:rFonts w:hint="eastAsia"/>
          <w:color w:val="auto"/>
        </w:rPr>
        <w:t>1、</w:t>
      </w:r>
      <w:r>
        <w:rPr>
          <w:rFonts w:hint="eastAsia" w:ascii="宋体" w:hAnsi="宋体"/>
          <w:b/>
          <w:color w:val="auto"/>
          <w:szCs w:val="21"/>
        </w:rPr>
        <w:t>符合国家相关质量标准。</w:t>
      </w:r>
    </w:p>
    <w:p>
      <w:pPr>
        <w:ind w:firstLine="735" w:firstLineChars="350"/>
        <w:jc w:val="left"/>
        <w:rPr>
          <w:color w:val="auto"/>
        </w:rPr>
      </w:pPr>
      <w:r>
        <w:rPr>
          <w:rFonts w:hint="eastAsia"/>
          <w:color w:val="auto"/>
        </w:rPr>
        <w:t>2、</w:t>
      </w:r>
    </w:p>
    <w:tbl>
      <w:tblPr>
        <w:tblStyle w:val="14"/>
        <w:tblW w:w="10185" w:type="dxa"/>
        <w:tblInd w:w="0" w:type="dxa"/>
        <w:tblLayout w:type="fixed"/>
        <w:tblCellMar>
          <w:top w:w="0" w:type="dxa"/>
          <w:left w:w="108" w:type="dxa"/>
          <w:bottom w:w="0" w:type="dxa"/>
          <w:right w:w="108" w:type="dxa"/>
        </w:tblCellMar>
      </w:tblPr>
      <w:tblGrid>
        <w:gridCol w:w="765"/>
        <w:gridCol w:w="2130"/>
        <w:gridCol w:w="1350"/>
        <w:gridCol w:w="1710"/>
        <w:gridCol w:w="900"/>
        <w:gridCol w:w="1230"/>
        <w:gridCol w:w="1320"/>
        <w:gridCol w:w="780"/>
      </w:tblGrid>
      <w:tr>
        <w:tblPrEx>
          <w:tblCellMar>
            <w:top w:w="0" w:type="dxa"/>
            <w:left w:w="108" w:type="dxa"/>
            <w:bottom w:w="0" w:type="dxa"/>
            <w:right w:w="108" w:type="dxa"/>
          </w:tblCellMar>
        </w:tblPrEx>
        <w:trPr>
          <w:trHeight w:val="72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color w:val="auto"/>
                <w:kern w:val="0"/>
                <w:sz w:val="20"/>
                <w:szCs w:val="20"/>
              </w:rPr>
            </w:pPr>
            <w:r>
              <w:rPr>
                <w:rFonts w:hint="eastAsia" w:ascii="仿宋_GB2312" w:hAnsi="Arial" w:eastAsia="仿宋_GB2312" w:cs="Arial"/>
                <w:color w:val="auto"/>
                <w:kern w:val="0"/>
                <w:sz w:val="20"/>
                <w:szCs w:val="20"/>
              </w:rPr>
              <w:t>序号</w:t>
            </w:r>
          </w:p>
        </w:tc>
        <w:tc>
          <w:tcPr>
            <w:tcW w:w="213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auto"/>
                <w:kern w:val="0"/>
                <w:sz w:val="20"/>
                <w:szCs w:val="20"/>
                <w:lang w:eastAsia="zh-CN"/>
              </w:rPr>
            </w:pPr>
            <w:r>
              <w:rPr>
                <w:rFonts w:hint="eastAsia" w:ascii="仿宋_GB2312" w:hAnsi="Arial" w:eastAsia="仿宋_GB2312" w:cs="Arial"/>
                <w:color w:val="auto"/>
                <w:kern w:val="0"/>
                <w:sz w:val="20"/>
                <w:szCs w:val="20"/>
              </w:rPr>
              <w:t>名称</w:t>
            </w:r>
          </w:p>
        </w:tc>
        <w:tc>
          <w:tcPr>
            <w:tcW w:w="13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0"/>
                <w:szCs w:val="20"/>
              </w:rPr>
            </w:pPr>
            <w:r>
              <w:rPr>
                <w:rFonts w:hint="eastAsia" w:ascii="仿宋_GB2312" w:hAnsi="Arial" w:eastAsia="仿宋_GB2312" w:cs="Arial"/>
                <w:color w:val="auto"/>
                <w:kern w:val="0"/>
                <w:sz w:val="20"/>
                <w:szCs w:val="20"/>
                <w:lang w:eastAsia="zh-CN"/>
              </w:rPr>
              <w:t>规格参数</w:t>
            </w:r>
          </w:p>
        </w:tc>
        <w:tc>
          <w:tcPr>
            <w:tcW w:w="171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仿宋_GB2312" w:hAnsi="Arial" w:eastAsia="仿宋_GB2312" w:cs="Arial"/>
                <w:color w:val="auto"/>
                <w:kern w:val="0"/>
                <w:sz w:val="20"/>
                <w:szCs w:val="20"/>
              </w:rPr>
            </w:pPr>
            <w:r>
              <w:rPr>
                <w:rFonts w:hint="eastAsia" w:ascii="仿宋_GB2312" w:hAnsi="Arial" w:eastAsia="仿宋_GB2312" w:cs="Arial"/>
                <w:color w:val="auto"/>
                <w:kern w:val="0"/>
                <w:sz w:val="20"/>
                <w:szCs w:val="20"/>
              </w:rPr>
              <w:t>数量</w:t>
            </w:r>
          </w:p>
        </w:tc>
        <w:tc>
          <w:tcPr>
            <w:tcW w:w="90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default" w:ascii="仿宋_GB2312" w:hAnsi="Arial" w:eastAsia="仿宋_GB2312" w:cs="Arial"/>
                <w:color w:val="auto"/>
                <w:kern w:val="0"/>
                <w:sz w:val="20"/>
                <w:szCs w:val="20"/>
                <w:lang w:val="en-US" w:eastAsia="zh-CN"/>
              </w:rPr>
            </w:pPr>
            <w:r>
              <w:rPr>
                <w:rFonts w:hint="eastAsia" w:ascii="仿宋_GB2312" w:hAnsi="Arial" w:eastAsia="仿宋_GB2312" w:cs="Arial"/>
                <w:color w:val="auto"/>
                <w:kern w:val="0"/>
                <w:sz w:val="20"/>
                <w:szCs w:val="20"/>
                <w:lang w:val="en-US" w:eastAsia="zh-CN"/>
              </w:rPr>
              <w:t>单位</w:t>
            </w:r>
          </w:p>
        </w:tc>
        <w:tc>
          <w:tcPr>
            <w:tcW w:w="123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auto"/>
                <w:kern w:val="0"/>
                <w:sz w:val="20"/>
                <w:szCs w:val="20"/>
                <w:lang w:eastAsia="zh-CN"/>
              </w:rPr>
            </w:pPr>
            <w:r>
              <w:rPr>
                <w:rFonts w:hint="eastAsia" w:ascii="仿宋_GB2312" w:hAnsi="Arial" w:eastAsia="仿宋_GB2312" w:cs="Arial"/>
                <w:color w:val="auto"/>
                <w:kern w:val="0"/>
                <w:sz w:val="20"/>
                <w:szCs w:val="20"/>
                <w:lang w:eastAsia="zh-CN"/>
              </w:rPr>
              <w:t>最高限价</w:t>
            </w:r>
          </w:p>
          <w:p>
            <w:pPr>
              <w:widowControl/>
              <w:jc w:val="center"/>
              <w:rPr>
                <w:rFonts w:hint="eastAsia" w:ascii="仿宋_GB2312" w:hAnsi="Arial" w:eastAsia="仿宋_GB2312" w:cs="Arial"/>
                <w:color w:val="auto"/>
                <w:kern w:val="0"/>
                <w:sz w:val="20"/>
                <w:szCs w:val="20"/>
                <w:lang w:eastAsia="zh-CN"/>
              </w:rPr>
            </w:pPr>
            <w:r>
              <w:rPr>
                <w:rFonts w:hint="eastAsia" w:ascii="仿宋_GB2312" w:hAnsi="Arial" w:eastAsia="仿宋_GB2312" w:cs="Arial"/>
                <w:color w:val="auto"/>
                <w:kern w:val="0"/>
                <w:sz w:val="20"/>
                <w:szCs w:val="20"/>
                <w:lang w:eastAsia="zh-CN"/>
              </w:rPr>
              <w:t>（含</w:t>
            </w:r>
            <w:r>
              <w:rPr>
                <w:rFonts w:hint="eastAsia" w:ascii="仿宋_GB2312" w:hAnsi="Arial" w:eastAsia="仿宋_GB2312" w:cs="Arial"/>
                <w:color w:val="auto"/>
                <w:kern w:val="0"/>
                <w:sz w:val="20"/>
                <w:szCs w:val="20"/>
                <w:lang w:val="en-US" w:eastAsia="zh-CN"/>
              </w:rPr>
              <w:t>13%</w:t>
            </w:r>
            <w:r>
              <w:rPr>
                <w:rFonts w:hint="eastAsia" w:ascii="仿宋_GB2312" w:hAnsi="Arial" w:eastAsia="仿宋_GB2312" w:cs="Arial"/>
                <w:color w:val="auto"/>
                <w:kern w:val="0"/>
                <w:sz w:val="20"/>
                <w:szCs w:val="20"/>
                <w:lang w:eastAsia="zh-CN"/>
              </w:rPr>
              <w:t>税）</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Arial" w:eastAsia="仿宋_GB2312" w:cs="Arial"/>
                <w:color w:val="auto"/>
                <w:kern w:val="0"/>
                <w:sz w:val="20"/>
                <w:szCs w:val="20"/>
                <w:lang w:eastAsia="zh-CN"/>
              </w:rPr>
            </w:pPr>
            <w:r>
              <w:rPr>
                <w:rFonts w:hint="eastAsia" w:ascii="仿宋_GB2312" w:hAnsi="Arial" w:eastAsia="仿宋_GB2312" w:cs="Arial"/>
                <w:color w:val="auto"/>
                <w:kern w:val="0"/>
                <w:sz w:val="20"/>
                <w:szCs w:val="20"/>
                <w:lang w:eastAsia="zh-CN"/>
              </w:rPr>
              <w:t>合价</w:t>
            </w:r>
          </w:p>
          <w:p>
            <w:pPr>
              <w:widowControl/>
              <w:jc w:val="center"/>
              <w:rPr>
                <w:rFonts w:ascii="仿宋_GB2312" w:hAnsi="Arial" w:eastAsia="仿宋_GB2312" w:cs="Arial"/>
                <w:color w:val="auto"/>
                <w:kern w:val="0"/>
                <w:sz w:val="20"/>
                <w:szCs w:val="20"/>
              </w:rPr>
            </w:pPr>
            <w:r>
              <w:rPr>
                <w:rFonts w:hint="eastAsia" w:ascii="仿宋_GB2312" w:hAnsi="Arial" w:eastAsia="仿宋_GB2312" w:cs="Arial"/>
                <w:color w:val="auto"/>
                <w:kern w:val="0"/>
                <w:sz w:val="20"/>
                <w:szCs w:val="20"/>
              </w:rPr>
              <w:t>（元）</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color w:val="auto"/>
                <w:kern w:val="0"/>
                <w:sz w:val="20"/>
                <w:szCs w:val="20"/>
              </w:rPr>
            </w:pPr>
            <w:r>
              <w:rPr>
                <w:rFonts w:hint="eastAsia" w:ascii="仿宋_GB2312" w:hAnsi="Arial" w:eastAsia="仿宋_GB2312" w:cs="Arial"/>
                <w:color w:val="auto"/>
                <w:kern w:val="0"/>
                <w:sz w:val="20"/>
                <w:szCs w:val="20"/>
              </w:rPr>
              <w:t>备注</w:t>
            </w:r>
          </w:p>
        </w:tc>
      </w:tr>
      <w:tr>
        <w:tblPrEx>
          <w:tblCellMar>
            <w:top w:w="0" w:type="dxa"/>
            <w:left w:w="108" w:type="dxa"/>
            <w:bottom w:w="0" w:type="dxa"/>
            <w:right w:w="108" w:type="dxa"/>
          </w:tblCellMar>
        </w:tblPrEx>
        <w:trPr>
          <w:trHeight w:val="48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1</w:t>
            </w: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深灰色PC砖</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100*600*50</w:t>
            </w:r>
          </w:p>
        </w:tc>
        <w:tc>
          <w:tcPr>
            <w:tcW w:w="17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m2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78.12</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1406.16</w:t>
            </w:r>
          </w:p>
        </w:tc>
        <w:tc>
          <w:tcPr>
            <w:tcW w:w="78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color w:val="auto"/>
                <w:kern w:val="0"/>
                <w:sz w:val="20"/>
                <w:szCs w:val="20"/>
              </w:rPr>
            </w:pPr>
          </w:p>
        </w:tc>
      </w:tr>
      <w:tr>
        <w:tblPrEx>
          <w:tblCellMar>
            <w:top w:w="0" w:type="dxa"/>
            <w:left w:w="108" w:type="dxa"/>
            <w:bottom w:w="0" w:type="dxa"/>
            <w:right w:w="108" w:type="dxa"/>
          </w:tblCellMar>
        </w:tblPrEx>
        <w:trPr>
          <w:trHeight w:val="48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2</w:t>
            </w: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浅灰色PC砖</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300*600*50</w:t>
            </w:r>
          </w:p>
        </w:tc>
        <w:tc>
          <w:tcPr>
            <w:tcW w:w="17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m2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78.12</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1406.16</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color w:val="auto"/>
                <w:kern w:val="0"/>
                <w:sz w:val="20"/>
                <w:szCs w:val="20"/>
              </w:rPr>
            </w:pPr>
          </w:p>
        </w:tc>
      </w:tr>
      <w:tr>
        <w:tblPrEx>
          <w:tblCellMar>
            <w:top w:w="0" w:type="dxa"/>
            <w:left w:w="108" w:type="dxa"/>
            <w:bottom w:w="0" w:type="dxa"/>
            <w:right w:w="108" w:type="dxa"/>
          </w:tblCellMar>
        </w:tblPrEx>
        <w:trPr>
          <w:trHeight w:val="48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3</w:t>
            </w: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深灰色PC砖</w:t>
            </w:r>
          </w:p>
        </w:tc>
        <w:tc>
          <w:tcPr>
            <w:tcW w:w="13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17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2028</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m2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78.12</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158427.36</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color w:val="auto"/>
                <w:kern w:val="0"/>
                <w:sz w:val="20"/>
                <w:szCs w:val="20"/>
              </w:rPr>
            </w:pPr>
          </w:p>
        </w:tc>
      </w:tr>
      <w:tr>
        <w:tblPrEx>
          <w:tblCellMar>
            <w:top w:w="0" w:type="dxa"/>
            <w:left w:w="108" w:type="dxa"/>
            <w:bottom w:w="0" w:type="dxa"/>
            <w:right w:w="108" w:type="dxa"/>
          </w:tblCellMar>
        </w:tblPrEx>
        <w:trPr>
          <w:trHeight w:val="48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2"/>
                <w:sz w:val="21"/>
                <w:szCs w:val="21"/>
                <w:u w:val="none"/>
                <w:lang w:val="en-US" w:eastAsia="zh-CN" w:bidi="ar-SA"/>
              </w:rPr>
            </w:pPr>
          </w:p>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4</w:t>
            </w:r>
          </w:p>
          <w:p>
            <w:pPr>
              <w:pStyle w:val="2"/>
              <w:jc w:val="center"/>
              <w:rPr>
                <w:rFonts w:hint="eastAsia"/>
                <w:color w:val="auto"/>
                <w:lang w:val="en-US" w:eastAsia="zh-CN"/>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芝麻黑花岗岩荔枝面</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100*600*30</w:t>
            </w:r>
          </w:p>
        </w:tc>
        <w:tc>
          <w:tcPr>
            <w:tcW w:w="17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m2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153.45</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12276</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color w:val="auto"/>
                <w:kern w:val="0"/>
                <w:sz w:val="20"/>
                <w:szCs w:val="20"/>
              </w:rPr>
            </w:pPr>
          </w:p>
        </w:tc>
      </w:tr>
      <w:tr>
        <w:tblPrEx>
          <w:tblCellMar>
            <w:top w:w="0" w:type="dxa"/>
            <w:left w:w="108" w:type="dxa"/>
            <w:bottom w:w="0" w:type="dxa"/>
            <w:right w:w="108" w:type="dxa"/>
          </w:tblCellMar>
        </w:tblPrEx>
        <w:trPr>
          <w:trHeight w:val="48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5</w:t>
            </w: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黄金麻花岗岩荔枝面</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200*200*30</w:t>
            </w:r>
          </w:p>
        </w:tc>
        <w:tc>
          <w:tcPr>
            <w:tcW w:w="17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89</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m2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244.59</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21768.51</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color w:val="auto"/>
                <w:kern w:val="0"/>
                <w:sz w:val="20"/>
                <w:szCs w:val="20"/>
              </w:rPr>
            </w:pPr>
          </w:p>
        </w:tc>
      </w:tr>
      <w:tr>
        <w:tblPrEx>
          <w:tblCellMar>
            <w:top w:w="0" w:type="dxa"/>
            <w:left w:w="108" w:type="dxa"/>
            <w:bottom w:w="0" w:type="dxa"/>
            <w:right w:w="108" w:type="dxa"/>
          </w:tblCellMar>
        </w:tblPrEx>
        <w:trPr>
          <w:trHeight w:val="48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6</w:t>
            </w: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芝麻灰花岗岩烧面</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300*600*30</w:t>
            </w:r>
          </w:p>
        </w:tc>
        <w:tc>
          <w:tcPr>
            <w:tcW w:w="17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506</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m2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115.32</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58351.92</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color w:val="auto"/>
                <w:kern w:val="0"/>
                <w:sz w:val="20"/>
                <w:szCs w:val="20"/>
              </w:rPr>
            </w:pPr>
          </w:p>
        </w:tc>
      </w:tr>
      <w:tr>
        <w:tblPrEx>
          <w:tblCellMar>
            <w:top w:w="0" w:type="dxa"/>
            <w:left w:w="108" w:type="dxa"/>
            <w:bottom w:w="0" w:type="dxa"/>
            <w:right w:w="108" w:type="dxa"/>
          </w:tblCellMar>
        </w:tblPrEx>
        <w:trPr>
          <w:trHeight w:val="48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7</w:t>
            </w: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黄金麻花岗荔枝面</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300*300*30</w:t>
            </w:r>
          </w:p>
        </w:tc>
        <w:tc>
          <w:tcPr>
            <w:tcW w:w="17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412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m2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244.59</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100771.08</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color w:val="auto"/>
                <w:kern w:val="0"/>
                <w:sz w:val="20"/>
                <w:szCs w:val="20"/>
              </w:rPr>
            </w:pPr>
          </w:p>
        </w:tc>
      </w:tr>
      <w:tr>
        <w:tblPrEx>
          <w:tblCellMar>
            <w:top w:w="0" w:type="dxa"/>
            <w:left w:w="108" w:type="dxa"/>
            <w:bottom w:w="0" w:type="dxa"/>
            <w:right w:w="108" w:type="dxa"/>
          </w:tblCellMar>
        </w:tblPrEx>
        <w:trPr>
          <w:trHeight w:val="48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8</w:t>
            </w: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芝麻黑花岗岩荔枝面</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100*100*30</w:t>
            </w:r>
          </w:p>
        </w:tc>
        <w:tc>
          <w:tcPr>
            <w:tcW w:w="17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m2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153.45</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8439.75</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color w:val="auto"/>
                <w:kern w:val="0"/>
                <w:sz w:val="20"/>
                <w:szCs w:val="20"/>
              </w:rPr>
            </w:pPr>
          </w:p>
        </w:tc>
      </w:tr>
      <w:tr>
        <w:tblPrEx>
          <w:tblCellMar>
            <w:top w:w="0" w:type="dxa"/>
            <w:left w:w="108" w:type="dxa"/>
            <w:bottom w:w="0" w:type="dxa"/>
            <w:right w:w="108" w:type="dxa"/>
          </w:tblCellMar>
        </w:tblPrEx>
        <w:trPr>
          <w:trHeight w:val="48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9</w:t>
            </w: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锈石火烧面</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200*200*30</w:t>
            </w:r>
          </w:p>
        </w:tc>
        <w:tc>
          <w:tcPr>
            <w:tcW w:w="17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m2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宋体" w:hAnsi="宋体" w:eastAsia="宋体" w:cs="宋体"/>
                <w:i w:val="0"/>
                <w:iCs w:val="0"/>
                <w:color w:val="auto"/>
                <w:kern w:val="2"/>
                <w:sz w:val="21"/>
                <w:szCs w:val="21"/>
                <w:u w:val="none"/>
                <w:lang w:val="en-US" w:eastAsia="zh-CN" w:bidi="ar-SA"/>
              </w:rPr>
            </w:pPr>
            <w:r>
              <w:rPr>
                <w:rFonts w:hint="eastAsia" w:ascii="Arial" w:hAnsi="Arial" w:cs="Arial"/>
                <w:i w:val="0"/>
                <w:iCs w:val="0"/>
                <w:color w:val="auto"/>
                <w:kern w:val="0"/>
                <w:sz w:val="20"/>
                <w:szCs w:val="20"/>
                <w:u w:val="none"/>
                <w:lang w:val="en-US" w:eastAsia="zh-CN" w:bidi="ar"/>
              </w:rPr>
              <w:t>160.89</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22685.49</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color w:val="auto"/>
                <w:kern w:val="0"/>
                <w:sz w:val="20"/>
                <w:szCs w:val="20"/>
              </w:rPr>
            </w:pPr>
          </w:p>
        </w:tc>
      </w:tr>
      <w:tr>
        <w:tblPrEx>
          <w:tblCellMar>
            <w:top w:w="0" w:type="dxa"/>
            <w:left w:w="108" w:type="dxa"/>
            <w:bottom w:w="0" w:type="dxa"/>
            <w:right w:w="108" w:type="dxa"/>
          </w:tblCellMar>
        </w:tblPrEx>
        <w:trPr>
          <w:trHeight w:val="48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10</w:t>
            </w: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黄金麻花岗荔枝面</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600*600*30</w:t>
            </w:r>
          </w:p>
        </w:tc>
        <w:tc>
          <w:tcPr>
            <w:tcW w:w="17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36</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m2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244.59</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8805.24</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color w:val="auto"/>
                <w:kern w:val="0"/>
                <w:sz w:val="20"/>
                <w:szCs w:val="20"/>
              </w:rPr>
            </w:pPr>
          </w:p>
        </w:tc>
      </w:tr>
      <w:tr>
        <w:tblPrEx>
          <w:tblCellMar>
            <w:top w:w="0" w:type="dxa"/>
            <w:left w:w="108" w:type="dxa"/>
            <w:bottom w:w="0" w:type="dxa"/>
            <w:right w:w="108" w:type="dxa"/>
          </w:tblCellMar>
        </w:tblPrEx>
        <w:trPr>
          <w:trHeight w:val="48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11</w:t>
            </w: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英国棕光面</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150*600*30</w:t>
            </w:r>
          </w:p>
        </w:tc>
        <w:tc>
          <w:tcPr>
            <w:tcW w:w="17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m2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254.82</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4586.76</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color w:val="auto"/>
                <w:kern w:val="0"/>
                <w:sz w:val="20"/>
                <w:szCs w:val="20"/>
              </w:rPr>
            </w:pPr>
          </w:p>
        </w:tc>
      </w:tr>
      <w:tr>
        <w:tblPrEx>
          <w:tblCellMar>
            <w:top w:w="0" w:type="dxa"/>
            <w:left w:w="108" w:type="dxa"/>
            <w:bottom w:w="0" w:type="dxa"/>
            <w:right w:w="108" w:type="dxa"/>
          </w:tblCellMar>
        </w:tblPrEx>
        <w:trPr>
          <w:trHeight w:val="48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12</w:t>
            </w: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黄金麻花岗岩荔枝面</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150*150*30</w:t>
            </w:r>
          </w:p>
        </w:tc>
        <w:tc>
          <w:tcPr>
            <w:tcW w:w="17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m2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244.59</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733.77</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color w:val="auto"/>
                <w:kern w:val="0"/>
                <w:sz w:val="20"/>
                <w:szCs w:val="20"/>
              </w:rPr>
            </w:pPr>
          </w:p>
        </w:tc>
      </w:tr>
      <w:tr>
        <w:tblPrEx>
          <w:tblCellMar>
            <w:top w:w="0" w:type="dxa"/>
            <w:left w:w="108" w:type="dxa"/>
            <w:bottom w:w="0" w:type="dxa"/>
            <w:right w:w="108" w:type="dxa"/>
          </w:tblCellMar>
        </w:tblPrEx>
        <w:trPr>
          <w:trHeight w:val="48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13</w:t>
            </w: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锈石花岗岩烧面线条</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300*600*30</w:t>
            </w:r>
          </w:p>
        </w:tc>
        <w:tc>
          <w:tcPr>
            <w:tcW w:w="17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m2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160.89</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1769.79</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color w:val="auto"/>
                <w:kern w:val="0"/>
                <w:sz w:val="20"/>
                <w:szCs w:val="20"/>
              </w:rPr>
            </w:pPr>
          </w:p>
        </w:tc>
      </w:tr>
      <w:tr>
        <w:tblPrEx>
          <w:tblCellMar>
            <w:top w:w="0" w:type="dxa"/>
            <w:left w:w="108" w:type="dxa"/>
            <w:bottom w:w="0" w:type="dxa"/>
            <w:right w:w="108" w:type="dxa"/>
          </w:tblCellMar>
        </w:tblPrEx>
        <w:trPr>
          <w:trHeight w:val="48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14</w:t>
            </w: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英国棕花岗岩烧面线条</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200*600*30</w:t>
            </w:r>
          </w:p>
        </w:tc>
        <w:tc>
          <w:tcPr>
            <w:tcW w:w="17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m2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318.99</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3827.88</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color w:val="auto"/>
                <w:kern w:val="0"/>
                <w:sz w:val="20"/>
                <w:szCs w:val="20"/>
              </w:rPr>
            </w:pPr>
          </w:p>
        </w:tc>
      </w:tr>
      <w:tr>
        <w:tblPrEx>
          <w:tblCellMar>
            <w:top w:w="0" w:type="dxa"/>
            <w:left w:w="108" w:type="dxa"/>
            <w:bottom w:w="0" w:type="dxa"/>
            <w:right w:w="108" w:type="dxa"/>
          </w:tblCellMar>
        </w:tblPrEx>
        <w:trPr>
          <w:trHeight w:val="48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15</w:t>
            </w: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黄金麻花岗岩荔枝面</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300*300*30</w:t>
            </w:r>
          </w:p>
        </w:tc>
        <w:tc>
          <w:tcPr>
            <w:tcW w:w="17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m2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244.59</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2"/>
                <w:sz w:val="21"/>
                <w:szCs w:val="21"/>
                <w:u w:val="none"/>
                <w:lang w:val="en-US" w:eastAsia="zh-CN" w:bidi="ar-SA"/>
              </w:rPr>
            </w:pPr>
            <w:r>
              <w:rPr>
                <w:rFonts w:hint="default" w:ascii="Arial" w:hAnsi="Arial" w:eastAsia="宋体" w:cs="Arial"/>
                <w:i w:val="0"/>
                <w:iCs w:val="0"/>
                <w:color w:val="auto"/>
                <w:kern w:val="0"/>
                <w:sz w:val="20"/>
                <w:szCs w:val="20"/>
                <w:u w:val="none"/>
                <w:lang w:val="en-US" w:eastAsia="zh-CN" w:bidi="ar"/>
              </w:rPr>
              <w:t>5870.16</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color w:val="auto"/>
                <w:kern w:val="0"/>
                <w:sz w:val="20"/>
                <w:szCs w:val="20"/>
              </w:rPr>
            </w:pPr>
          </w:p>
        </w:tc>
      </w:tr>
      <w:tr>
        <w:tblPrEx>
          <w:tblCellMar>
            <w:top w:w="0" w:type="dxa"/>
            <w:left w:w="108" w:type="dxa"/>
            <w:bottom w:w="0" w:type="dxa"/>
            <w:right w:w="108" w:type="dxa"/>
          </w:tblCellMar>
        </w:tblPrEx>
        <w:trPr>
          <w:trHeight w:val="468"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合计</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　</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　</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411126.03</w:t>
            </w:r>
          </w:p>
        </w:tc>
        <w:tc>
          <w:tcPr>
            <w:tcW w:w="780"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color w:val="auto"/>
                <w:kern w:val="0"/>
                <w:sz w:val="20"/>
                <w:szCs w:val="20"/>
              </w:rPr>
            </w:pPr>
          </w:p>
        </w:tc>
      </w:tr>
    </w:tbl>
    <w:p>
      <w:pPr>
        <w:rPr>
          <w:color w:val="auto"/>
        </w:rPr>
      </w:pPr>
    </w:p>
    <w:p>
      <w:pPr>
        <w:autoSpaceDE w:val="0"/>
        <w:autoSpaceDN w:val="0"/>
        <w:adjustRightInd w:val="0"/>
        <w:snapToGrid w:val="0"/>
        <w:spacing w:line="480" w:lineRule="exact"/>
        <w:rPr>
          <w:rFonts w:ascii="宋体" w:hAnsi="宋体"/>
          <w:color w:val="auto"/>
          <w:szCs w:val="21"/>
        </w:rPr>
      </w:pPr>
      <w:r>
        <w:rPr>
          <w:rFonts w:hint="eastAsia" w:ascii="宋体" w:hAnsi="宋体"/>
          <w:color w:val="auto"/>
          <w:szCs w:val="21"/>
        </w:rPr>
        <w:t xml:space="preserve">    3、结算方式：投标材料单价（含税价）*对应材料数量=结算总价（含税）</w:t>
      </w:r>
    </w:p>
    <w:p>
      <w:pPr>
        <w:autoSpaceDE w:val="0"/>
        <w:autoSpaceDN w:val="0"/>
        <w:adjustRightInd w:val="0"/>
        <w:snapToGrid w:val="0"/>
        <w:spacing w:line="480" w:lineRule="exact"/>
        <w:rPr>
          <w:rFonts w:ascii="宋体" w:hAnsi="宋体"/>
          <w:b/>
          <w:color w:val="auto"/>
          <w:szCs w:val="21"/>
        </w:rPr>
      </w:pPr>
      <w:r>
        <w:rPr>
          <w:rFonts w:hint="eastAsia" w:ascii="宋体" w:hAnsi="宋体"/>
          <w:b/>
          <w:color w:val="auto"/>
          <w:szCs w:val="21"/>
        </w:rPr>
        <w:t>三、投标须知：</w:t>
      </w:r>
    </w:p>
    <w:p>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1、投标单位</w:t>
      </w:r>
      <w:r>
        <w:rPr>
          <w:rFonts w:hint="eastAsia" w:ascii="宋体" w:hAnsi="宋体"/>
          <w:color w:val="auto"/>
          <w:szCs w:val="21"/>
          <w:lang w:eastAsia="zh-CN"/>
        </w:rPr>
        <w:t>应根据清单材料名称、数量及规格要求等分别报价（含</w:t>
      </w:r>
      <w:r>
        <w:rPr>
          <w:rFonts w:hint="eastAsia" w:ascii="宋体" w:hAnsi="宋体"/>
          <w:color w:val="auto"/>
          <w:szCs w:val="21"/>
          <w:lang w:val="en-US" w:eastAsia="zh-CN"/>
        </w:rPr>
        <w:t>13%税</w:t>
      </w:r>
      <w:r>
        <w:rPr>
          <w:rFonts w:hint="eastAsia" w:ascii="宋体" w:hAnsi="宋体"/>
          <w:color w:val="auto"/>
          <w:szCs w:val="21"/>
          <w:lang w:eastAsia="zh-CN"/>
        </w:rPr>
        <w:t>）</w:t>
      </w:r>
      <w:r>
        <w:rPr>
          <w:rFonts w:hint="eastAsia" w:ascii="宋体" w:hAnsi="宋体"/>
          <w:color w:val="auto"/>
          <w:szCs w:val="21"/>
        </w:rPr>
        <w:t>。</w:t>
      </w:r>
    </w:p>
    <w:p>
      <w:pPr>
        <w:autoSpaceDE w:val="0"/>
        <w:autoSpaceDN w:val="0"/>
        <w:adjustRightInd w:val="0"/>
        <w:snapToGrid w:val="0"/>
        <w:spacing w:line="480" w:lineRule="exact"/>
        <w:ind w:left="525" w:leftChars="250" w:firstLine="35" w:firstLineChars="17"/>
        <w:rPr>
          <w:rFonts w:ascii="宋体" w:hAnsi="宋体"/>
          <w:color w:val="auto"/>
          <w:szCs w:val="21"/>
        </w:rPr>
      </w:pPr>
      <w:r>
        <w:rPr>
          <w:rFonts w:hint="eastAsia" w:ascii="宋体" w:hAnsi="宋体"/>
          <w:color w:val="auto"/>
          <w:szCs w:val="21"/>
        </w:rPr>
        <w:t>2、投标单位须具有独立法人资格，招标内容在其营业执照的经营范围内，提供营业执照（复印件）。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3、投标文件正本一份，正本必须用不能擦去的墨水书写或打印，正本应装订成册。</w:t>
      </w:r>
    </w:p>
    <w:p>
      <w:pPr>
        <w:autoSpaceDE w:val="0"/>
        <w:autoSpaceDN w:val="0"/>
        <w:adjustRightInd w:val="0"/>
        <w:snapToGrid w:val="0"/>
        <w:spacing w:line="480" w:lineRule="exact"/>
        <w:ind w:firstLine="561"/>
        <w:rPr>
          <w:rFonts w:hint="default"/>
          <w:color w:val="auto"/>
          <w:lang w:val="en-US" w:eastAsia="zh-CN"/>
        </w:rPr>
      </w:pPr>
      <w:r>
        <w:rPr>
          <w:rFonts w:hint="eastAsia" w:ascii="宋体" w:hAnsi="宋体"/>
          <w:color w:val="auto"/>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hint="eastAsia" w:ascii="宋体" w:hAnsi="宋体" w:eastAsia="宋体"/>
          <w:color w:val="auto"/>
          <w:szCs w:val="21"/>
          <w:lang w:eastAsia="zh-CN"/>
        </w:rPr>
      </w:pPr>
      <w:r>
        <w:rPr>
          <w:rFonts w:hint="eastAsia" w:ascii="宋体" w:hAnsi="宋体"/>
          <w:color w:val="auto"/>
          <w:szCs w:val="21"/>
        </w:rPr>
        <w:t>5、包装要求</w:t>
      </w:r>
      <w:r>
        <w:rPr>
          <w:rFonts w:hint="eastAsia" w:ascii="宋体" w:hAnsi="宋体"/>
          <w:color w:val="auto"/>
          <w:szCs w:val="21"/>
          <w:lang w:eastAsia="zh-CN"/>
        </w:rPr>
        <w:t>：</w:t>
      </w:r>
    </w:p>
    <w:p>
      <w:pPr>
        <w:autoSpaceDE w:val="0"/>
        <w:autoSpaceDN w:val="0"/>
        <w:adjustRightInd w:val="0"/>
        <w:snapToGrid w:val="0"/>
        <w:spacing w:line="480" w:lineRule="exact"/>
        <w:ind w:firstLine="561"/>
        <w:rPr>
          <w:rFonts w:hint="eastAsia" w:ascii="宋体" w:hAnsi="宋体"/>
          <w:color w:val="auto"/>
          <w:szCs w:val="21"/>
        </w:rPr>
      </w:pPr>
      <w:r>
        <w:rPr>
          <w:rFonts w:hint="eastAsia" w:ascii="宋体" w:hAnsi="宋体"/>
          <w:color w:val="auto"/>
          <w:szCs w:val="21"/>
        </w:rPr>
        <w:t>所有包装必须经得起陆上,水上的运输，卖方应对包装的所供货物负责，使其到达目的地后完整无缺，卖方负责提供所有的包装（注明免费）。</w:t>
      </w:r>
    </w:p>
    <w:p>
      <w:pPr>
        <w:numPr>
          <w:ilvl w:val="0"/>
          <w:numId w:val="3"/>
        </w:numPr>
        <w:autoSpaceDE w:val="0"/>
        <w:autoSpaceDN w:val="0"/>
        <w:adjustRightInd w:val="0"/>
        <w:snapToGrid w:val="0"/>
        <w:spacing w:line="480" w:lineRule="exact"/>
        <w:ind w:firstLine="561"/>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提供一般纳税人证明。</w:t>
      </w:r>
    </w:p>
    <w:p>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四、投标文件的密封与递交</w:t>
      </w:r>
    </w:p>
    <w:p>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1、投标文件的份数和签署</w:t>
      </w:r>
    </w:p>
    <w:p>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2、投标文件的密封与标志</w:t>
      </w:r>
    </w:p>
    <w:p>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3、投标截止期</w:t>
      </w:r>
    </w:p>
    <w:p>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4、投标文件的修改与撤回</w:t>
      </w:r>
    </w:p>
    <w:p>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五、评标</w:t>
      </w:r>
    </w:p>
    <w:p>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auto"/>
          <w:szCs w:val="21"/>
        </w:rPr>
      </w:pPr>
      <w:r>
        <w:rPr>
          <w:rFonts w:hint="eastAsia" w:ascii="宋体" w:hAnsi="宋体" w:cs="宋体"/>
          <w:color w:val="auto"/>
          <w:szCs w:val="21"/>
          <w:shd w:val="clear" w:color="auto" w:fill="FFFFFF"/>
        </w:rPr>
        <w:t>2、本工程采用</w:t>
      </w:r>
      <w:r>
        <w:rPr>
          <w:rFonts w:hint="eastAsia" w:ascii="宋体" w:hAnsi="宋体" w:cs="宋体"/>
          <w:color w:val="auto"/>
          <w:szCs w:val="21"/>
          <w:u w:val="single"/>
          <w:shd w:val="clear" w:color="auto" w:fill="FFFFFF"/>
          <w:lang w:val="en-US" w:eastAsia="zh-CN"/>
        </w:rPr>
        <w:t>固定单价</w:t>
      </w:r>
      <w:r>
        <w:rPr>
          <w:rFonts w:hint="eastAsia" w:ascii="宋体" w:hAnsi="宋体" w:cs="宋体"/>
          <w:color w:val="auto"/>
          <w:szCs w:val="21"/>
          <w:u w:val="single"/>
          <w:shd w:val="clear" w:color="auto" w:fill="FFFFFF"/>
        </w:rPr>
        <w:t xml:space="preserve"> </w:t>
      </w:r>
      <w:r>
        <w:rPr>
          <w:rFonts w:hint="eastAsia" w:ascii="宋体" w:hAnsi="宋体" w:cs="宋体"/>
          <w:color w:val="auto"/>
          <w:szCs w:val="21"/>
          <w:shd w:val="clear" w:color="auto" w:fill="FFFFFF"/>
        </w:rPr>
        <w:t>报价方式</w:t>
      </w:r>
      <w:r>
        <w:rPr>
          <w:rFonts w:hint="eastAsia" w:ascii="宋体" w:hAnsi="宋体" w:cs="宋体"/>
          <w:color w:val="auto"/>
          <w:szCs w:val="21"/>
        </w:rPr>
        <w:t>，包含</w:t>
      </w:r>
      <w:r>
        <w:rPr>
          <w:rFonts w:hint="eastAsia" w:ascii="宋体" w:hAnsi="宋体" w:cs="宋体"/>
          <w:bCs/>
          <w:color w:val="auto"/>
          <w:szCs w:val="21"/>
        </w:rPr>
        <w:t>运抵招标人项目现场，验收合格，卸货至招标人指定位置，含税等一切费用</w:t>
      </w:r>
      <w:r>
        <w:rPr>
          <w:rFonts w:hint="eastAsia" w:ascii="宋体" w:hAnsi="宋体" w:cs="宋体"/>
          <w:color w:val="auto"/>
          <w:szCs w:val="21"/>
        </w:rPr>
        <w:t>。</w:t>
      </w:r>
    </w:p>
    <w:p>
      <w:pPr>
        <w:pStyle w:val="13"/>
        <w:widowControl/>
        <w:shd w:val="clear" w:color="auto" w:fill="FFFFFF"/>
        <w:spacing w:beforeAutospacing="0" w:afterAutospacing="0" w:line="360" w:lineRule="auto"/>
        <w:ind w:firstLine="384"/>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3、评标小组采用</w:t>
      </w:r>
      <w:r>
        <w:rPr>
          <w:rFonts w:hint="eastAsia" w:ascii="宋体" w:hAnsi="宋体" w:cs="宋体"/>
          <w:color w:val="auto"/>
          <w:sz w:val="21"/>
          <w:szCs w:val="21"/>
          <w:shd w:val="clear" w:color="auto" w:fill="FFFFFF"/>
        </w:rPr>
        <w:t>合理低价</w:t>
      </w:r>
      <w:r>
        <w:rPr>
          <w:rFonts w:hint="eastAsia" w:ascii="宋体" w:hAnsi="宋体" w:cs="宋体"/>
          <w:color w:val="auto"/>
          <w:sz w:val="21"/>
          <w:szCs w:val="21"/>
          <w:shd w:val="clear" w:color="auto" w:fill="FFFFFF"/>
        </w:rPr>
        <w:t>评分法确定中标人。</w:t>
      </w:r>
    </w:p>
    <w:p>
      <w:pPr>
        <w:pStyle w:val="13"/>
        <w:widowControl/>
        <w:shd w:val="clear" w:color="auto" w:fill="FFFFFF"/>
        <w:spacing w:beforeAutospacing="0" w:afterAutospacing="0" w:line="360" w:lineRule="auto"/>
        <w:ind w:firstLine="384"/>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4、</w:t>
      </w:r>
      <w:r>
        <w:rPr>
          <w:rFonts w:hint="eastAsia" w:ascii="宋体" w:hAnsi="宋体" w:cs="宋体"/>
          <w:color w:val="auto"/>
          <w:sz w:val="21"/>
          <w:szCs w:val="21"/>
          <w:shd w:val="clear" w:color="auto" w:fill="FFFFFF"/>
        </w:rPr>
        <w:t>本次招标确定一家供应商为中标单位。</w:t>
      </w:r>
    </w:p>
    <w:p>
      <w:pPr>
        <w:pStyle w:val="13"/>
        <w:widowControl/>
        <w:shd w:val="clear" w:color="auto" w:fill="FFFFFF"/>
        <w:spacing w:beforeAutospacing="0" w:afterAutospacing="0" w:line="360" w:lineRule="auto"/>
        <w:ind w:firstLine="384"/>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5、如果遇到相同报价的情况，由招标比价小组进行评审决定。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auto"/>
          <w:szCs w:val="21"/>
        </w:rPr>
      </w:pPr>
      <w:r>
        <w:rPr>
          <w:rFonts w:hint="eastAsia" w:ascii="宋体" w:hAnsi="宋体"/>
          <w:b/>
          <w:color w:val="auto"/>
          <w:szCs w:val="21"/>
        </w:rPr>
        <w:t>六、主要合同条款：</w:t>
      </w:r>
    </w:p>
    <w:p>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①</w:t>
      </w:r>
      <w:r>
        <w:rPr>
          <w:rFonts w:hint="eastAsia" w:ascii="宋体" w:hAnsi="宋体"/>
          <w:color w:val="auto"/>
          <w:szCs w:val="21"/>
        </w:rPr>
        <w:t>产品名称、数量（按实际结算）、单价（含运费）、供货时间</w:t>
      </w:r>
      <w:r>
        <w:rPr>
          <w:rFonts w:hint="eastAsia" w:ascii="宋体" w:hAnsi="宋体"/>
          <w:color w:val="auto"/>
          <w:szCs w:val="21"/>
        </w:rPr>
        <w:t>。</w:t>
      </w:r>
    </w:p>
    <w:p>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②</w:t>
      </w:r>
      <w:r>
        <w:rPr>
          <w:rFonts w:hint="eastAsia" w:ascii="宋体" w:hAnsi="宋体"/>
          <w:color w:val="auto"/>
          <w:szCs w:val="21"/>
        </w:rPr>
        <w:t>供货方对质量负责的条件和期限</w:t>
      </w:r>
      <w:r>
        <w:rPr>
          <w:rFonts w:hint="eastAsia" w:ascii="宋体" w:hAnsi="宋体"/>
          <w:color w:val="auto"/>
          <w:szCs w:val="21"/>
        </w:rPr>
        <w:t>。</w:t>
      </w:r>
    </w:p>
    <w:p>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④运输方式及到达站、港费用负担（供货方负担）。</w:t>
      </w:r>
    </w:p>
    <w:p>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⑤包装物的供应及回收包装标准。</w:t>
      </w:r>
    </w:p>
    <w:p>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⑥</w:t>
      </w:r>
      <w:r>
        <w:rPr>
          <w:rFonts w:hint="eastAsia" w:ascii="宋体" w:hAnsi="宋体"/>
          <w:color w:val="auto"/>
          <w:szCs w:val="21"/>
        </w:rPr>
        <w:t>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hint="eastAsia" w:ascii="宋体" w:hAnsi="宋体" w:eastAsia="宋体"/>
          <w:color w:val="auto"/>
          <w:szCs w:val="21"/>
          <w:lang w:val="en-US" w:eastAsia="zh-CN"/>
        </w:rPr>
      </w:pPr>
      <w:r>
        <w:rPr>
          <w:rFonts w:hint="eastAsia" w:ascii="宋体" w:hAnsi="宋体"/>
          <w:color w:val="auto"/>
          <w:szCs w:val="21"/>
        </w:rPr>
        <w:t>⑦</w:t>
      </w:r>
      <w:r>
        <w:rPr>
          <w:rFonts w:hint="eastAsia" w:ascii="宋体" w:hAnsi="宋体"/>
          <w:color w:val="auto"/>
          <w:szCs w:val="21"/>
          <w:lang w:eastAsia="zh-CN"/>
        </w:rPr>
        <w:t>付款方式</w:t>
      </w:r>
      <w:r>
        <w:rPr>
          <w:rFonts w:hint="eastAsia" w:ascii="宋体" w:hAnsi="宋体"/>
          <w:color w:val="auto"/>
          <w:szCs w:val="21"/>
        </w:rPr>
        <w:t>：工程竣工验收合格后并提供结算资料后付至合同价的70%（不超过合同的70%），审定结束后付至97%，两年质保期满后付清尾款（无息），以上材料款支付，需满足建设单位工程款已支付且按同比例支付材料款。</w:t>
      </w:r>
    </w:p>
    <w:p>
      <w:pPr>
        <w:autoSpaceDE w:val="0"/>
        <w:autoSpaceDN w:val="0"/>
        <w:adjustRightInd w:val="0"/>
        <w:snapToGrid w:val="0"/>
        <w:spacing w:line="480" w:lineRule="exact"/>
        <w:ind w:firstLine="630" w:firstLineChars="300"/>
        <w:rPr>
          <w:rFonts w:ascii="宋体" w:hAnsi="宋体"/>
          <w:color w:val="auto"/>
          <w:szCs w:val="21"/>
        </w:rPr>
      </w:pPr>
      <w:r>
        <w:rPr>
          <w:rFonts w:hint="eastAsia" w:ascii="宋体" w:hAnsi="宋体"/>
          <w:color w:val="auto"/>
          <w:szCs w:val="21"/>
        </w:rPr>
        <w:t>⑧违约责任。</w:t>
      </w:r>
    </w:p>
    <w:p>
      <w:pPr>
        <w:autoSpaceDE w:val="0"/>
        <w:autoSpaceDN w:val="0"/>
        <w:adjustRightInd w:val="0"/>
        <w:snapToGrid w:val="0"/>
        <w:spacing w:line="480" w:lineRule="exact"/>
        <w:ind w:firstLine="665" w:firstLineChars="317"/>
        <w:rPr>
          <w:rFonts w:ascii="宋体" w:hAnsi="宋体"/>
          <w:color w:val="auto"/>
          <w:szCs w:val="21"/>
        </w:rPr>
      </w:pPr>
      <w:r>
        <w:rPr>
          <w:rFonts w:hint="eastAsia" w:ascii="宋体" w:hAnsi="宋体"/>
          <w:color w:val="auto"/>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auto"/>
          <w:szCs w:val="21"/>
        </w:rPr>
      </w:pPr>
      <w:r>
        <w:rPr>
          <w:rFonts w:hint="eastAsia" w:ascii="宋体" w:hAnsi="宋体"/>
          <w:color w:val="auto"/>
          <w:szCs w:val="21"/>
        </w:rPr>
        <w:t>（一）提交仲裁委员会。（二）起诉至当地法院裁决。</w:t>
      </w:r>
    </w:p>
    <w:p>
      <w:pPr>
        <w:autoSpaceDE w:val="0"/>
        <w:autoSpaceDN w:val="0"/>
        <w:adjustRightInd w:val="0"/>
        <w:snapToGrid w:val="0"/>
        <w:spacing w:line="480" w:lineRule="exact"/>
        <w:ind w:firstLine="561"/>
        <w:rPr>
          <w:rFonts w:ascii="黑体" w:eastAsia="黑体"/>
          <w:color w:val="auto"/>
          <w:sz w:val="30"/>
        </w:rPr>
      </w:pPr>
      <w:r>
        <w:rPr>
          <w:rFonts w:hint="eastAsia" w:ascii="宋体" w:hAnsi="宋体"/>
          <w:color w:val="auto"/>
          <w:szCs w:val="21"/>
        </w:rPr>
        <w:t>⑩其他约定事项。</w:t>
      </w:r>
    </w:p>
    <w:p>
      <w:pPr>
        <w:spacing w:line="720" w:lineRule="exact"/>
        <w:jc w:val="center"/>
        <w:rPr>
          <w:rFonts w:hint="eastAsia" w:ascii="楷体_GB2312" w:eastAsia="楷体_GB2312"/>
          <w:b/>
          <w:color w:val="auto"/>
          <w:sz w:val="30"/>
        </w:rPr>
      </w:pPr>
    </w:p>
    <w:p>
      <w:pPr>
        <w:spacing w:line="720" w:lineRule="exact"/>
        <w:jc w:val="center"/>
        <w:rPr>
          <w:rFonts w:hint="eastAsia" w:ascii="楷体_GB2312" w:eastAsia="楷体_GB2312"/>
          <w:b/>
          <w:color w:val="auto"/>
          <w:sz w:val="30"/>
        </w:rPr>
      </w:pPr>
    </w:p>
    <w:p>
      <w:pPr>
        <w:spacing w:line="720" w:lineRule="exact"/>
        <w:jc w:val="center"/>
        <w:rPr>
          <w:rFonts w:hint="eastAsia" w:ascii="楷体_GB2312" w:eastAsia="楷体_GB2312"/>
          <w:b/>
          <w:color w:val="auto"/>
          <w:sz w:val="30"/>
        </w:rPr>
      </w:pPr>
    </w:p>
    <w:p>
      <w:pPr>
        <w:spacing w:line="720" w:lineRule="exact"/>
        <w:jc w:val="center"/>
        <w:rPr>
          <w:rFonts w:hint="eastAsia" w:ascii="楷体_GB2312" w:eastAsia="楷体_GB2312"/>
          <w:b/>
          <w:color w:val="auto"/>
          <w:sz w:val="30"/>
        </w:rPr>
      </w:pPr>
    </w:p>
    <w:p>
      <w:pPr>
        <w:spacing w:line="720" w:lineRule="exact"/>
        <w:jc w:val="center"/>
        <w:rPr>
          <w:rFonts w:hint="eastAsia" w:ascii="楷体_GB2312" w:eastAsia="楷体_GB2312"/>
          <w:b/>
          <w:color w:val="auto"/>
          <w:sz w:val="30"/>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spacing w:line="720" w:lineRule="exact"/>
        <w:jc w:val="center"/>
        <w:rPr>
          <w:rFonts w:hint="eastAsia" w:ascii="楷体_GB2312" w:eastAsia="楷体_GB2312"/>
          <w:b/>
          <w:color w:val="auto"/>
          <w:sz w:val="30"/>
        </w:rPr>
      </w:pPr>
    </w:p>
    <w:p>
      <w:pPr>
        <w:spacing w:line="720" w:lineRule="exact"/>
        <w:jc w:val="center"/>
        <w:rPr>
          <w:rFonts w:ascii="楷体_GB2312" w:eastAsia="楷体_GB2312"/>
          <w:color w:val="auto"/>
          <w:sz w:val="24"/>
        </w:rPr>
      </w:pPr>
      <w:r>
        <w:rPr>
          <w:rFonts w:hint="eastAsia" w:ascii="楷体_GB2312" w:eastAsia="楷体_GB2312"/>
          <w:b/>
          <w:color w:val="auto"/>
          <w:sz w:val="30"/>
        </w:rPr>
        <w:t>投标书</w:t>
      </w:r>
    </w:p>
    <w:p>
      <w:pPr>
        <w:pStyle w:val="2"/>
        <w:ind w:left="0" w:leftChars="0"/>
        <w:jc w:val="both"/>
        <w:rPr>
          <w:rFonts w:ascii="楷体_GB2312" w:eastAsia="楷体_GB2312"/>
          <w:color w:val="auto"/>
          <w:sz w:val="28"/>
          <w:szCs w:val="28"/>
        </w:rPr>
      </w:pPr>
      <w:r>
        <w:rPr>
          <w:rFonts w:hint="eastAsia" w:ascii="楷体_GB2312" w:eastAsia="楷体_GB2312"/>
          <w:color w:val="auto"/>
          <w:sz w:val="28"/>
          <w:szCs w:val="28"/>
          <w:lang w:val="en-US" w:eastAsia="zh-CN"/>
        </w:rPr>
        <w:t>扬州市上善建设工程有限公司</w:t>
      </w:r>
      <w:r>
        <w:rPr>
          <w:rFonts w:hint="eastAsia" w:ascii="楷体_GB2312" w:eastAsia="楷体_GB2312"/>
          <w:color w:val="auto"/>
          <w:sz w:val="28"/>
          <w:szCs w:val="28"/>
        </w:rPr>
        <w:t>：</w:t>
      </w:r>
    </w:p>
    <w:p>
      <w:pPr>
        <w:spacing w:line="480" w:lineRule="exact"/>
        <w:ind w:firstLine="480"/>
        <w:rPr>
          <w:rFonts w:ascii="宋体" w:hAnsi="宋体"/>
          <w:color w:val="auto"/>
          <w:sz w:val="24"/>
        </w:rPr>
      </w:pPr>
      <w:r>
        <w:rPr>
          <w:rFonts w:hint="eastAsia" w:ascii="宋体" w:hAnsi="宋体"/>
          <w:color w:val="auto"/>
          <w:sz w:val="24"/>
        </w:rPr>
        <w:t>你们 招标文件（包括补充文件，如果有的话）收悉，我们经详细审阅和研究，现决定参加投标。</w:t>
      </w:r>
    </w:p>
    <w:p>
      <w:pPr>
        <w:spacing w:line="480" w:lineRule="exact"/>
        <w:rPr>
          <w:rFonts w:ascii="宋体" w:hAnsi="宋体"/>
          <w:color w:val="auto"/>
          <w:sz w:val="24"/>
        </w:rPr>
      </w:pPr>
      <w:r>
        <w:rPr>
          <w:rFonts w:hint="eastAsia" w:ascii="宋体" w:hAnsi="宋体"/>
          <w:color w:val="auto"/>
          <w:sz w:val="24"/>
        </w:rPr>
        <w:t xml:space="preserve">    1.我们愿按照招标文件中的条款、要求，提供所需的招标货物及一切相关的服务，投标价为</w:t>
      </w:r>
      <w:r>
        <w:rPr>
          <w:rFonts w:hint="eastAsia" w:ascii="宋体" w:hAnsi="宋体"/>
          <w:color w:val="auto"/>
          <w:sz w:val="24"/>
          <w:u w:val="single"/>
        </w:rPr>
        <w:t xml:space="preserve">    </w:t>
      </w:r>
      <w:r>
        <w:rPr>
          <w:rFonts w:hint="eastAsia" w:ascii="宋体" w:hAnsi="宋体"/>
          <w:color w:val="auto"/>
          <w:sz w:val="24"/>
          <w:u w:val="single"/>
          <w:lang w:val="en-US" w:eastAsia="zh-CN"/>
        </w:rPr>
        <w:t>元</w:t>
      </w:r>
      <w:r>
        <w:rPr>
          <w:rFonts w:hint="eastAsia" w:ascii="宋体" w:hAnsi="宋体" w:eastAsia="宋体"/>
          <w:color w:val="auto"/>
          <w:sz w:val="24"/>
          <w:lang w:val="en-US" w:eastAsia="zh-CN"/>
        </w:rPr>
        <w:t>（详见报价表）</w:t>
      </w:r>
      <w:r>
        <w:rPr>
          <w:rFonts w:hint="eastAsia" w:ascii="宋体" w:hAnsi="宋体"/>
          <w:color w:val="auto"/>
          <w:sz w:val="24"/>
        </w:rPr>
        <w:t>。</w:t>
      </w:r>
    </w:p>
    <w:p>
      <w:pPr>
        <w:spacing w:line="480" w:lineRule="exact"/>
        <w:ind w:firstLine="420"/>
        <w:rPr>
          <w:rFonts w:ascii="宋体" w:hAnsi="宋体"/>
          <w:color w:val="auto"/>
          <w:sz w:val="24"/>
        </w:rPr>
      </w:pPr>
      <w:r>
        <w:rPr>
          <w:rFonts w:hint="eastAsia" w:ascii="宋体" w:hAnsi="宋体"/>
          <w:color w:val="auto"/>
          <w:sz w:val="24"/>
        </w:rPr>
        <w:t>2.如果我们中标，我们将在之后的天内交货。</w:t>
      </w:r>
    </w:p>
    <w:p>
      <w:pPr>
        <w:spacing w:line="480" w:lineRule="exact"/>
        <w:ind w:firstLine="420"/>
        <w:rPr>
          <w:rFonts w:ascii="宋体" w:hAnsi="宋体"/>
          <w:color w:val="auto"/>
          <w:sz w:val="24"/>
        </w:rPr>
      </w:pPr>
      <w:r>
        <w:rPr>
          <w:rFonts w:hint="eastAsia" w:ascii="宋体" w:hAnsi="宋体"/>
          <w:color w:val="auto"/>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auto"/>
          <w:sz w:val="24"/>
        </w:rPr>
      </w:pPr>
      <w:r>
        <w:rPr>
          <w:rFonts w:hint="eastAsia" w:ascii="宋体" w:hAnsi="宋体"/>
          <w:color w:val="auto"/>
          <w:sz w:val="24"/>
        </w:rPr>
        <w:t xml:space="preserve">    4.我们同意提供招标人要求的有关本次招标的所有资料。</w:t>
      </w:r>
    </w:p>
    <w:p>
      <w:pPr>
        <w:spacing w:line="480" w:lineRule="exact"/>
        <w:ind w:firstLine="480"/>
        <w:rPr>
          <w:rFonts w:ascii="宋体" w:hAnsi="宋体"/>
          <w:color w:val="auto"/>
          <w:sz w:val="24"/>
        </w:rPr>
      </w:pPr>
      <w:r>
        <w:rPr>
          <w:rFonts w:hint="eastAsia" w:ascii="宋体" w:hAnsi="宋体"/>
          <w:color w:val="auto"/>
          <w:sz w:val="24"/>
        </w:rPr>
        <w:t>5.我们理解，你们无义务必须接受投标价最低的投标，并有权拒绝所有的投标。</w:t>
      </w:r>
    </w:p>
    <w:p>
      <w:pPr>
        <w:spacing w:line="480" w:lineRule="exact"/>
        <w:ind w:firstLine="480"/>
        <w:rPr>
          <w:rFonts w:ascii="宋体" w:hAnsi="宋体"/>
          <w:color w:val="auto"/>
          <w:sz w:val="24"/>
        </w:rPr>
      </w:pPr>
      <w:r>
        <w:rPr>
          <w:rFonts w:hint="eastAsia" w:ascii="宋体" w:hAnsi="宋体"/>
          <w:color w:val="auto"/>
          <w:sz w:val="24"/>
        </w:rPr>
        <w:t>6.如果我们中标，为执行合同，我们将按招标文件的要求提供必要的履约保证。</w:t>
      </w:r>
    </w:p>
    <w:p>
      <w:pPr>
        <w:spacing w:line="480" w:lineRule="exact"/>
        <w:rPr>
          <w:rFonts w:ascii="楷体_GB2312" w:eastAsia="楷体_GB2312"/>
          <w:color w:val="auto"/>
          <w:sz w:val="24"/>
        </w:rPr>
      </w:pPr>
    </w:p>
    <w:p>
      <w:pPr>
        <w:spacing w:line="480" w:lineRule="exact"/>
        <w:rPr>
          <w:rFonts w:ascii="楷体_GB2312" w:eastAsia="楷体_GB2312"/>
          <w:color w:val="auto"/>
          <w:sz w:val="24"/>
        </w:rPr>
      </w:pPr>
    </w:p>
    <w:p>
      <w:pPr>
        <w:spacing w:line="480" w:lineRule="exact"/>
        <w:rPr>
          <w:rFonts w:ascii="楷体_GB2312" w:eastAsia="楷体_GB2312"/>
          <w:color w:val="auto"/>
          <w:sz w:val="24"/>
        </w:rPr>
      </w:pPr>
    </w:p>
    <w:p>
      <w:pPr>
        <w:spacing w:line="480" w:lineRule="exact"/>
        <w:jc w:val="center"/>
        <w:rPr>
          <w:rFonts w:ascii="宋体" w:hAnsi="宋体"/>
          <w:color w:val="auto"/>
          <w:sz w:val="24"/>
        </w:rPr>
      </w:pPr>
      <w:r>
        <w:rPr>
          <w:rFonts w:hint="eastAsia" w:ascii="宋体" w:hAnsi="宋体"/>
          <w:color w:val="auto"/>
          <w:sz w:val="24"/>
        </w:rPr>
        <w:t xml:space="preserve">  投标人名称：</w:t>
      </w:r>
    </w:p>
    <w:p>
      <w:pPr>
        <w:spacing w:line="480" w:lineRule="exact"/>
        <w:rPr>
          <w:rFonts w:ascii="宋体" w:hAnsi="宋体"/>
          <w:color w:val="auto"/>
          <w:sz w:val="24"/>
        </w:rPr>
      </w:pPr>
      <w:r>
        <w:rPr>
          <w:rFonts w:hint="eastAsia" w:ascii="宋体" w:hAnsi="宋体"/>
          <w:color w:val="auto"/>
          <w:sz w:val="24"/>
        </w:rPr>
        <w:t xml:space="preserve">                             （盖章）</w:t>
      </w:r>
    </w:p>
    <w:p>
      <w:pPr>
        <w:spacing w:line="480" w:lineRule="exact"/>
        <w:rPr>
          <w:rFonts w:ascii="宋体" w:hAnsi="宋体"/>
          <w:color w:val="auto"/>
          <w:sz w:val="24"/>
        </w:rPr>
      </w:pPr>
      <w:r>
        <w:rPr>
          <w:rFonts w:hint="eastAsia" w:ascii="宋体" w:hAnsi="宋体"/>
          <w:color w:val="auto"/>
          <w:sz w:val="24"/>
        </w:rPr>
        <w:t xml:space="preserve">                              地址：               邮编：</w:t>
      </w:r>
    </w:p>
    <w:p>
      <w:pPr>
        <w:spacing w:line="480" w:lineRule="exact"/>
        <w:rPr>
          <w:rFonts w:ascii="宋体" w:hAnsi="宋体"/>
          <w:color w:val="auto"/>
          <w:sz w:val="24"/>
        </w:rPr>
      </w:pPr>
      <w:r>
        <w:rPr>
          <w:rFonts w:hint="eastAsia" w:ascii="宋体" w:hAnsi="宋体"/>
          <w:color w:val="auto"/>
          <w:sz w:val="24"/>
        </w:rPr>
        <w:t xml:space="preserve">                              电话：               传真：</w:t>
      </w:r>
    </w:p>
    <w:p>
      <w:pPr>
        <w:spacing w:line="480" w:lineRule="exact"/>
        <w:rPr>
          <w:rFonts w:ascii="宋体" w:hAnsi="宋体"/>
          <w:color w:val="auto"/>
          <w:sz w:val="24"/>
        </w:rPr>
      </w:pPr>
      <w:r>
        <w:rPr>
          <w:rFonts w:hint="eastAsia" w:ascii="宋体" w:hAnsi="宋体"/>
          <w:color w:val="auto"/>
          <w:sz w:val="24"/>
        </w:rPr>
        <w:t xml:space="preserve">                              授权代表签字：</w:t>
      </w:r>
    </w:p>
    <w:p>
      <w:pPr>
        <w:spacing w:line="480" w:lineRule="exact"/>
        <w:rPr>
          <w:rFonts w:ascii="宋体" w:hAnsi="宋体"/>
          <w:color w:val="auto"/>
          <w:sz w:val="24"/>
        </w:rPr>
      </w:pPr>
      <w:r>
        <w:rPr>
          <w:rFonts w:hint="eastAsia" w:ascii="宋体" w:hAnsi="宋体"/>
          <w:color w:val="auto"/>
          <w:sz w:val="24"/>
        </w:rPr>
        <w:t xml:space="preserve">                              职务：</w:t>
      </w:r>
    </w:p>
    <w:p>
      <w:pPr>
        <w:spacing w:line="480" w:lineRule="exact"/>
        <w:rPr>
          <w:rFonts w:ascii="宋体" w:hAnsi="宋体"/>
          <w:color w:val="auto"/>
          <w:sz w:val="24"/>
        </w:rPr>
      </w:pPr>
      <w:r>
        <w:rPr>
          <w:rFonts w:hint="eastAsia" w:ascii="宋体" w:hAnsi="宋体"/>
          <w:color w:val="auto"/>
          <w:sz w:val="24"/>
        </w:rPr>
        <w:t xml:space="preserve">                              日期：</w:t>
      </w:r>
    </w:p>
    <w:p>
      <w:pPr>
        <w:spacing w:line="480" w:lineRule="exact"/>
        <w:rPr>
          <w:rFonts w:ascii="宋体" w:hAnsi="宋体"/>
          <w:color w:val="auto"/>
          <w:sz w:val="24"/>
        </w:rPr>
      </w:pPr>
    </w:p>
    <w:p>
      <w:pPr>
        <w:spacing w:line="480" w:lineRule="exact"/>
        <w:rPr>
          <w:rFonts w:ascii="宋体" w:hAnsi="宋体"/>
          <w:color w:val="auto"/>
          <w:sz w:val="24"/>
        </w:rPr>
      </w:pPr>
    </w:p>
    <w:p>
      <w:pPr>
        <w:spacing w:line="480" w:lineRule="exact"/>
        <w:rPr>
          <w:rFonts w:ascii="宋体" w:hAnsi="宋体"/>
          <w:color w:val="auto"/>
          <w:sz w:val="24"/>
        </w:rPr>
      </w:pPr>
    </w:p>
    <w:p>
      <w:pPr>
        <w:pStyle w:val="2"/>
        <w:ind w:left="0" w:leftChars="0" w:firstLine="0" w:firstLineChars="0"/>
        <w:rPr>
          <w:color w:val="auto"/>
        </w:rPr>
      </w:pPr>
    </w:p>
    <w:p>
      <w:pPr>
        <w:spacing w:line="560" w:lineRule="exact"/>
        <w:jc w:val="center"/>
        <w:rPr>
          <w:rFonts w:hint="eastAsia" w:ascii="黑体" w:eastAsia="黑体"/>
          <w:color w:val="auto"/>
          <w:sz w:val="36"/>
        </w:rPr>
      </w:pPr>
    </w:p>
    <w:p>
      <w:pPr>
        <w:spacing w:line="560" w:lineRule="exact"/>
        <w:jc w:val="center"/>
        <w:rPr>
          <w:rFonts w:hint="eastAsia" w:ascii="黑体" w:eastAsia="黑体"/>
          <w:color w:val="auto"/>
          <w:sz w:val="36"/>
        </w:rPr>
      </w:pPr>
    </w:p>
    <w:p>
      <w:pPr>
        <w:spacing w:line="560" w:lineRule="exact"/>
        <w:jc w:val="center"/>
        <w:rPr>
          <w:rFonts w:ascii="黑体" w:eastAsia="黑体"/>
          <w:color w:val="auto"/>
          <w:sz w:val="36"/>
        </w:rPr>
      </w:pPr>
      <w:r>
        <w:rPr>
          <w:rFonts w:hint="eastAsia" w:ascii="黑体" w:eastAsia="黑体"/>
          <w:color w:val="auto"/>
          <w:sz w:val="36"/>
        </w:rPr>
        <w:t>2、报价一览表(如需)</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r>
              <w:rPr>
                <w:rFonts w:hint="eastAsia" w:ascii="宋体" w:hAnsi="宋体"/>
                <w:color w:val="auto"/>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r>
              <w:rPr>
                <w:rFonts w:hint="eastAsia" w:ascii="宋体" w:hAnsi="宋体"/>
                <w:color w:val="auto"/>
                <w:sz w:val="24"/>
              </w:rPr>
              <w:t>名称</w:t>
            </w:r>
          </w:p>
        </w:tc>
        <w:tc>
          <w:tcPr>
            <w:tcW w:w="1843"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r>
              <w:rPr>
                <w:rFonts w:hint="eastAsia" w:ascii="宋体" w:hAnsi="宋体"/>
                <w:color w:val="auto"/>
                <w:sz w:val="24"/>
              </w:rPr>
              <w:t>规格</w:t>
            </w:r>
          </w:p>
        </w:tc>
        <w:tc>
          <w:tcPr>
            <w:tcW w:w="1984"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r>
              <w:rPr>
                <w:rFonts w:hint="eastAsia" w:ascii="宋体" w:hAnsi="宋体"/>
                <w:color w:val="auto"/>
                <w:sz w:val="24"/>
              </w:rPr>
              <w:t>数量</w:t>
            </w:r>
          </w:p>
        </w:tc>
        <w:tc>
          <w:tcPr>
            <w:tcW w:w="2190"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r>
              <w:rPr>
                <w:rFonts w:ascii="宋体" w:hAnsi="宋体"/>
                <w:color w:val="auto"/>
                <w:sz w:val="24"/>
              </w:rPr>
              <w:t>单价</w:t>
            </w:r>
          </w:p>
        </w:tc>
        <w:tc>
          <w:tcPr>
            <w:tcW w:w="2002"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r>
              <w:rPr>
                <w:rFonts w:ascii="宋体" w:hAnsi="宋体"/>
                <w:color w:val="auto"/>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r>
              <w:rPr>
                <w:rFonts w:hint="eastAsia" w:ascii="宋体" w:hAnsi="宋体"/>
                <w:color w:val="auto"/>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r>
              <w:rPr>
                <w:rFonts w:hint="eastAsia" w:ascii="宋体" w:hAnsi="宋体"/>
                <w:color w:val="auto"/>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r>
              <w:rPr>
                <w:rFonts w:hint="eastAsia" w:ascii="宋体" w:hAnsi="宋体"/>
                <w:color w:val="auto"/>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r>
              <w:rPr>
                <w:rFonts w:hint="eastAsia" w:ascii="宋体" w:hAnsi="宋体"/>
                <w:color w:val="auto"/>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r>
              <w:rPr>
                <w:rFonts w:hint="eastAsia" w:ascii="宋体" w:hAnsi="宋体"/>
                <w:color w:val="auto"/>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r>
              <w:rPr>
                <w:rFonts w:hint="eastAsia" w:ascii="宋体" w:hAnsi="宋体"/>
                <w:color w:val="auto"/>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r>
              <w:rPr>
                <w:rFonts w:hint="eastAsia" w:ascii="宋体" w:hAnsi="宋体"/>
                <w:color w:val="auto"/>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r>
              <w:rPr>
                <w:rFonts w:hint="eastAsia" w:ascii="宋体" w:hAnsi="宋体"/>
                <w:color w:val="auto"/>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r>
              <w:rPr>
                <w:rFonts w:hint="eastAsia" w:ascii="宋体" w:hAnsi="宋体"/>
                <w:color w:val="auto"/>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r>
              <w:rPr>
                <w:rFonts w:hint="eastAsia" w:ascii="宋体" w:hAnsi="宋体"/>
                <w:color w:val="auto"/>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r>
              <w:rPr>
                <w:rFonts w:hint="eastAsia" w:ascii="宋体" w:hAnsi="宋体"/>
                <w:color w:val="auto"/>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r>
              <w:rPr>
                <w:rFonts w:hint="eastAsia" w:ascii="宋体" w:hAnsi="宋体"/>
                <w:color w:val="auto"/>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r>
              <w:rPr>
                <w:rFonts w:hint="eastAsia" w:ascii="宋体" w:hAnsi="宋体"/>
                <w:color w:val="auto"/>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r>
              <w:rPr>
                <w:rFonts w:hint="eastAsia" w:ascii="宋体" w:hAnsi="宋体"/>
                <w:color w:val="auto"/>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r>
              <w:rPr>
                <w:rFonts w:hint="eastAsia" w:ascii="宋体" w:hAnsi="宋体"/>
                <w:color w:val="auto"/>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r>
              <w:rPr>
                <w:rFonts w:ascii="宋体" w:hAnsi="宋体"/>
                <w:color w:val="auto"/>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hint="eastAsia" w:ascii="宋体" w:hAnsi="宋体" w:eastAsia="宋体"/>
                <w:color w:val="auto"/>
                <w:sz w:val="24"/>
                <w:lang w:eastAsia="zh-CN"/>
              </w:rPr>
            </w:pPr>
            <w:r>
              <w:rPr>
                <w:rFonts w:hint="eastAsia" w:ascii="宋体" w:hAnsi="宋体"/>
                <w:color w:val="auto"/>
                <w:sz w:val="24"/>
              </w:rPr>
              <w:t xml:space="preserve">        元</w:t>
            </w:r>
            <w:r>
              <w:rPr>
                <w:rFonts w:hint="eastAsia" w:ascii="宋体" w:hAnsi="宋体"/>
                <w:color w:val="auto"/>
                <w:sz w:val="24"/>
                <w:lang w:eastAsia="zh-CN"/>
              </w:rPr>
              <w:t>（含税</w:t>
            </w:r>
            <w:r>
              <w:rPr>
                <w:rFonts w:hint="eastAsia" w:ascii="宋体" w:hAnsi="宋体"/>
                <w:color w:val="auto"/>
                <w:sz w:val="24"/>
                <w:lang w:val="en-US" w:eastAsia="zh-CN"/>
              </w:rPr>
              <w:t>13%</w:t>
            </w:r>
            <w:r>
              <w:rPr>
                <w:rFonts w:hint="eastAsia" w:ascii="宋体" w:hAnsi="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r>
              <w:rPr>
                <w:rFonts w:hint="eastAsia" w:ascii="宋体" w:hAnsi="宋体"/>
                <w:color w:val="auto"/>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r>
              <w:rPr>
                <w:rFonts w:hint="eastAsia" w:ascii="宋体" w:hAnsi="宋体"/>
                <w:color w:val="auto"/>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auto"/>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auto"/>
                <w:sz w:val="24"/>
              </w:rPr>
            </w:pPr>
          </w:p>
        </w:tc>
      </w:tr>
    </w:tbl>
    <w:p>
      <w:pPr>
        <w:spacing w:line="560" w:lineRule="exact"/>
        <w:rPr>
          <w:rFonts w:ascii="宋体" w:hAnsi="宋体"/>
          <w:color w:val="auto"/>
          <w:sz w:val="24"/>
        </w:rPr>
      </w:pPr>
      <w:r>
        <w:rPr>
          <w:rFonts w:hint="eastAsia" w:ascii="宋体" w:hAnsi="宋体"/>
          <w:color w:val="auto"/>
          <w:sz w:val="24"/>
        </w:rPr>
        <w:t>投标人全称：（盖章或签字）</w:t>
      </w:r>
    </w:p>
    <w:p>
      <w:pPr>
        <w:spacing w:line="560" w:lineRule="exact"/>
        <w:rPr>
          <w:rFonts w:ascii="宋体" w:hAnsi="宋体"/>
          <w:color w:val="auto"/>
          <w:sz w:val="24"/>
        </w:rPr>
      </w:pPr>
      <w:r>
        <w:rPr>
          <w:rFonts w:hint="eastAsia" w:ascii="宋体" w:hAnsi="宋体"/>
          <w:color w:val="auto"/>
          <w:sz w:val="24"/>
        </w:rPr>
        <w:t>授权代表签字：</w:t>
      </w:r>
    </w:p>
    <w:p>
      <w:pPr>
        <w:spacing w:line="560" w:lineRule="exact"/>
        <w:rPr>
          <w:rFonts w:ascii="宋体" w:hAnsi="宋体"/>
          <w:color w:val="auto"/>
          <w:sz w:val="24"/>
        </w:rPr>
      </w:pPr>
      <w:r>
        <w:rPr>
          <w:rFonts w:hint="eastAsia" w:ascii="宋体" w:hAnsi="宋体"/>
          <w:color w:val="auto"/>
          <w:sz w:val="24"/>
        </w:rPr>
        <w:t>日  期：</w:t>
      </w:r>
    </w:p>
    <w:p>
      <w:pPr>
        <w:spacing w:line="560" w:lineRule="exact"/>
        <w:rPr>
          <w:rFonts w:ascii="宋体" w:hAnsi="宋体"/>
          <w:color w:val="auto"/>
          <w:sz w:val="24"/>
        </w:rPr>
      </w:pPr>
      <w:r>
        <w:rPr>
          <w:rFonts w:hint="eastAsia" w:ascii="宋体" w:hAnsi="宋体"/>
          <w:color w:val="auto"/>
          <w:sz w:val="24"/>
        </w:rPr>
        <w:t xml:space="preserve">说明：1、不得填报选择性报价方案； </w:t>
      </w:r>
    </w:p>
    <w:p>
      <w:pPr>
        <w:spacing w:line="560" w:lineRule="exact"/>
        <w:ind w:firstLine="720" w:firstLineChars="300"/>
        <w:rPr>
          <w:rFonts w:ascii="宋体" w:hAnsi="宋体"/>
          <w:color w:val="auto"/>
          <w:sz w:val="24"/>
        </w:rPr>
      </w:pPr>
      <w:r>
        <w:rPr>
          <w:rFonts w:hint="eastAsia" w:ascii="宋体" w:hAnsi="宋体"/>
          <w:color w:val="auto"/>
          <w:sz w:val="24"/>
        </w:rPr>
        <w:t>2、此表一式一份，按招标文件要求封装，装入正本袋中。</w:t>
      </w:r>
    </w:p>
    <w:p>
      <w:pPr>
        <w:spacing w:line="560" w:lineRule="exact"/>
        <w:ind w:firstLine="720" w:firstLineChars="300"/>
        <w:rPr>
          <w:rFonts w:ascii="宋体" w:hAnsi="宋体"/>
          <w:color w:val="auto"/>
          <w:sz w:val="24"/>
        </w:rPr>
      </w:pPr>
      <w:r>
        <w:rPr>
          <w:rFonts w:hint="eastAsia" w:ascii="宋体" w:hAnsi="宋体"/>
          <w:color w:val="auto"/>
          <w:sz w:val="24"/>
        </w:rPr>
        <w:t>3、如因投标人填写有误，导致无法唱标，责任由投标人自负。</w:t>
      </w:r>
    </w:p>
    <w:p>
      <w:pPr>
        <w:spacing w:line="560" w:lineRule="exact"/>
        <w:rPr>
          <w:rFonts w:ascii="楷体_GB2312" w:eastAsia="楷体_GB2312"/>
          <w:b/>
          <w:color w:val="auto"/>
          <w:sz w:val="28"/>
          <w:szCs w:val="28"/>
        </w:rPr>
      </w:pPr>
    </w:p>
    <w:p>
      <w:pPr>
        <w:pStyle w:val="2"/>
        <w:ind w:left="1260"/>
        <w:rPr>
          <w:color w:val="auto"/>
        </w:rPr>
      </w:pPr>
    </w:p>
    <w:p>
      <w:pPr>
        <w:rPr>
          <w:color w:val="auto"/>
        </w:rPr>
      </w:pPr>
    </w:p>
    <w:p>
      <w:pPr>
        <w:spacing w:line="560" w:lineRule="exact"/>
        <w:jc w:val="center"/>
        <w:rPr>
          <w:rFonts w:hint="eastAsia" w:ascii="黑体" w:eastAsia="黑体"/>
          <w:color w:val="auto"/>
          <w:sz w:val="36"/>
        </w:rPr>
      </w:pPr>
    </w:p>
    <w:p>
      <w:pPr>
        <w:spacing w:line="560" w:lineRule="exact"/>
        <w:jc w:val="center"/>
        <w:rPr>
          <w:rFonts w:ascii="黑体" w:eastAsia="黑体"/>
          <w:color w:val="auto"/>
          <w:sz w:val="36"/>
        </w:rPr>
      </w:pPr>
      <w:r>
        <w:rPr>
          <w:rFonts w:hint="eastAsia" w:ascii="黑体" w:eastAsia="黑体"/>
          <w:color w:val="auto"/>
          <w:sz w:val="36"/>
        </w:rPr>
        <w:t>3.授权委托书(如有)</w:t>
      </w:r>
    </w:p>
    <w:p>
      <w:pPr>
        <w:spacing w:line="560" w:lineRule="exact"/>
        <w:rPr>
          <w:rFonts w:ascii="楷体_GB2312" w:eastAsia="楷体_GB2312"/>
          <w:color w:val="auto"/>
          <w:sz w:val="24"/>
        </w:rPr>
      </w:pPr>
    </w:p>
    <w:p>
      <w:pPr>
        <w:spacing w:after="240" w:line="360" w:lineRule="auto"/>
        <w:jc w:val="center"/>
        <w:rPr>
          <w:rFonts w:ascii="宋体" w:hAnsi="宋体"/>
          <w:b/>
          <w:color w:val="auto"/>
          <w:sz w:val="32"/>
        </w:rPr>
      </w:pPr>
      <w:r>
        <w:rPr>
          <w:rFonts w:hint="eastAsia" w:ascii="宋体" w:hAnsi="宋体"/>
          <w:b/>
          <w:color w:val="auto"/>
          <w:sz w:val="32"/>
        </w:rPr>
        <w:t>授 权 委 托 书</w:t>
      </w:r>
    </w:p>
    <w:p>
      <w:pPr>
        <w:topLinePunct/>
        <w:spacing w:line="360" w:lineRule="auto"/>
        <w:ind w:firstLine="480" w:firstLineChars="200"/>
        <w:rPr>
          <w:color w:val="auto"/>
          <w:sz w:val="24"/>
        </w:rPr>
      </w:pPr>
      <w:r>
        <w:rPr>
          <w:rFonts w:hint="eastAsia"/>
          <w:color w:val="auto"/>
          <w:sz w:val="24"/>
        </w:rPr>
        <w:t xml:space="preserve">本人 </w:t>
      </w:r>
      <w:r>
        <w:rPr>
          <w:rFonts w:hint="eastAsia"/>
          <w:color w:val="auto"/>
          <w:sz w:val="24"/>
          <w:u w:val="single"/>
        </w:rPr>
        <w:t xml:space="preserve">         </w:t>
      </w:r>
      <w:r>
        <w:rPr>
          <w:rFonts w:hint="eastAsia"/>
          <w:color w:val="auto"/>
          <w:sz w:val="24"/>
        </w:rPr>
        <w:t>（姓名）系</w:t>
      </w:r>
      <w:r>
        <w:rPr>
          <w:rFonts w:hint="eastAsia"/>
          <w:color w:val="auto"/>
          <w:sz w:val="24"/>
          <w:u w:val="single"/>
        </w:rPr>
        <w:t xml:space="preserve">            </w:t>
      </w:r>
      <w:r>
        <w:rPr>
          <w:rFonts w:hint="eastAsia"/>
          <w:color w:val="auto"/>
          <w:sz w:val="24"/>
        </w:rPr>
        <w:t>（投标人名称）的法定代表人，现委托</w:t>
      </w:r>
      <w:r>
        <w:rPr>
          <w:rFonts w:hint="eastAsia"/>
          <w:color w:val="auto"/>
          <w:sz w:val="24"/>
          <w:u w:val="single"/>
        </w:rPr>
        <w:t xml:space="preserve">   </w:t>
      </w:r>
      <w:r>
        <w:rPr>
          <w:rFonts w:hint="eastAsia"/>
          <w:color w:val="auto"/>
          <w:sz w:val="24"/>
        </w:rPr>
        <w:t>（姓名）为我方代理人。代理人根据授权，以我方名义签署、澄清、说明、补正、递交、撤回、修改</w:t>
      </w:r>
      <w:r>
        <w:rPr>
          <w:rFonts w:hint="eastAsia" w:ascii="宋体" w:hAnsi="宋体"/>
          <w:color w:val="auto"/>
          <w:sz w:val="24"/>
        </w:rPr>
        <w:t>项目</w:t>
      </w:r>
      <w:r>
        <w:rPr>
          <w:rFonts w:hint="eastAsia" w:ascii="宋体" w:hAnsi="宋体"/>
          <w:color w:val="auto"/>
          <w:sz w:val="24"/>
          <w:u w:val="single"/>
        </w:rPr>
        <w:t xml:space="preserve">           </w:t>
      </w:r>
      <w:r>
        <w:rPr>
          <w:rFonts w:hint="eastAsia" w:ascii="宋体" w:hAnsi="宋体"/>
          <w:color w:val="auto"/>
          <w:sz w:val="24"/>
        </w:rPr>
        <w:t>（项目名称）</w:t>
      </w:r>
      <w:r>
        <w:rPr>
          <w:rFonts w:hint="eastAsia"/>
          <w:color w:val="auto"/>
          <w:sz w:val="24"/>
        </w:rPr>
        <w:t>投标文件、签订合同和处理有关事宜，其法律后果由我方承担。</w:t>
      </w:r>
    </w:p>
    <w:p>
      <w:pPr>
        <w:spacing w:line="360" w:lineRule="auto"/>
        <w:rPr>
          <w:color w:val="auto"/>
          <w:sz w:val="24"/>
        </w:rPr>
      </w:pPr>
      <w:r>
        <w:rPr>
          <w:rFonts w:hint="eastAsia"/>
          <w:color w:val="auto"/>
          <w:sz w:val="24"/>
        </w:rPr>
        <w:t>代理人无转委托权。</w:t>
      </w:r>
    </w:p>
    <w:p>
      <w:pPr>
        <w:spacing w:line="360" w:lineRule="auto"/>
        <w:rPr>
          <w:color w:val="auto"/>
          <w:sz w:val="24"/>
        </w:rPr>
      </w:pPr>
    </w:p>
    <w:p>
      <w:pPr>
        <w:spacing w:line="440" w:lineRule="exact"/>
        <w:rPr>
          <w:color w:val="auto"/>
          <w:sz w:val="24"/>
        </w:rPr>
      </w:pPr>
      <w:r>
        <w:rPr>
          <w:rFonts w:hint="eastAsia"/>
          <w:color w:val="auto"/>
          <w:sz w:val="24"/>
        </w:rPr>
        <w:t>投标人：（盖单位章）</w:t>
      </w:r>
    </w:p>
    <w:p>
      <w:pPr>
        <w:spacing w:line="440" w:lineRule="exact"/>
        <w:rPr>
          <w:color w:val="auto"/>
          <w:sz w:val="24"/>
        </w:rPr>
      </w:pPr>
    </w:p>
    <w:p>
      <w:pPr>
        <w:spacing w:line="440" w:lineRule="exact"/>
        <w:rPr>
          <w:color w:val="auto"/>
          <w:sz w:val="24"/>
        </w:rPr>
      </w:pPr>
      <w:r>
        <w:rPr>
          <w:rFonts w:hint="eastAsia"/>
          <w:color w:val="auto"/>
          <w:sz w:val="24"/>
        </w:rPr>
        <w:t>法定代表人：（签字）</w:t>
      </w:r>
    </w:p>
    <w:p>
      <w:pPr>
        <w:spacing w:line="440" w:lineRule="exact"/>
        <w:rPr>
          <w:color w:val="auto"/>
          <w:sz w:val="24"/>
        </w:rPr>
      </w:pPr>
    </w:p>
    <w:p>
      <w:pPr>
        <w:spacing w:line="440" w:lineRule="exact"/>
        <w:rPr>
          <w:color w:val="auto"/>
          <w:sz w:val="24"/>
        </w:rPr>
      </w:pPr>
      <w:r>
        <w:rPr>
          <w:rFonts w:hint="eastAsia"/>
          <w:color w:val="auto"/>
          <w:sz w:val="24"/>
        </w:rPr>
        <w:t>身份证号码：</w:t>
      </w:r>
    </w:p>
    <w:p>
      <w:pPr>
        <w:spacing w:line="440" w:lineRule="exact"/>
        <w:rPr>
          <w:color w:val="auto"/>
          <w:sz w:val="24"/>
        </w:rPr>
      </w:pPr>
    </w:p>
    <w:p>
      <w:pPr>
        <w:spacing w:line="440" w:lineRule="exact"/>
        <w:rPr>
          <w:color w:val="auto"/>
          <w:sz w:val="24"/>
        </w:rPr>
      </w:pPr>
      <w:r>
        <w:rPr>
          <w:rFonts w:hint="eastAsia"/>
          <w:color w:val="auto"/>
          <w:sz w:val="24"/>
        </w:rPr>
        <w:t>委托代理人：（签字）</w:t>
      </w:r>
    </w:p>
    <w:p>
      <w:pPr>
        <w:spacing w:line="440" w:lineRule="exact"/>
        <w:rPr>
          <w:color w:val="auto"/>
          <w:sz w:val="24"/>
        </w:rPr>
      </w:pPr>
    </w:p>
    <w:p>
      <w:pPr>
        <w:spacing w:line="440" w:lineRule="exact"/>
        <w:rPr>
          <w:color w:val="auto"/>
          <w:sz w:val="24"/>
        </w:rPr>
      </w:pPr>
      <w:r>
        <w:rPr>
          <w:rFonts w:hint="eastAsia"/>
          <w:color w:val="auto"/>
          <w:sz w:val="24"/>
        </w:rPr>
        <w:t>身份证号码：附身份证复印件</w:t>
      </w:r>
    </w:p>
    <w:p>
      <w:pPr>
        <w:spacing w:line="440" w:lineRule="exact"/>
        <w:rPr>
          <w:color w:val="auto"/>
          <w:sz w:val="24"/>
        </w:rPr>
      </w:pPr>
    </w:p>
    <w:p>
      <w:pPr>
        <w:spacing w:line="440" w:lineRule="exact"/>
        <w:rPr>
          <w:color w:val="auto"/>
          <w:sz w:val="24"/>
        </w:rPr>
      </w:pPr>
    </w:p>
    <w:p>
      <w:pPr>
        <w:spacing w:line="560" w:lineRule="exact"/>
        <w:ind w:firstLine="240" w:firstLineChars="100"/>
        <w:rPr>
          <w:rFonts w:ascii="楷体_GB2312" w:eastAsia="楷体_GB2312"/>
          <w:color w:val="auto"/>
          <w:sz w:val="24"/>
        </w:rPr>
      </w:pPr>
      <w:r>
        <w:rPr>
          <w:rFonts w:hint="eastAsia"/>
          <w:color w:val="auto"/>
          <w:sz w:val="24"/>
        </w:rPr>
        <w:t>年  月  日</w:t>
      </w:r>
    </w:p>
    <w:p>
      <w:pPr>
        <w:spacing w:line="560" w:lineRule="exact"/>
        <w:rPr>
          <w:rFonts w:ascii="楷体_GB2312" w:eastAsia="楷体_GB2312"/>
          <w:color w:val="auto"/>
          <w:sz w:val="24"/>
        </w:rPr>
      </w:pPr>
    </w:p>
    <w:p>
      <w:pPr>
        <w:spacing w:line="560" w:lineRule="exact"/>
        <w:rPr>
          <w:rFonts w:ascii="楷体_GB2312" w:eastAsia="楷体_GB2312"/>
          <w:color w:val="auto"/>
          <w:sz w:val="24"/>
        </w:rPr>
      </w:pPr>
    </w:p>
    <w:p>
      <w:pPr>
        <w:spacing w:line="560" w:lineRule="exact"/>
        <w:rPr>
          <w:rFonts w:ascii="楷体_GB2312" w:eastAsia="楷体_GB2312"/>
          <w:color w:val="auto"/>
          <w:sz w:val="24"/>
        </w:rPr>
      </w:pPr>
    </w:p>
    <w:p>
      <w:pPr>
        <w:spacing w:line="560" w:lineRule="exact"/>
        <w:rPr>
          <w:rFonts w:ascii="楷体_GB2312" w:eastAsia="楷体_GB2312"/>
          <w:color w:val="auto"/>
          <w:sz w:val="24"/>
        </w:rPr>
      </w:pPr>
    </w:p>
    <w:p>
      <w:pPr>
        <w:spacing w:line="560" w:lineRule="exact"/>
        <w:rPr>
          <w:rFonts w:ascii="楷体_GB2312" w:eastAsia="楷体_GB2312"/>
          <w:color w:val="auto"/>
          <w:sz w:val="24"/>
        </w:rPr>
      </w:pPr>
    </w:p>
    <w:p>
      <w:pPr>
        <w:spacing w:line="720" w:lineRule="exact"/>
        <w:jc w:val="both"/>
        <w:rPr>
          <w:rFonts w:ascii="黑体" w:eastAsia="黑体"/>
          <w:color w:val="auto"/>
          <w:sz w:val="36"/>
        </w:rPr>
      </w:pPr>
    </w:p>
    <w:p>
      <w:pPr>
        <w:spacing w:line="720" w:lineRule="exact"/>
        <w:jc w:val="center"/>
        <w:rPr>
          <w:rFonts w:ascii="楷体_GB2312" w:eastAsia="楷体_GB2312"/>
          <w:color w:val="auto"/>
          <w:sz w:val="36"/>
        </w:rPr>
      </w:pPr>
      <w:r>
        <w:rPr>
          <w:rFonts w:hint="eastAsia" w:ascii="黑体" w:eastAsia="黑体"/>
          <w:color w:val="auto"/>
          <w:sz w:val="36"/>
        </w:rPr>
        <w:t>4.制造商授权书格式(如有)</w:t>
      </w:r>
    </w:p>
    <w:p>
      <w:pPr>
        <w:spacing w:line="720" w:lineRule="exact"/>
        <w:jc w:val="center"/>
        <w:rPr>
          <w:rFonts w:ascii="楷体_GB2312" w:eastAsia="楷体_GB2312"/>
          <w:b/>
          <w:color w:val="auto"/>
          <w:sz w:val="30"/>
        </w:rPr>
      </w:pPr>
      <w:r>
        <w:rPr>
          <w:rFonts w:hint="eastAsia" w:ascii="楷体_GB2312" w:eastAsia="楷体_GB2312"/>
          <w:b/>
          <w:color w:val="auto"/>
          <w:sz w:val="30"/>
        </w:rPr>
        <w:t>制造商授权书</w:t>
      </w:r>
    </w:p>
    <w:p>
      <w:pPr>
        <w:pStyle w:val="2"/>
        <w:ind w:left="0" w:leftChars="0"/>
        <w:jc w:val="both"/>
        <w:rPr>
          <w:rFonts w:ascii="楷体_GB2312" w:eastAsia="楷体_GB2312"/>
          <w:color w:val="auto"/>
          <w:sz w:val="28"/>
          <w:szCs w:val="28"/>
        </w:rPr>
      </w:pPr>
      <w:r>
        <w:rPr>
          <w:rFonts w:hint="eastAsia" w:ascii="楷体_GB2312" w:eastAsia="楷体_GB2312"/>
          <w:color w:val="auto"/>
          <w:sz w:val="28"/>
          <w:szCs w:val="28"/>
          <w:lang w:val="en-US" w:eastAsia="zh-CN"/>
        </w:rPr>
        <w:t>扬州市上善建设工程有限公司</w:t>
      </w:r>
      <w:r>
        <w:rPr>
          <w:rFonts w:hint="eastAsia" w:ascii="楷体_GB2312" w:eastAsia="楷体_GB2312"/>
          <w:color w:val="auto"/>
          <w:sz w:val="28"/>
          <w:szCs w:val="28"/>
        </w:rPr>
        <w:t>：</w:t>
      </w:r>
    </w:p>
    <w:p>
      <w:pPr>
        <w:spacing w:line="560" w:lineRule="exact"/>
        <w:rPr>
          <w:rFonts w:ascii="宋体" w:hAnsi="宋体"/>
          <w:color w:val="auto"/>
          <w:sz w:val="24"/>
        </w:rPr>
      </w:pPr>
      <w:r>
        <w:rPr>
          <w:rFonts w:hint="eastAsia" w:ascii="宋体" w:hAnsi="宋体"/>
          <w:color w:val="auto"/>
          <w:sz w:val="24"/>
        </w:rPr>
        <w:t xml:space="preserve">    位于</w:t>
      </w:r>
      <w:r>
        <w:rPr>
          <w:rFonts w:hint="eastAsia" w:ascii="宋体" w:hAnsi="宋体"/>
          <w:color w:val="auto"/>
          <w:sz w:val="24"/>
          <w:u w:val="single"/>
        </w:rPr>
        <w:t>（制造厂家地址）</w:t>
      </w:r>
      <w:r>
        <w:rPr>
          <w:rFonts w:hint="eastAsia" w:ascii="宋体" w:hAnsi="宋体"/>
          <w:color w:val="auto"/>
          <w:sz w:val="24"/>
        </w:rPr>
        <w:t>的</w:t>
      </w:r>
      <w:r>
        <w:rPr>
          <w:rFonts w:hint="eastAsia" w:ascii="宋体" w:hAnsi="宋体"/>
          <w:color w:val="auto"/>
          <w:sz w:val="24"/>
          <w:u w:val="single"/>
        </w:rPr>
        <w:t>（制造厂家名称）</w:t>
      </w:r>
      <w:r>
        <w:rPr>
          <w:rFonts w:hint="eastAsia" w:ascii="宋体" w:hAnsi="宋体"/>
          <w:color w:val="auto"/>
          <w:sz w:val="24"/>
        </w:rPr>
        <w:t>是有声望的制造（货物名称和描述）的制造者，在此授权</w:t>
      </w:r>
      <w:r>
        <w:rPr>
          <w:rFonts w:hint="eastAsia" w:ascii="宋体" w:hAnsi="宋体"/>
          <w:color w:val="auto"/>
          <w:sz w:val="24"/>
          <w:u w:val="single"/>
        </w:rPr>
        <w:t>（代理机构名称和地址）</w:t>
      </w:r>
      <w:r>
        <w:rPr>
          <w:rFonts w:hint="eastAsia" w:ascii="宋体" w:hAnsi="宋体"/>
          <w:color w:val="auto"/>
          <w:sz w:val="24"/>
        </w:rPr>
        <w:t>就</w:t>
      </w:r>
      <w:r>
        <w:rPr>
          <w:rFonts w:hint="eastAsia"/>
          <w:color w:val="auto"/>
          <w:sz w:val="24"/>
        </w:rPr>
        <w:t>扬州市上善建设工程有限公司</w:t>
      </w:r>
      <w:r>
        <w:rPr>
          <w:rFonts w:hint="eastAsia" w:ascii="宋体" w:hAnsi="宋体"/>
          <w:color w:val="auto"/>
          <w:sz w:val="24"/>
        </w:rPr>
        <w:t>招标用我厂制造的货物递交投标文件，并与买方进行后续合同谈判和签订合同。</w:t>
      </w:r>
    </w:p>
    <w:p>
      <w:pPr>
        <w:spacing w:line="560" w:lineRule="exact"/>
        <w:rPr>
          <w:rFonts w:ascii="宋体" w:hAnsi="宋体"/>
          <w:color w:val="auto"/>
          <w:sz w:val="24"/>
        </w:rPr>
      </w:pPr>
      <w:r>
        <w:rPr>
          <w:rFonts w:hint="eastAsia" w:ascii="宋体" w:hAnsi="宋体"/>
          <w:color w:val="auto"/>
          <w:sz w:val="24"/>
        </w:rPr>
        <w:t xml:space="preserve">    我方在此保证为上述公司响应本次招标而提供的货物按照招标文件合同条款的规定提供全部质量保证。</w:t>
      </w:r>
    </w:p>
    <w:p>
      <w:pPr>
        <w:spacing w:line="560" w:lineRule="exact"/>
        <w:rPr>
          <w:rFonts w:ascii="宋体" w:hAnsi="宋体"/>
          <w:color w:val="auto"/>
          <w:sz w:val="24"/>
        </w:rPr>
      </w:pPr>
    </w:p>
    <w:p>
      <w:pPr>
        <w:spacing w:line="560" w:lineRule="exact"/>
        <w:rPr>
          <w:rFonts w:ascii="宋体" w:hAnsi="宋体"/>
          <w:color w:val="auto"/>
          <w:sz w:val="24"/>
        </w:rPr>
      </w:pPr>
      <w:r>
        <w:rPr>
          <w:rFonts w:hint="eastAsia" w:ascii="宋体" w:hAnsi="宋体"/>
          <w:color w:val="auto"/>
          <w:sz w:val="24"/>
        </w:rPr>
        <w:t xml:space="preserve">                                         制造厂家：</w:t>
      </w:r>
    </w:p>
    <w:p>
      <w:pPr>
        <w:spacing w:line="560" w:lineRule="exact"/>
        <w:rPr>
          <w:rFonts w:ascii="宋体" w:hAnsi="宋体"/>
          <w:color w:val="auto"/>
          <w:sz w:val="24"/>
        </w:rPr>
      </w:pPr>
      <w:r>
        <w:rPr>
          <w:rFonts w:hint="eastAsia" w:ascii="宋体" w:hAnsi="宋体"/>
          <w:color w:val="auto"/>
          <w:sz w:val="24"/>
        </w:rPr>
        <w:t xml:space="preserve">                                     授权代表签字：</w:t>
      </w:r>
    </w:p>
    <w:p>
      <w:pPr>
        <w:spacing w:line="560" w:lineRule="exact"/>
        <w:rPr>
          <w:rFonts w:ascii="宋体" w:hAnsi="宋体"/>
          <w:color w:val="auto"/>
          <w:sz w:val="24"/>
        </w:rPr>
      </w:pPr>
      <w:r>
        <w:rPr>
          <w:rFonts w:hint="eastAsia" w:ascii="宋体" w:hAnsi="宋体"/>
          <w:color w:val="auto"/>
          <w:sz w:val="24"/>
        </w:rPr>
        <w:t xml:space="preserve">                                             职务：</w:t>
      </w:r>
    </w:p>
    <w:p>
      <w:pPr>
        <w:spacing w:line="560" w:lineRule="exact"/>
        <w:rPr>
          <w:rFonts w:hint="eastAsia" w:ascii="宋体" w:hAnsi="宋体"/>
          <w:color w:val="auto"/>
          <w:sz w:val="24"/>
        </w:rPr>
      </w:pPr>
      <w:r>
        <w:rPr>
          <w:rFonts w:hint="eastAsia" w:ascii="宋体" w:hAnsi="宋体"/>
          <w:color w:val="auto"/>
          <w:sz w:val="24"/>
        </w:rPr>
        <w:t xml:space="preserve">                                             日期：</w:t>
      </w:r>
    </w:p>
    <w:p>
      <w:pPr>
        <w:pStyle w:val="2"/>
        <w:ind w:left="1260"/>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spacing w:line="360" w:lineRule="auto"/>
        <w:ind w:firstLine="5498" w:firstLineChars="2291"/>
        <w:rPr>
          <w:rFonts w:hint="eastAsia" w:ascii="方正小标宋_GBK" w:hAnsi="宋体" w:eastAsia="方正小标宋_GBK"/>
          <w:b/>
          <w:bCs/>
          <w:color w:val="auto"/>
          <w:sz w:val="72"/>
          <w:szCs w:val="72"/>
        </w:rPr>
      </w:pPr>
      <w:r>
        <w:rPr>
          <w:rFonts w:hint="eastAsia" w:ascii="方正仿宋_GBK" w:hAnsi="方正仿宋_GBK" w:eastAsia="方正仿宋_GBK" w:cs="方正仿宋_GBK"/>
          <w:bCs/>
          <w:color w:val="auto"/>
          <w:sz w:val="24"/>
        </w:rPr>
        <w:t>合同编号：</w:t>
      </w:r>
      <w:r>
        <w:rPr>
          <w:rFonts w:hint="eastAsia" w:ascii="方正仿宋_GBK" w:hAnsi="方正仿宋_GBK" w:eastAsia="方正仿宋_GBK" w:cs="方正仿宋_GBK"/>
          <w:bCs/>
          <w:color w:val="auto"/>
          <w:sz w:val="24"/>
          <w:u w:val="single"/>
        </w:rPr>
        <w:t xml:space="preserve">          </w:t>
      </w:r>
    </w:p>
    <w:p>
      <w:pPr>
        <w:spacing w:line="360" w:lineRule="auto"/>
        <w:rPr>
          <w:rFonts w:hint="eastAsia" w:ascii="方正小标宋_GBK" w:hAnsi="宋体" w:eastAsia="方正小标宋_GBK"/>
          <w:b/>
          <w:bCs/>
          <w:color w:val="auto"/>
          <w:sz w:val="72"/>
          <w:szCs w:val="72"/>
        </w:rPr>
      </w:pPr>
    </w:p>
    <w:p>
      <w:pPr>
        <w:spacing w:line="360" w:lineRule="auto"/>
        <w:rPr>
          <w:rFonts w:hint="eastAsia" w:ascii="方正小标宋_GBK" w:hAnsi="宋体" w:eastAsia="方正小标宋_GBK"/>
          <w:b/>
          <w:bCs/>
          <w:color w:val="auto"/>
          <w:sz w:val="72"/>
          <w:szCs w:val="72"/>
        </w:rPr>
      </w:pPr>
    </w:p>
    <w:p>
      <w:pPr>
        <w:spacing w:line="360" w:lineRule="auto"/>
        <w:jc w:val="center"/>
        <w:rPr>
          <w:rFonts w:hint="eastAsia" w:ascii="方正仿宋_GBK" w:hAnsi="方正仿宋_GBK" w:eastAsia="方正仿宋_GBK" w:cs="方正仿宋_GBK"/>
          <w:bCs/>
          <w:color w:val="auto"/>
          <w:sz w:val="72"/>
          <w:szCs w:val="72"/>
        </w:rPr>
      </w:pPr>
      <w:r>
        <w:rPr>
          <w:rFonts w:hint="eastAsia" w:ascii="方正小标宋_GBK" w:hAnsi="宋体" w:eastAsia="方正小标宋_GBK"/>
          <w:b/>
          <w:bCs/>
          <w:color w:val="auto"/>
          <w:sz w:val="72"/>
          <w:szCs w:val="72"/>
        </w:rPr>
        <w:t>采 购 合 同</w:t>
      </w:r>
    </w:p>
    <w:p>
      <w:pPr>
        <w:spacing w:line="360" w:lineRule="auto"/>
        <w:ind w:firstLine="5498" w:firstLineChars="2291"/>
        <w:rPr>
          <w:rFonts w:hint="eastAsia" w:ascii="方正仿宋_GBK" w:hAnsi="方正仿宋_GBK" w:eastAsia="方正仿宋_GBK" w:cs="方正仿宋_GBK"/>
          <w:bCs/>
          <w:color w:val="auto"/>
          <w:sz w:val="24"/>
        </w:rPr>
      </w:pPr>
    </w:p>
    <w:p>
      <w:pPr>
        <w:spacing w:line="360" w:lineRule="auto"/>
        <w:ind w:firstLine="5498" w:firstLineChars="2291"/>
        <w:rPr>
          <w:rFonts w:hint="eastAsia" w:ascii="方正仿宋_GBK" w:hAnsi="方正仿宋_GBK" w:eastAsia="方正仿宋_GBK" w:cs="方正仿宋_GBK"/>
          <w:bCs/>
          <w:color w:val="auto"/>
          <w:sz w:val="24"/>
        </w:rPr>
      </w:pPr>
    </w:p>
    <w:p>
      <w:pPr>
        <w:spacing w:line="360" w:lineRule="auto"/>
        <w:ind w:firstLine="5498" w:firstLineChars="2291"/>
        <w:rPr>
          <w:rFonts w:hint="eastAsia" w:ascii="方正仿宋_GBK" w:hAnsi="方正仿宋_GBK" w:eastAsia="方正仿宋_GBK" w:cs="方正仿宋_GBK"/>
          <w:bCs/>
          <w:color w:val="auto"/>
          <w:sz w:val="24"/>
        </w:rPr>
      </w:pPr>
    </w:p>
    <w:p>
      <w:pPr>
        <w:spacing w:line="360" w:lineRule="auto"/>
        <w:ind w:firstLine="5498" w:firstLineChars="2291"/>
        <w:rPr>
          <w:rFonts w:hint="eastAsia" w:ascii="方正仿宋_GBK" w:hAnsi="方正仿宋_GBK" w:eastAsia="方正仿宋_GBK" w:cs="方正仿宋_GBK"/>
          <w:bCs/>
          <w:color w:val="auto"/>
          <w:sz w:val="24"/>
        </w:rPr>
      </w:pPr>
    </w:p>
    <w:p>
      <w:pPr>
        <w:spacing w:line="360" w:lineRule="auto"/>
        <w:ind w:firstLine="5498" w:firstLineChars="2291"/>
        <w:rPr>
          <w:rFonts w:hint="eastAsia" w:ascii="方正仿宋_GBK" w:hAnsi="方正仿宋_GBK" w:eastAsia="方正仿宋_GBK" w:cs="方正仿宋_GBK"/>
          <w:bCs/>
          <w:color w:val="auto"/>
          <w:sz w:val="24"/>
        </w:rPr>
      </w:pPr>
    </w:p>
    <w:p>
      <w:pPr>
        <w:spacing w:line="360" w:lineRule="auto"/>
        <w:ind w:firstLine="5498" w:firstLineChars="2291"/>
        <w:rPr>
          <w:rFonts w:hint="eastAsia" w:ascii="方正仿宋_GBK" w:hAnsi="方正仿宋_GBK" w:eastAsia="方正仿宋_GBK" w:cs="方正仿宋_GBK"/>
          <w:bCs/>
          <w:color w:val="auto"/>
          <w:sz w:val="24"/>
        </w:rPr>
      </w:pPr>
    </w:p>
    <w:p>
      <w:pPr>
        <w:spacing w:line="360" w:lineRule="auto"/>
        <w:ind w:firstLine="5498" w:firstLineChars="2291"/>
        <w:rPr>
          <w:rFonts w:hint="eastAsia" w:ascii="方正仿宋_GBK" w:hAnsi="方正仿宋_GBK" w:eastAsia="方正仿宋_GBK" w:cs="方正仿宋_GBK"/>
          <w:bCs/>
          <w:color w:val="auto"/>
          <w:sz w:val="24"/>
        </w:rPr>
      </w:pPr>
    </w:p>
    <w:p>
      <w:pPr>
        <w:spacing w:line="360" w:lineRule="auto"/>
        <w:ind w:firstLine="5498" w:firstLineChars="2291"/>
        <w:rPr>
          <w:rFonts w:hint="eastAsia" w:ascii="方正仿宋_GBK" w:hAnsi="方正仿宋_GBK" w:eastAsia="方正仿宋_GBK" w:cs="方正仿宋_GBK"/>
          <w:bCs/>
          <w:color w:val="auto"/>
          <w:sz w:val="24"/>
        </w:rPr>
      </w:pPr>
    </w:p>
    <w:p>
      <w:pPr>
        <w:spacing w:line="360" w:lineRule="auto"/>
        <w:ind w:firstLine="5498" w:firstLineChars="2291"/>
        <w:rPr>
          <w:rFonts w:hint="eastAsia" w:ascii="方正仿宋_GBK" w:hAnsi="方正仿宋_GBK" w:eastAsia="方正仿宋_GBK" w:cs="方正仿宋_GBK"/>
          <w:bCs/>
          <w:color w:val="auto"/>
          <w:sz w:val="24"/>
        </w:rPr>
      </w:pPr>
    </w:p>
    <w:p>
      <w:pPr>
        <w:spacing w:line="360" w:lineRule="auto"/>
        <w:ind w:firstLine="5520" w:firstLineChars="2291"/>
        <w:rPr>
          <w:rFonts w:ascii="方正仿宋_GBK" w:hAnsi="方正仿宋_GBK" w:eastAsia="方正仿宋_GBK" w:cs="方正仿宋_GBK"/>
          <w:b/>
          <w:bCs/>
          <w:color w:val="auto"/>
          <w:sz w:val="24"/>
          <w:u w:val="single"/>
        </w:rPr>
      </w:pPr>
    </w:p>
    <w:p>
      <w:pPr>
        <w:spacing w:line="360" w:lineRule="auto"/>
        <w:jc w:val="center"/>
        <w:rPr>
          <w:rFonts w:hint="eastAsia" w:ascii="方正小标宋_GBK" w:hAnsi="宋体" w:eastAsia="方正小标宋_GBK"/>
          <w:b/>
          <w:bCs/>
          <w:color w:val="auto"/>
          <w:sz w:val="36"/>
          <w:szCs w:val="36"/>
          <w:u w:val="single"/>
        </w:rPr>
      </w:pPr>
    </w:p>
    <w:p>
      <w:pPr>
        <w:spacing w:line="360" w:lineRule="auto"/>
        <w:jc w:val="center"/>
        <w:rPr>
          <w:rFonts w:hint="eastAsia" w:ascii="方正小标宋_GBK" w:hAnsi="宋体" w:eastAsia="方正小标宋_GBK"/>
          <w:b/>
          <w:bCs/>
          <w:color w:val="auto"/>
          <w:sz w:val="36"/>
          <w:szCs w:val="36"/>
          <w:u w:val="single"/>
        </w:rPr>
      </w:pPr>
    </w:p>
    <w:p>
      <w:pPr>
        <w:spacing w:line="360" w:lineRule="auto"/>
        <w:jc w:val="center"/>
        <w:rPr>
          <w:rFonts w:hint="eastAsia" w:ascii="方正小标宋_GBK" w:hAnsi="宋体" w:eastAsia="方正小标宋_GBK"/>
          <w:b/>
          <w:bCs/>
          <w:color w:val="auto"/>
          <w:sz w:val="36"/>
          <w:szCs w:val="36"/>
          <w:u w:val="single"/>
        </w:rPr>
      </w:pPr>
    </w:p>
    <w:p>
      <w:pPr>
        <w:spacing w:line="360" w:lineRule="auto"/>
        <w:jc w:val="center"/>
        <w:rPr>
          <w:rFonts w:hint="eastAsia" w:ascii="方正小标宋_GBK" w:hAnsi="宋体" w:eastAsia="方正小标宋_GBK"/>
          <w:b/>
          <w:bCs/>
          <w:color w:val="auto"/>
          <w:sz w:val="36"/>
          <w:szCs w:val="36"/>
          <w:u w:val="single"/>
        </w:rPr>
      </w:pPr>
    </w:p>
    <w:p>
      <w:pPr>
        <w:spacing w:line="360" w:lineRule="auto"/>
        <w:jc w:val="center"/>
        <w:rPr>
          <w:rFonts w:hint="eastAsia" w:ascii="方正小标宋_GBK" w:hAnsi="宋体" w:eastAsia="方正小标宋_GBK"/>
          <w:b/>
          <w:bCs/>
          <w:color w:val="auto"/>
          <w:sz w:val="36"/>
          <w:szCs w:val="36"/>
          <w:u w:val="single"/>
        </w:rPr>
      </w:pPr>
    </w:p>
    <w:p>
      <w:pPr>
        <w:spacing w:line="360" w:lineRule="auto"/>
        <w:ind w:firstLine="5498" w:firstLineChars="2291"/>
        <w:rPr>
          <w:rFonts w:hint="eastAsia" w:ascii="方正仿宋_GBK" w:hAnsi="方正仿宋_GBK" w:eastAsia="方正仿宋_GBK" w:cs="方正仿宋_GBK"/>
          <w:bCs/>
          <w:color w:val="auto"/>
          <w:sz w:val="24"/>
        </w:rPr>
      </w:pPr>
    </w:p>
    <w:p>
      <w:pPr>
        <w:spacing w:line="360" w:lineRule="auto"/>
        <w:ind w:firstLine="5498" w:firstLineChars="2291"/>
        <w:rPr>
          <w:rFonts w:hint="eastAsia" w:ascii="方正小标宋_GBK" w:hAnsi="宋体" w:eastAsia="方正小标宋_GBK"/>
          <w:b/>
          <w:bCs/>
          <w:color w:val="auto"/>
          <w:sz w:val="72"/>
          <w:szCs w:val="72"/>
        </w:rPr>
      </w:pPr>
      <w:r>
        <w:rPr>
          <w:rFonts w:hint="eastAsia" w:ascii="方正仿宋_GBK" w:hAnsi="方正仿宋_GBK" w:eastAsia="方正仿宋_GBK" w:cs="方正仿宋_GBK"/>
          <w:bCs/>
          <w:color w:val="auto"/>
          <w:sz w:val="24"/>
        </w:rPr>
        <w:t>合同编号：</w:t>
      </w:r>
      <w:r>
        <w:rPr>
          <w:rFonts w:hint="eastAsia" w:ascii="方正仿宋_GBK" w:hAnsi="方正仿宋_GBK" w:eastAsia="方正仿宋_GBK" w:cs="方正仿宋_GBK"/>
          <w:bCs/>
          <w:color w:val="auto"/>
          <w:sz w:val="24"/>
          <w:u w:val="single"/>
        </w:rPr>
        <w:t xml:space="preserve">          </w:t>
      </w:r>
    </w:p>
    <w:p>
      <w:pPr>
        <w:spacing w:line="360" w:lineRule="auto"/>
        <w:jc w:val="center"/>
        <w:rPr>
          <w:rFonts w:hint="eastAsia" w:ascii="方正小标宋_GBK" w:hAnsi="宋体" w:eastAsia="方正小标宋_GBK"/>
          <w:b/>
          <w:bCs/>
          <w:color w:val="auto"/>
          <w:sz w:val="36"/>
          <w:szCs w:val="36"/>
        </w:rPr>
      </w:pPr>
      <w:r>
        <w:rPr>
          <w:rFonts w:hint="eastAsia" w:ascii="方正小标宋_GBK" w:hAnsi="宋体" w:eastAsia="方正小标宋_GBK"/>
          <w:b/>
          <w:bCs/>
          <w:color w:val="auto"/>
          <w:sz w:val="36"/>
          <w:szCs w:val="36"/>
          <w:u w:val="single"/>
          <w:lang w:val="en-US" w:eastAsia="zh-CN"/>
        </w:rPr>
        <w:t xml:space="preserve">                </w:t>
      </w:r>
      <w:r>
        <w:rPr>
          <w:rFonts w:hint="eastAsia" w:ascii="方正小标宋_GBK" w:hAnsi="宋体" w:eastAsia="方正小标宋_GBK"/>
          <w:b/>
          <w:bCs/>
          <w:color w:val="auto"/>
          <w:sz w:val="36"/>
          <w:szCs w:val="36"/>
          <w:u w:val="none"/>
          <w:lang w:val="en-US" w:eastAsia="zh-CN"/>
        </w:rPr>
        <w:t>采</w:t>
      </w:r>
      <w:r>
        <w:rPr>
          <w:rFonts w:hint="eastAsia" w:ascii="方正小标宋_GBK" w:hAnsi="宋体" w:eastAsia="方正小标宋_GBK"/>
          <w:b/>
          <w:bCs/>
          <w:color w:val="auto"/>
          <w:sz w:val="36"/>
          <w:szCs w:val="36"/>
        </w:rPr>
        <w:t>购合同</w:t>
      </w:r>
    </w:p>
    <w:p>
      <w:pPr>
        <w:spacing w:line="360" w:lineRule="auto"/>
        <w:jc w:val="center"/>
        <w:rPr>
          <w:rFonts w:hint="eastAsia" w:ascii="方正小标宋_GBK" w:hAnsi="宋体" w:eastAsia="方正小标宋_GBK"/>
          <w:b/>
          <w:bCs/>
          <w:color w:val="auto"/>
          <w:sz w:val="36"/>
          <w:szCs w:val="36"/>
        </w:rPr>
      </w:pPr>
    </w:p>
    <w:p>
      <w:pPr>
        <w:pStyle w:val="2"/>
        <w:ind w:left="0" w:leftChars="0"/>
        <w:jc w:val="both"/>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甲方（需方）：</w:t>
      </w:r>
      <w:r>
        <w:rPr>
          <w:rFonts w:hint="eastAsia" w:ascii="方正仿宋_GBK" w:hAnsi="方正仿宋_GBK" w:eastAsia="方正仿宋_GBK" w:cs="方正仿宋_GBK"/>
          <w:b/>
          <w:color w:val="auto"/>
          <w:sz w:val="24"/>
          <w:lang w:val="en-US" w:eastAsia="zh-CN"/>
        </w:rPr>
        <w:t>扬州市上善建设工程有限公司</w:t>
      </w:r>
    </w:p>
    <w:p>
      <w:pPr>
        <w:spacing w:line="360" w:lineRule="auto"/>
        <w:rPr>
          <w:rFonts w:hint="default" w:ascii="方正仿宋_GBK" w:hAnsi="方正仿宋_GBK" w:eastAsia="方正仿宋_GBK" w:cs="方正仿宋_GBK"/>
          <w:b/>
          <w:color w:val="auto"/>
          <w:sz w:val="24"/>
          <w:lang w:val="en-US" w:eastAsia="zh-CN"/>
        </w:rPr>
      </w:pPr>
      <w:r>
        <w:rPr>
          <w:rFonts w:hint="eastAsia" w:ascii="方正仿宋_GBK" w:hAnsi="方正仿宋_GBK" w:eastAsia="方正仿宋_GBK" w:cs="方正仿宋_GBK"/>
          <w:b/>
          <w:color w:val="auto"/>
          <w:sz w:val="24"/>
        </w:rPr>
        <w:t>乙方（供方）：</w:t>
      </w:r>
    </w:p>
    <w:p>
      <w:pPr>
        <w:spacing w:line="360" w:lineRule="auto"/>
        <w:ind w:firstLine="480" w:firstLineChars="200"/>
        <w:rPr>
          <w:rFonts w:ascii="方正仿宋_GBK" w:hAnsi="方正仿宋_GBK" w:eastAsia="方正仿宋_GBK" w:cs="方正仿宋_GBK"/>
          <w:color w:val="auto"/>
        </w:rPr>
      </w:pPr>
      <w:r>
        <w:rPr>
          <w:rFonts w:hint="eastAsia" w:ascii="方正仿宋_GBK" w:hAnsi="方正仿宋_GBK" w:eastAsia="方正仿宋_GBK" w:cs="方正仿宋_GBK"/>
          <w:color w:val="auto"/>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工程的</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事宜协商达成一致，制定本合同。</w:t>
      </w:r>
    </w:p>
    <w:p>
      <w:pPr>
        <w:spacing w:afterLines="50" w:line="360" w:lineRule="auto"/>
        <w:ind w:firstLine="482" w:firstLineChars="200"/>
        <w:rPr>
          <w:rFonts w:ascii="方正仿宋_GBK" w:hAnsi="方正仿宋_GBK" w:eastAsia="方正仿宋_GBK" w:cs="方正仿宋_GBK"/>
          <w:color w:val="auto"/>
        </w:rPr>
      </w:pPr>
      <w:r>
        <w:rPr>
          <w:rFonts w:hint="eastAsia" w:ascii="方正仿宋_GBK" w:hAnsi="方正仿宋_GBK" w:eastAsia="方正仿宋_GBK" w:cs="方正仿宋_GBK"/>
          <w:b/>
          <w:color w:val="auto"/>
          <w:sz w:val="24"/>
        </w:rPr>
        <w:t xml:space="preserve">第一条  </w:t>
      </w:r>
      <w:r>
        <w:rPr>
          <w:rFonts w:hint="eastAsia" w:ascii="方正仿宋_GBK" w:hAnsi="方正仿宋_GBK" w:eastAsia="方正仿宋_GBK" w:cs="方正仿宋_GBK"/>
          <w:bCs/>
          <w:color w:val="auto"/>
          <w:sz w:val="24"/>
        </w:rPr>
        <w:t>供货清单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物资</w:t>
            </w:r>
          </w:p>
          <w:p>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生产</w:t>
            </w:r>
          </w:p>
          <w:p>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单价</w:t>
            </w:r>
            <w:r>
              <w:rPr>
                <w:rFonts w:hint="eastAsia" w:ascii="方正仿宋_GBK" w:hAnsi="方正仿宋_GBK" w:eastAsia="方正仿宋_GBK" w:cs="方正仿宋_GBK"/>
                <w:bCs/>
                <w:color w:val="auto"/>
                <w:sz w:val="24"/>
              </w:rPr>
              <w:t>（元）</w:t>
            </w:r>
          </w:p>
          <w:p>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w:t>
            </w:r>
            <w:r>
              <w:rPr>
                <w:rFonts w:hint="eastAsia" w:ascii="方正仿宋_GBK" w:hAnsi="方正仿宋_GBK" w:eastAsia="方正仿宋_GBK" w:cs="方正仿宋_GBK"/>
                <w:bCs/>
                <w:color w:val="auto"/>
                <w:sz w:val="24"/>
                <w:lang w:val="en-US" w:eastAsia="zh-CN"/>
              </w:rPr>
              <w:t>含13%税</w:t>
            </w:r>
            <w:r>
              <w:rPr>
                <w:rFonts w:hint="eastAsia" w:ascii="方正仿宋_GBK" w:hAnsi="方正仿宋_GBK" w:eastAsia="方正仿宋_GBK" w:cs="方正仿宋_GBK"/>
                <w:bCs/>
                <w:color w:val="auto"/>
                <w:sz w:val="24"/>
              </w:rPr>
              <w:t>）</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总价</w:t>
            </w:r>
            <w:r>
              <w:rPr>
                <w:rFonts w:hint="eastAsia" w:ascii="方正仿宋_GBK" w:hAnsi="方正仿宋_GBK" w:eastAsia="方正仿宋_GBK" w:cs="方正仿宋_GBK"/>
                <w:bCs/>
                <w:color w:val="auto"/>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Times New Roman"/>
                <w:bCs/>
                <w:color w:val="auto"/>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Cs/>
                <w:color w:val="auto"/>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Cs/>
                <w:color w:val="auto"/>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Cs/>
                <w:color w:val="auto"/>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auto"/>
                <w:kern w:val="2"/>
                <w:sz w:val="24"/>
                <w:szCs w:val="24"/>
                <w:lang w:val="en-US" w:eastAsia="zh-CN" w:bidi="ar-SA"/>
              </w:rPr>
            </w:pPr>
          </w:p>
        </w:tc>
        <w:tc>
          <w:tcPr>
            <w:tcW w:w="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auto"/>
                <w:kern w:val="2"/>
                <w:sz w:val="24"/>
                <w:szCs w:val="24"/>
                <w:lang w:val="en-US" w:eastAsia="zh-CN" w:bidi="ar-SA"/>
              </w:rPr>
            </w:pP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auto"/>
                <w:kern w:val="2"/>
                <w:sz w:val="24"/>
                <w:szCs w:val="24"/>
                <w:lang w:val="en-US" w:eastAsia="zh-CN" w:bidi="ar-SA"/>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auto"/>
                <w:kern w:val="2"/>
                <w:sz w:val="24"/>
                <w:szCs w:val="24"/>
                <w:lang w:val="en-US" w:eastAsia="zh-CN" w:bidi="ar-SA"/>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color w:val="auto"/>
                <w:sz w:val="24"/>
              </w:rPr>
            </w:pPr>
          </w:p>
          <w:p>
            <w:pPr>
              <w:jc w:val="center"/>
              <w:rPr>
                <w:rFonts w:ascii="方正仿宋_GBK" w:hAnsi="方正仿宋_GBK" w:eastAsia="方正仿宋_GBK" w:cs="方正仿宋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方正仿宋_GBK" w:hAnsi="方正仿宋_GBK" w:eastAsia="方正仿宋_GBK" w:cs="方正仿宋_GBK"/>
                <w:bCs/>
                <w:color w:val="auto"/>
                <w:sz w:val="24"/>
                <w:lang w:val="en-US"/>
              </w:rPr>
            </w:pPr>
            <w:r>
              <w:rPr>
                <w:rFonts w:ascii="方正仿宋_GBK" w:hAnsi="方正仿宋_GBK" w:eastAsia="方正仿宋_GBK" w:cs="方正仿宋_GBK"/>
                <w:bCs/>
                <w:color w:val="auto"/>
                <w:sz w:val="24"/>
              </w:rPr>
              <w:t>合计</w:t>
            </w:r>
            <w:r>
              <w:rPr>
                <w:rFonts w:hint="eastAsia" w:ascii="方正仿宋_GBK" w:hAnsi="方正仿宋_GBK" w:eastAsia="方正仿宋_GBK" w:cs="方正仿宋_GBK"/>
                <w:bCs/>
                <w:color w:val="auto"/>
                <w:sz w:val="24"/>
              </w:rPr>
              <w:t>（人民币大写）</w:t>
            </w:r>
            <w:r>
              <w:rPr>
                <w:rFonts w:ascii="方正仿宋_GBK" w:hAnsi="方正仿宋_GBK" w:eastAsia="方正仿宋_GBK" w:cs="方正仿宋_GBK"/>
                <w:bCs/>
                <w:color w:val="auto"/>
                <w:sz w:val="24"/>
              </w:rPr>
              <w:t>：</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（小写）</w:t>
            </w:r>
            <w:r>
              <w:rPr>
                <w:rFonts w:ascii="宋体" w:hAnsi="宋体" w:eastAsia="方正仿宋_GBK" w:cs="方正仿宋_GBK"/>
                <w:bCs/>
                <w:color w:val="auto"/>
                <w:sz w:val="24"/>
              </w:rPr>
              <w:t>¥</w:t>
            </w:r>
            <w:r>
              <w:rPr>
                <w:rFonts w:hint="eastAsia" w:ascii="方正仿宋_GBK" w:hAnsi="方正仿宋_GBK" w:eastAsia="方正仿宋_GBK" w:cs="方正仿宋_GBK"/>
                <w:bCs/>
                <w:color w:val="auto"/>
                <w:sz w:val="24"/>
              </w:rPr>
              <w:t>：（元）</w:t>
            </w:r>
          </w:p>
        </w:tc>
      </w:tr>
    </w:tbl>
    <w:p>
      <w:pPr>
        <w:spacing w:line="640" w:lineRule="exact"/>
        <w:ind w:firstLine="482" w:firstLineChars="200"/>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 xml:space="preserve">第二条  </w:t>
      </w:r>
      <w:r>
        <w:rPr>
          <w:rFonts w:hint="eastAsia" w:ascii="方正仿宋_GBK" w:hAnsi="方正仿宋_GBK" w:eastAsia="方正仿宋_GBK" w:cs="方正仿宋_GBK"/>
          <w:bCs/>
          <w:color w:val="auto"/>
          <w:sz w:val="24"/>
        </w:rPr>
        <w:t>交货方式</w:t>
      </w:r>
    </w:p>
    <w:p>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1、甲方指定的交货地点：</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。卸货由</w:t>
      </w: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u w:val="single"/>
          <w:lang w:val="en-US" w:eastAsia="zh-CN"/>
        </w:rPr>
        <w:t>乙</w:t>
      </w: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rPr>
        <w:t>方负责。</w:t>
      </w:r>
    </w:p>
    <w:p>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auto"/>
          <w:sz w:val="24"/>
          <w:lang w:eastAsia="zh-CN"/>
        </w:rPr>
        <w:t>、微信、电话、</w:t>
      </w:r>
      <w:r>
        <w:rPr>
          <w:rFonts w:hint="eastAsia" w:ascii="方正仿宋_GBK" w:hAnsi="方正仿宋_GBK" w:eastAsia="方正仿宋_GBK" w:cs="方正仿宋_GBK"/>
          <w:color w:val="auto"/>
          <w:sz w:val="24"/>
        </w:rPr>
        <w:t>电子邮件为准，乙方</w:t>
      </w:r>
      <w:r>
        <w:rPr>
          <w:rFonts w:hint="eastAsia" w:ascii="方正仿宋_GBK" w:hAnsi="方正仿宋_GBK" w:eastAsia="方正仿宋_GBK" w:cs="方正仿宋_GBK"/>
          <w:color w:val="auto"/>
          <w:sz w:val="24"/>
          <w:lang w:eastAsia="zh-CN"/>
        </w:rPr>
        <w:t>应及时</w:t>
      </w:r>
      <w:r>
        <w:rPr>
          <w:rFonts w:hint="eastAsia" w:ascii="方正仿宋_GBK" w:hAnsi="方正仿宋_GBK" w:eastAsia="方正仿宋_GBK" w:cs="方正仿宋_GBK"/>
          <w:color w:val="auto"/>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auto"/>
          <w:sz w:val="24"/>
          <w:lang w:eastAsia="zh-CN"/>
        </w:rPr>
        <w:t>通知</w:t>
      </w:r>
      <w:r>
        <w:rPr>
          <w:rFonts w:hint="eastAsia" w:ascii="方正仿宋_GBK" w:hAnsi="方正仿宋_GBK" w:eastAsia="方正仿宋_GBK" w:cs="方正仿宋_GBK"/>
          <w:color w:val="auto"/>
          <w:sz w:val="24"/>
        </w:rPr>
        <w:t>。</w:t>
      </w:r>
    </w:p>
    <w:p>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3、甲方有权视工程需要及现场存储情况进行调整，乙方予以同意。</w:t>
      </w:r>
    </w:p>
    <w:p>
      <w:pPr>
        <w:spacing w:line="640" w:lineRule="exact"/>
        <w:ind w:firstLine="482" w:firstLineChars="200"/>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 xml:space="preserve">第三条  </w:t>
      </w:r>
      <w:r>
        <w:rPr>
          <w:rFonts w:hint="eastAsia" w:ascii="方正仿宋_GBK" w:hAnsi="方正仿宋_GBK" w:eastAsia="方正仿宋_GBK" w:cs="方正仿宋_GBK"/>
          <w:bCs/>
          <w:color w:val="auto"/>
          <w:sz w:val="24"/>
        </w:rPr>
        <w:t>价格条款</w:t>
      </w:r>
    </w:p>
    <w:p>
      <w:pPr>
        <w:spacing w:line="640" w:lineRule="exact"/>
        <w:ind w:firstLine="480" w:firstLineChars="200"/>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1、货物单价：该单价</w:t>
      </w:r>
      <w:r>
        <w:rPr>
          <w:rFonts w:hint="eastAsia" w:ascii="方正仿宋_GBK" w:hAnsi="方正仿宋_GBK" w:eastAsia="方正仿宋_GBK" w:cs="方正仿宋_GBK"/>
          <w:color w:val="auto"/>
          <w:sz w:val="24"/>
          <w:u w:val="single"/>
        </w:rPr>
        <w:t xml:space="preserve">  含 </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u w:val="none"/>
        </w:rPr>
        <w:t xml:space="preserve"> </w:t>
      </w:r>
      <w:r>
        <w:rPr>
          <w:rFonts w:hint="eastAsia" w:ascii="方正仿宋_GBK" w:hAnsi="方正仿宋_GBK" w:eastAsia="方正仿宋_GBK" w:cs="方正仿宋_GBK"/>
          <w:color w:val="auto"/>
          <w:sz w:val="24"/>
        </w:rPr>
        <w:t>(含/不含)运费，采用固定单价，单价不予调整</w:t>
      </w:r>
      <w:r>
        <w:rPr>
          <w:rFonts w:hint="eastAsia" w:ascii="方正仿宋_GBK" w:hAnsi="方正仿宋_GBK" w:eastAsia="方正仿宋_GBK" w:cs="方正仿宋_GBK"/>
          <w:color w:val="auto"/>
          <w:sz w:val="24"/>
          <w:lang w:eastAsia="zh-CN"/>
        </w:rPr>
        <w:t>。</w:t>
      </w:r>
    </w:p>
    <w:p>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2、结算金额：鉴于甲方有权视工程需要及现场存储情况对数量进行调整，货款结算以实际供货（实际到场且经甲方验收合格）数量为准。</w:t>
      </w:r>
    </w:p>
    <w:p>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3、履约保证金：乙方须在合同签订前向甲方缴纳履约保证金</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highlight w:val="none"/>
        </w:rPr>
        <w:t>元</w:t>
      </w:r>
      <w:r>
        <w:rPr>
          <w:rFonts w:hint="eastAsia" w:ascii="方正仿宋_GBK" w:hAnsi="方正仿宋_GBK" w:eastAsia="方正仿宋_GBK" w:cs="方正仿宋_GBK"/>
          <w:color w:val="auto"/>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color w:val="auto"/>
          <w:sz w:val="24"/>
        </w:rPr>
      </w:pPr>
      <w:r>
        <w:rPr>
          <w:rFonts w:ascii="方正仿宋_GBK" w:hAnsi="方正仿宋_GBK" w:eastAsia="方正仿宋_GBK" w:cs="方正仿宋_GBK"/>
          <w:color w:val="auto"/>
          <w:sz w:val="24"/>
        </w:rPr>
        <w:t>4</w:t>
      </w:r>
      <w:r>
        <w:rPr>
          <w:rFonts w:hint="eastAsia" w:ascii="方正仿宋_GBK" w:hAnsi="方正仿宋_GBK" w:eastAsia="方正仿宋_GBK" w:cs="方正仿宋_GBK"/>
          <w:color w:val="auto"/>
          <w:sz w:val="24"/>
        </w:rPr>
        <w:t>、货物交付及付款方式：</w:t>
      </w:r>
    </w:p>
    <w:p>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color w:val="auto"/>
          <w:sz w:val="24"/>
        </w:rPr>
        <w:t>（1）</w:t>
      </w:r>
      <w:r>
        <w:rPr>
          <w:rFonts w:hint="eastAsia" w:ascii="方正仿宋_GBK" w:hAnsi="方正仿宋_GBK" w:eastAsia="方正仿宋_GBK" w:cs="方正仿宋_GBK"/>
          <w:bCs/>
          <w:color w:val="auto"/>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color w:val="auto"/>
          <w:sz w:val="24"/>
        </w:rPr>
        <w:t>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计量方法双方约定为以</w:t>
      </w:r>
      <w:r>
        <w:rPr>
          <w:rFonts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u w:val="single"/>
          <w:lang w:val="en-US" w:eastAsia="zh-CN"/>
        </w:rPr>
        <w:t xml:space="preserve">        </w:t>
      </w:r>
      <w:r>
        <w:rPr>
          <w:rFonts w:hint="eastAsia" w:ascii="方正仿宋_GBK" w:hAnsi="方正仿宋_GBK" w:eastAsia="方正仿宋_GBK" w:cs="方正仿宋_GBK"/>
          <w:bCs/>
          <w:color w:val="auto"/>
          <w:sz w:val="24"/>
          <w:u w:val="single"/>
        </w:rPr>
        <w:t xml:space="preserve">  </w:t>
      </w:r>
      <w:r>
        <w:rPr>
          <w:rFonts w:ascii="方正仿宋_GBK" w:hAnsi="方正仿宋_GBK" w:eastAsia="方正仿宋_GBK" w:cs="方正仿宋_GBK"/>
          <w:bCs/>
          <w:color w:val="auto"/>
          <w:sz w:val="24"/>
        </w:rPr>
        <w:t>计算（参考：履行地过磅、量方、理论计算）。</w:t>
      </w:r>
    </w:p>
    <w:p>
      <w:pPr>
        <w:numPr>
          <w:ilvl w:val="0"/>
          <w:numId w:val="4"/>
        </w:numPr>
        <w:spacing w:line="640" w:lineRule="exact"/>
        <w:ind w:firstLine="480" w:firstLineChars="200"/>
        <w:rPr>
          <w:rFonts w:hint="eastAsia" w:ascii="方正仿宋_GBK" w:hAnsi="方正仿宋_GBK" w:eastAsia="方正仿宋_GBK" w:cs="方正仿宋_GBK"/>
          <w:color w:val="auto"/>
          <w:sz w:val="24"/>
          <w:u w:val="single"/>
          <w:lang w:eastAsia="zh-CN"/>
        </w:rPr>
      </w:pPr>
      <w:r>
        <w:rPr>
          <w:rFonts w:hint="eastAsia" w:ascii="方正仿宋_GBK" w:hAnsi="方正仿宋_GBK" w:eastAsia="方正仿宋_GBK" w:cs="方正仿宋_GBK"/>
          <w:color w:val="auto"/>
          <w:sz w:val="24"/>
        </w:rPr>
        <w:t>付款方式：</w:t>
      </w:r>
      <w:r>
        <w:rPr>
          <w:rFonts w:hint="eastAsia" w:ascii="方正仿宋_GBK" w:hAnsi="方正仿宋_GBK" w:eastAsia="方正仿宋_GBK" w:cs="方正仿宋_GBK"/>
          <w:color w:val="auto"/>
          <w:sz w:val="24"/>
          <w:u w:val="single"/>
        </w:rPr>
        <w:t>工程竣工验收合格后并提供结算资料后付至合同价的70%（不超过合同的70%），审定结束后付至97%，两年质保期满后付清尾款（无息），以上材料款支付，需满足建设单位工程款已支付且按同比例支付材料款。</w:t>
      </w:r>
    </w:p>
    <w:p>
      <w:pPr>
        <w:spacing w:line="640" w:lineRule="exact"/>
        <w:ind w:firstLine="480" w:firstLineChars="200"/>
        <w:rPr>
          <w:rFonts w:hint="eastAsia"/>
          <w:color w:val="auto"/>
          <w:lang w:val="en-US" w:eastAsia="zh-CN"/>
        </w:rPr>
      </w:pPr>
      <w:r>
        <w:rPr>
          <w:rFonts w:hint="eastAsia" w:ascii="方正仿宋_GBK" w:hAnsi="方正仿宋_GBK" w:eastAsia="方正仿宋_GBK" w:cs="方正仿宋_GBK"/>
          <w:snapToGrid w:val="0"/>
          <w:color w:val="auto"/>
          <w:kern w:val="21"/>
          <w:position w:val="2"/>
          <w:sz w:val="24"/>
          <w:szCs w:val="24"/>
          <w:highlight w:val="yellow"/>
          <w:lang w:val="en-US" w:eastAsia="zh-CN" w:bidi="ar-SA"/>
        </w:rPr>
        <w:t>（3）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pPr>
        <w:numPr>
          <w:ilvl w:val="0"/>
          <w:numId w:val="0"/>
        </w:numPr>
        <w:spacing w:line="640" w:lineRule="exact"/>
        <w:ind w:firstLine="480"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bCs/>
          <w:color w:val="auto"/>
          <w:sz w:val="24"/>
          <w:lang w:val="en-US" w:eastAsia="zh-CN"/>
        </w:rPr>
        <w:t>4</w:t>
      </w: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bCs/>
          <w:color w:val="auto"/>
          <w:sz w:val="24"/>
        </w:rPr>
        <w:t xml:space="preserve">核对完成后乙方开具相应金额的增值税 </w:t>
      </w:r>
      <w:r>
        <w:rPr>
          <w:rFonts w:hint="eastAsia" w:ascii="方正仿宋_GBK" w:hAnsi="方正仿宋_GBK" w:eastAsia="方正仿宋_GBK" w:cs="方正仿宋_GBK"/>
          <w:bCs/>
          <w:color w:val="auto"/>
          <w:sz w:val="24"/>
          <w:u w:val="single"/>
        </w:rPr>
        <w:t xml:space="preserve"> </w:t>
      </w:r>
      <w:r>
        <w:rPr>
          <w:rFonts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u w:val="single"/>
          <w:lang w:val="en-US" w:eastAsia="zh-CN"/>
        </w:rPr>
        <w:t xml:space="preserve">  </w:t>
      </w:r>
      <w:r>
        <w:rPr>
          <w:rFonts w:hint="eastAsia" w:ascii="方正仿宋_GBK" w:hAnsi="方正仿宋_GBK" w:eastAsia="方正仿宋_GBK" w:cs="方正仿宋_GBK"/>
          <w:bCs/>
          <w:color w:val="auto"/>
          <w:sz w:val="24"/>
        </w:rPr>
        <w:t>发票，税率</w:t>
      </w:r>
      <w:r>
        <w:rPr>
          <w:rFonts w:hint="eastAsia" w:ascii="方正仿宋_GBK" w:hAnsi="方正仿宋_GBK" w:eastAsia="方正仿宋_GBK" w:cs="方正仿宋_GBK"/>
          <w:color w:val="auto"/>
          <w:spacing w:val="4"/>
          <w:sz w:val="24"/>
        </w:rPr>
        <w:t>为</w:t>
      </w:r>
      <w:r>
        <w:rPr>
          <w:rFonts w:hint="eastAsia" w:ascii="方正仿宋_GBK" w:hAnsi="方正仿宋_GBK" w:eastAsia="方正仿宋_GBK" w:cs="方正仿宋_GBK"/>
          <w:color w:val="auto"/>
          <w:spacing w:val="4"/>
          <w:sz w:val="24"/>
          <w:u w:val="single"/>
          <w:lang w:val="en-US" w:eastAsia="zh-CN"/>
        </w:rPr>
        <w:t xml:space="preserve"> 13 </w:t>
      </w:r>
      <w:r>
        <w:rPr>
          <w:rFonts w:hint="eastAsia" w:ascii="方正仿宋_GBK" w:hAnsi="方正仿宋_GBK" w:eastAsia="方正仿宋_GBK" w:cs="方正仿宋_GBK"/>
          <w:color w:val="auto"/>
          <w:spacing w:val="4"/>
          <w:sz w:val="24"/>
        </w:rPr>
        <w:t>%，税金由乙方承担，乙方必须确保发票票面信息全部真实，相关货款品目、价款等内容与本合同相一致，甲方在收到乙方开具的符合合同约定的发票后给付货款。</w:t>
      </w:r>
    </w:p>
    <w:p>
      <w:pPr>
        <w:spacing w:line="640" w:lineRule="exact"/>
        <w:rPr>
          <w:rFonts w:hint="eastAsia" w:ascii="方正仿宋_GBK" w:hAnsi="方正仿宋_GBK" w:eastAsia="方正仿宋_GBK" w:cs="方正仿宋_GBK"/>
          <w:color w:val="auto"/>
          <w:spacing w:val="4"/>
          <w:sz w:val="24"/>
          <w:lang w:eastAsia="zh-CN"/>
        </w:rPr>
      </w:pPr>
      <w:r>
        <w:rPr>
          <w:rFonts w:hint="eastAsia" w:ascii="方正仿宋_GBK" w:hAnsi="方正仿宋_GBK" w:eastAsia="方正仿宋_GBK" w:cs="方正仿宋_GBK"/>
          <w:color w:val="auto"/>
          <w:spacing w:val="4"/>
          <w:sz w:val="24"/>
        </w:rPr>
        <w:t xml:space="preserve">    甲方指定发票接收人</w:t>
      </w:r>
      <w:r>
        <w:rPr>
          <w:rFonts w:hint="eastAsia" w:ascii="方正仿宋_GBK" w:hAnsi="方正仿宋_GBK" w:eastAsia="方正仿宋_GBK" w:cs="方正仿宋_GBK"/>
          <w:color w:val="auto"/>
          <w:spacing w:val="4"/>
          <w:sz w:val="24"/>
          <w:lang w:eastAsia="zh-CN"/>
        </w:rPr>
        <w:t>：</w:t>
      </w:r>
    </w:p>
    <w:p>
      <w:pPr>
        <w:spacing w:line="640" w:lineRule="exact"/>
        <w:ind w:firstLine="496" w:firstLineChars="200"/>
        <w:rPr>
          <w:rFonts w:hint="eastAsia" w:ascii="方正仿宋_GBK" w:hAnsi="方正仿宋_GBK" w:eastAsia="方正仿宋_GBK" w:cs="方正仿宋_GBK"/>
          <w:color w:val="auto"/>
          <w:spacing w:val="4"/>
          <w:sz w:val="24"/>
          <w:lang w:val="en-US" w:eastAsia="zh-CN"/>
        </w:rPr>
      </w:pPr>
      <w:r>
        <w:rPr>
          <w:rFonts w:hint="eastAsia" w:ascii="方正仿宋_GBK" w:hAnsi="方正仿宋_GBK" w:eastAsia="方正仿宋_GBK" w:cs="方正仿宋_GBK"/>
          <w:color w:val="auto"/>
          <w:spacing w:val="4"/>
          <w:sz w:val="24"/>
        </w:rPr>
        <w:t>姓名：</w:t>
      </w:r>
      <w:r>
        <w:rPr>
          <w:rFonts w:hint="eastAsia" w:ascii="方正仿宋_GBK" w:hAnsi="方正仿宋_GBK" w:eastAsia="方正仿宋_GBK" w:cs="方正仿宋_GBK"/>
          <w:color w:val="auto"/>
          <w:spacing w:val="4"/>
          <w:sz w:val="24"/>
          <w:lang w:val="en-US" w:eastAsia="zh-CN"/>
        </w:rPr>
        <w:t xml:space="preserve"> </w:t>
      </w:r>
    </w:p>
    <w:p>
      <w:pPr>
        <w:spacing w:line="640" w:lineRule="exact"/>
        <w:ind w:firstLine="496" w:firstLineChars="200"/>
        <w:rPr>
          <w:rFonts w:hint="eastAsia" w:ascii="方正仿宋_GBK" w:hAnsi="方正仿宋_GBK" w:eastAsia="方正仿宋_GBK" w:cs="方正仿宋_GBK"/>
          <w:color w:val="auto"/>
          <w:spacing w:val="4"/>
          <w:sz w:val="24"/>
          <w:lang w:eastAsia="zh-CN"/>
        </w:rPr>
      </w:pPr>
      <w:r>
        <w:rPr>
          <w:rFonts w:hint="eastAsia" w:ascii="方正仿宋_GBK" w:hAnsi="方正仿宋_GBK" w:eastAsia="方正仿宋_GBK" w:cs="方正仿宋_GBK"/>
          <w:color w:val="auto"/>
          <w:spacing w:val="4"/>
          <w:sz w:val="24"/>
        </w:rPr>
        <w:t>接收地址：</w:t>
      </w:r>
      <w:r>
        <w:rPr>
          <w:rFonts w:hint="eastAsia" w:ascii="方正仿宋_GBK" w:hAnsi="方正仿宋_GBK" w:eastAsia="方正仿宋_GBK" w:cs="方正仿宋_GBK"/>
          <w:color w:val="auto"/>
          <w:spacing w:val="4"/>
          <w:sz w:val="24"/>
          <w:lang w:val="en-US" w:eastAsia="zh-CN"/>
        </w:rPr>
        <w:t xml:space="preserve"> </w:t>
      </w:r>
    </w:p>
    <w:p>
      <w:pPr>
        <w:spacing w:line="640" w:lineRule="exact"/>
        <w:ind w:firstLine="496" w:firstLineChars="200"/>
        <w:rPr>
          <w:rFonts w:hint="default" w:ascii="方正仿宋_GBK" w:hAnsi="方正仿宋_GBK" w:eastAsia="方正仿宋_GBK" w:cs="方正仿宋_GBK"/>
          <w:color w:val="auto"/>
          <w:spacing w:val="4"/>
          <w:sz w:val="24"/>
          <w:lang w:val="en-US" w:eastAsia="zh-CN"/>
        </w:rPr>
      </w:pPr>
      <w:r>
        <w:rPr>
          <w:rFonts w:hint="eastAsia" w:ascii="方正仿宋_GBK" w:hAnsi="方正仿宋_GBK" w:eastAsia="方正仿宋_GBK" w:cs="方正仿宋_GBK"/>
          <w:color w:val="auto"/>
          <w:spacing w:val="4"/>
          <w:sz w:val="24"/>
        </w:rPr>
        <w:t>联系方式：</w:t>
      </w:r>
      <w:r>
        <w:rPr>
          <w:rFonts w:hint="eastAsia" w:ascii="方正仿宋_GBK" w:hAnsi="方正仿宋_GBK" w:eastAsia="方正仿宋_GBK" w:cs="方正仿宋_GBK"/>
          <w:color w:val="auto"/>
          <w:spacing w:val="4"/>
          <w:sz w:val="24"/>
          <w:lang w:val="en-US" w:eastAsia="zh-CN"/>
        </w:rPr>
        <w:t xml:space="preserve">    </w:t>
      </w:r>
    </w:p>
    <w:p>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第四条  </w:t>
      </w:r>
      <w:r>
        <w:rPr>
          <w:rFonts w:hint="eastAsia" w:ascii="方正仿宋_GBK" w:hAnsi="方正仿宋_GBK" w:eastAsia="方正仿宋_GBK" w:cs="方正仿宋_GBK"/>
          <w:bCs/>
          <w:color w:val="auto"/>
          <w:sz w:val="24"/>
        </w:rPr>
        <w:t>质量、技术标准</w:t>
      </w:r>
    </w:p>
    <w:p>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1、乙方供应货物质量应符合：符合国家现行标准或行业标准且满足施工设计要求。</w:t>
      </w:r>
    </w:p>
    <w:p>
      <w:pPr>
        <w:spacing w:line="640" w:lineRule="exact"/>
        <w:ind w:firstLine="480" w:firstLineChars="200"/>
        <w:rPr>
          <w:rFonts w:hint="eastAsia" w:ascii="方正仿宋_GBK" w:hAnsi="方正仿宋_GBK" w:eastAsia="方正仿宋_GBK" w:cs="方正仿宋_GBK"/>
          <w:color w:val="auto"/>
          <w:spacing w:val="4"/>
          <w:sz w:val="24"/>
          <w:lang w:val="en-US" w:eastAsia="zh-CN"/>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、乙方供应货物技术要求：</w:t>
      </w:r>
      <w:r>
        <w:rPr>
          <w:rFonts w:hint="eastAsia" w:ascii="方正仿宋_GBK" w:hAnsi="方正仿宋_GBK" w:eastAsia="方正仿宋_GBK" w:cs="方正仿宋_GBK"/>
          <w:color w:val="auto"/>
          <w:spacing w:val="4"/>
          <w:sz w:val="24"/>
          <w:u w:val="single"/>
          <w:lang w:val="en-US" w:eastAsia="zh-CN"/>
        </w:rPr>
        <w:t>符合验收标准</w:t>
      </w:r>
    </w:p>
    <w:p>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3</w:t>
      </w:r>
      <w:r>
        <w:rPr>
          <w:rFonts w:hint="eastAsia" w:ascii="方正仿宋_GBK" w:hAnsi="方正仿宋_GBK" w:eastAsia="方正仿宋_GBK" w:cs="方正仿宋_GBK"/>
          <w:bCs/>
          <w:color w:val="auto"/>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第五条  </w:t>
      </w:r>
      <w:r>
        <w:rPr>
          <w:rFonts w:hint="eastAsia" w:ascii="方正仿宋_GBK" w:hAnsi="方正仿宋_GBK" w:eastAsia="方正仿宋_GBK" w:cs="方正仿宋_GBK"/>
          <w:bCs/>
          <w:color w:val="auto"/>
          <w:sz w:val="24"/>
        </w:rPr>
        <w:t>甲方权利义务</w:t>
      </w:r>
    </w:p>
    <w:p>
      <w:pPr>
        <w:pStyle w:val="25"/>
        <w:numPr>
          <w:ilvl w:val="0"/>
          <w:numId w:val="5"/>
        </w:numPr>
        <w:spacing w:line="640" w:lineRule="exact"/>
        <w:ind w:left="0" w:firstLine="48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甲方负责现场</w:t>
      </w:r>
      <w:r>
        <w:rPr>
          <w:rFonts w:hint="eastAsia" w:ascii="方正仿宋_GBK" w:hAnsi="方正仿宋_GBK" w:eastAsia="方正仿宋_GBK" w:cs="方正仿宋_GBK"/>
          <w:bCs/>
          <w:color w:val="auto"/>
          <w:sz w:val="24"/>
        </w:rPr>
        <w:t>初</w:t>
      </w:r>
      <w:r>
        <w:rPr>
          <w:rFonts w:ascii="方正仿宋_GBK" w:hAnsi="方正仿宋_GBK" w:eastAsia="方正仿宋_GBK" w:cs="方正仿宋_GBK"/>
          <w:bCs/>
          <w:color w:val="auto"/>
          <w:sz w:val="24"/>
        </w:rPr>
        <w:t>验收，经甲方检验后，证实乙方所供</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不符合约定时，有权要求向乙方退货，造成的一切损失由乙方自行负责，在甲方</w:t>
      </w:r>
      <w:r>
        <w:rPr>
          <w:rFonts w:hint="eastAsia" w:ascii="方正仿宋_GBK" w:hAnsi="方正仿宋_GBK" w:eastAsia="方正仿宋_GBK" w:cs="方正仿宋_GBK"/>
          <w:bCs/>
          <w:color w:val="auto"/>
          <w:sz w:val="24"/>
        </w:rPr>
        <w:t>初</w:t>
      </w:r>
      <w:r>
        <w:rPr>
          <w:rFonts w:ascii="方正仿宋_GBK" w:hAnsi="方正仿宋_GBK" w:eastAsia="方正仿宋_GBK" w:cs="方正仿宋_GBK"/>
          <w:bCs/>
          <w:color w:val="auto"/>
          <w:sz w:val="24"/>
        </w:rPr>
        <w:t>验收合格并接收</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之前货物发生的</w:t>
      </w:r>
      <w:r>
        <w:rPr>
          <w:rFonts w:ascii="方正仿宋_GBK" w:hAnsi="方正仿宋_GBK" w:eastAsia="方正仿宋_GBK" w:cs="方正仿宋_GBK"/>
          <w:color w:val="auto"/>
          <w:sz w:val="24"/>
        </w:rPr>
        <w:t>毁损、灭失的风险由乙方承担</w:t>
      </w:r>
      <w:r>
        <w:rPr>
          <w:rFonts w:ascii="方正仿宋_GBK" w:hAnsi="方正仿宋_GBK" w:eastAsia="方正仿宋_GBK" w:cs="方正仿宋_GBK"/>
          <w:bCs/>
          <w:color w:val="auto"/>
          <w:sz w:val="24"/>
        </w:rPr>
        <w:t>，发生数量短少，由乙方补足。</w:t>
      </w:r>
    </w:p>
    <w:p>
      <w:pPr>
        <w:pStyle w:val="25"/>
        <w:numPr>
          <w:ilvl w:val="0"/>
          <w:numId w:val="5"/>
        </w:numPr>
        <w:spacing w:line="640" w:lineRule="exact"/>
        <w:ind w:left="0" w:firstLine="48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如在合同期间市场价格下浮，</w:t>
      </w:r>
      <w:r>
        <w:rPr>
          <w:rFonts w:ascii="方正仿宋_GBK" w:hAnsi="方正仿宋_GBK" w:eastAsia="方正仿宋_GBK" w:cs="方正仿宋_GBK"/>
          <w:bCs/>
          <w:color w:val="auto"/>
          <w:sz w:val="24"/>
        </w:rPr>
        <w:t>甲方有权与乙方签订补充协议，</w:t>
      </w:r>
      <w:r>
        <w:rPr>
          <w:rFonts w:hint="eastAsia" w:ascii="方正仿宋_GBK" w:hAnsi="方正仿宋_GBK" w:eastAsia="方正仿宋_GBK" w:cs="方正仿宋_GBK"/>
          <w:bCs/>
          <w:color w:val="auto"/>
          <w:sz w:val="24"/>
        </w:rPr>
        <w:t>以</w:t>
      </w:r>
      <w:r>
        <w:rPr>
          <w:rFonts w:ascii="方正仿宋_GBK" w:hAnsi="方正仿宋_GBK" w:eastAsia="方正仿宋_GBK" w:cs="方正仿宋_GBK"/>
          <w:bCs/>
          <w:color w:val="auto"/>
          <w:sz w:val="24"/>
        </w:rPr>
        <w:t>下浮金额</w:t>
      </w:r>
      <w:r>
        <w:rPr>
          <w:rFonts w:hint="eastAsia" w:ascii="方正仿宋_GBK" w:hAnsi="方正仿宋_GBK" w:eastAsia="方正仿宋_GBK" w:cs="方正仿宋_GBK"/>
          <w:bCs/>
          <w:color w:val="auto"/>
          <w:sz w:val="24"/>
        </w:rPr>
        <w:t>为结算金额</w:t>
      </w:r>
      <w:r>
        <w:rPr>
          <w:rFonts w:ascii="方正仿宋_GBK" w:hAnsi="方正仿宋_GBK" w:eastAsia="方正仿宋_GBK" w:cs="方正仿宋_GBK"/>
          <w:bCs/>
          <w:color w:val="auto"/>
          <w:sz w:val="24"/>
        </w:rPr>
        <w:t>，如乙方拒绝，甲方有权</w:t>
      </w:r>
      <w:r>
        <w:rPr>
          <w:rFonts w:hint="eastAsia" w:ascii="方正仿宋_GBK" w:hAnsi="方正仿宋_GBK" w:eastAsia="方正仿宋_GBK" w:cs="方正仿宋_GBK"/>
          <w:bCs/>
          <w:color w:val="auto"/>
          <w:sz w:val="24"/>
        </w:rPr>
        <w:t>解除</w:t>
      </w:r>
      <w:r>
        <w:rPr>
          <w:rFonts w:ascii="方正仿宋_GBK" w:hAnsi="方正仿宋_GBK" w:eastAsia="方正仿宋_GBK" w:cs="方正仿宋_GBK"/>
          <w:bCs/>
          <w:color w:val="auto"/>
          <w:sz w:val="24"/>
        </w:rPr>
        <w:t>合同，由此造成的损失由乙方负责</w:t>
      </w:r>
      <w:r>
        <w:rPr>
          <w:rFonts w:ascii="方正仿宋_GBK" w:hAnsi="方正仿宋_GBK" w:eastAsia="方正仿宋_GBK" w:cs="方正仿宋_GBK"/>
          <w:bCs/>
          <w:color w:val="auto"/>
          <w:sz w:val="24"/>
        </w:rPr>
        <w:t>。</w:t>
      </w:r>
    </w:p>
    <w:p>
      <w:pPr>
        <w:pStyle w:val="25"/>
        <w:numPr>
          <w:ilvl w:val="0"/>
          <w:numId w:val="5"/>
        </w:numPr>
        <w:spacing w:line="640" w:lineRule="exact"/>
        <w:ind w:left="0" w:firstLine="480"/>
        <w:rPr>
          <w:rFonts w:ascii="方正仿宋_GBK" w:hAnsi="方正仿宋_GBK" w:eastAsia="方正仿宋_GBK" w:cs="方正仿宋_GBK"/>
          <w:bCs/>
          <w:color w:val="auto"/>
          <w:sz w:val="24"/>
          <w:highlight w:val="yellow"/>
        </w:rPr>
      </w:pPr>
      <w:r>
        <w:rPr>
          <w:rFonts w:hint="eastAsia" w:ascii="方正仿宋_GBK" w:hAnsi="方正仿宋_GBK" w:eastAsia="方正仿宋_GBK" w:cs="方正仿宋_GBK"/>
          <w:bCs/>
          <w:color w:val="auto"/>
          <w:sz w:val="24"/>
          <w:highlight w:val="yellow"/>
        </w:rPr>
        <w:t>工程竣工后，甲方有权将无损货物退还乙方。</w:t>
      </w:r>
    </w:p>
    <w:p>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第六条  </w:t>
      </w:r>
      <w:r>
        <w:rPr>
          <w:rFonts w:hint="eastAsia" w:ascii="方正仿宋_GBK" w:hAnsi="方正仿宋_GBK" w:eastAsia="方正仿宋_GBK" w:cs="方正仿宋_GBK"/>
          <w:bCs/>
          <w:color w:val="auto"/>
          <w:sz w:val="24"/>
        </w:rPr>
        <w:t>乙方权利义务</w:t>
      </w:r>
    </w:p>
    <w:p>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w:t>
      </w:r>
      <w:r>
        <w:rPr>
          <w:rFonts w:ascii="方正仿宋_GBK" w:hAnsi="方正仿宋_GBK" w:eastAsia="方正仿宋_GBK" w:cs="方正仿宋_GBK"/>
          <w:bCs/>
          <w:color w:val="auto"/>
          <w:sz w:val="24"/>
        </w:rPr>
        <w:t>乙方需提供</w:t>
      </w:r>
      <w:r>
        <w:rPr>
          <w:rFonts w:hint="eastAsia" w:ascii="方正仿宋_GBK" w:hAnsi="方正仿宋_GBK" w:eastAsia="方正仿宋_GBK" w:cs="方正仿宋_GBK"/>
          <w:bCs/>
          <w:color w:val="auto"/>
          <w:sz w:val="24"/>
        </w:rPr>
        <w:t>以下材料</w:t>
      </w:r>
      <w:r>
        <w:rPr>
          <w:rFonts w:ascii="方正仿宋_GBK" w:hAnsi="方正仿宋_GBK" w:eastAsia="方正仿宋_GBK" w:cs="方正仿宋_GBK"/>
          <w:bCs/>
          <w:color w:val="auto"/>
          <w:sz w:val="24"/>
        </w:rPr>
        <w:t>供甲方备案。</w:t>
      </w:r>
    </w:p>
    <w:p>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营业执照、法人身份证、产品合格证（随货提供）；</w:t>
      </w:r>
    </w:p>
    <w:p>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w:t>
      </w:r>
      <w:r>
        <w:rPr>
          <w:rFonts w:ascii="方正仿宋_GBK" w:hAnsi="方正仿宋_GBK" w:eastAsia="方正仿宋_GBK" w:cs="方正仿宋_GBK"/>
          <w:bCs/>
          <w:color w:val="auto"/>
          <w:sz w:val="24"/>
        </w:rPr>
        <w:t>乙方须向甲方提供完备的</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质量证明。</w:t>
      </w:r>
      <w:r>
        <w:rPr>
          <w:rFonts w:ascii="方正仿宋_GBK" w:hAnsi="方正仿宋_GBK" w:eastAsia="方正仿宋_GBK" w:cs="方正仿宋_GBK"/>
          <w:color w:val="auto"/>
          <w:sz w:val="24"/>
        </w:rPr>
        <w:t>因</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质量不符合要求，致使不能实现合同目的的，甲方可以拒绝接受该</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或者解除合同，</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毁损、灭失的风险由乙方承担。</w:t>
      </w:r>
    </w:p>
    <w:p>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color w:val="auto"/>
          <w:sz w:val="24"/>
        </w:rPr>
        <w:t>3、</w:t>
      </w:r>
      <w:r>
        <w:rPr>
          <w:rFonts w:hint="eastAsia" w:ascii="方正仿宋_GBK" w:hAnsi="方正仿宋_GBK" w:eastAsia="方正仿宋_GBK" w:cs="方正仿宋_GBK"/>
          <w:bCs/>
          <w:color w:val="auto"/>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第七条  </w:t>
      </w:r>
      <w:r>
        <w:rPr>
          <w:rFonts w:hint="eastAsia" w:ascii="方正仿宋_GBK" w:hAnsi="方正仿宋_GBK" w:eastAsia="方正仿宋_GBK" w:cs="方正仿宋_GBK"/>
          <w:bCs/>
          <w:color w:val="auto"/>
          <w:sz w:val="24"/>
        </w:rPr>
        <w:t>违约责任</w:t>
      </w:r>
    </w:p>
    <w:p>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、发生以下情况的，甲方有权解除合同，甲方有权要求乙方退还已给付的货款并承担合同总价</w:t>
      </w:r>
      <w:r>
        <w:rPr>
          <w:rFonts w:hint="eastAsia" w:ascii="方正仿宋_GBK" w:hAnsi="方正仿宋_GBK" w:eastAsia="方正仿宋_GBK" w:cs="方正仿宋_GBK"/>
          <w:bCs/>
          <w:color w:val="auto"/>
          <w:sz w:val="24"/>
          <w:u w:val="single"/>
        </w:rPr>
        <w:t xml:space="preserve"> 3  </w:t>
      </w:r>
      <w:r>
        <w:rPr>
          <w:rFonts w:hint="eastAsia" w:ascii="方正仿宋_GBK" w:hAnsi="方正仿宋_GBK" w:eastAsia="方正仿宋_GBK" w:cs="方正仿宋_GBK"/>
          <w:bCs/>
          <w:color w:val="auto"/>
          <w:sz w:val="24"/>
        </w:rPr>
        <w:t>%的违约金，</w:t>
      </w:r>
      <w:r>
        <w:rPr>
          <w:rFonts w:hint="eastAsia" w:ascii="方正仿宋_GBK" w:hAnsi="方正仿宋_GBK" w:eastAsia="方正仿宋_GBK" w:cs="方正仿宋_GBK"/>
          <w:bCs/>
          <w:color w:val="auto"/>
          <w:sz w:val="24"/>
        </w:rPr>
        <w:t>乙方向甲方支付的履约保证金不予退还，涉嫌构成犯罪的，交由司法机关处理。</w:t>
      </w:r>
      <w:r>
        <w:rPr>
          <w:rFonts w:hint="eastAsia" w:ascii="方正仿宋_GBK" w:hAnsi="方正仿宋_GBK" w:eastAsia="方正仿宋_GBK" w:cs="方正仿宋_GBK"/>
          <w:bCs/>
          <w:color w:val="auto"/>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auto"/>
          <w:sz w:val="24"/>
        </w:rPr>
        <w:t>：</w:t>
      </w:r>
    </w:p>
    <w:p>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1.3</w:t>
      </w:r>
      <w:r>
        <w:rPr>
          <w:rFonts w:hint="eastAsia" w:ascii="方正仿宋_GBK" w:hAnsi="方正仿宋_GBK" w:eastAsia="方正仿宋_GBK" w:cs="方正仿宋_GBK"/>
          <w:bCs/>
          <w:color w:val="auto"/>
          <w:sz w:val="24"/>
        </w:rPr>
        <w:t>、当乙方</w:t>
      </w:r>
      <w:r>
        <w:rPr>
          <w:rFonts w:hint="eastAsia" w:ascii="方正仿宋_GBK" w:hAnsi="方正仿宋_GBK" w:eastAsia="方正仿宋_GBK" w:cs="方正仿宋_GBK"/>
          <w:bCs/>
          <w:color w:val="auto"/>
          <w:sz w:val="24"/>
        </w:rPr>
        <w:t>连续或累计超过</w:t>
      </w:r>
      <w:r>
        <w:rPr>
          <w:rFonts w:hint="eastAsia"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u w:val="single"/>
          <w:lang w:val="en-US" w:eastAsia="zh-CN"/>
        </w:rPr>
        <w:t xml:space="preserve">3 </w:t>
      </w:r>
      <w:r>
        <w:rPr>
          <w:rFonts w:hint="eastAsia"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rPr>
        <w:t>天</w:t>
      </w:r>
      <w:r>
        <w:rPr>
          <w:rFonts w:hint="eastAsia" w:ascii="方正仿宋_GBK" w:hAnsi="方正仿宋_GBK" w:eastAsia="方正仿宋_GBK" w:cs="方正仿宋_GBK"/>
          <w:bCs/>
          <w:color w:val="auto"/>
          <w:sz w:val="24"/>
        </w:rPr>
        <w:t>的供货数量不能满足甲方指定数量时；</w:t>
      </w:r>
    </w:p>
    <w:p>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auto"/>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color w:val="auto"/>
          <w:sz w:val="24"/>
        </w:rPr>
      </w:pPr>
      <w:r>
        <w:rPr>
          <w:rFonts w:hint="eastAsia" w:ascii="方正仿宋_GBK" w:hAnsi="方正仿宋_GBK" w:eastAsia="方正仿宋_GBK" w:cs="方正仿宋_GBK"/>
          <w:b/>
          <w:color w:val="auto"/>
          <w:sz w:val="24"/>
        </w:rPr>
        <w:t xml:space="preserve">第八条 </w:t>
      </w:r>
      <w:r>
        <w:rPr>
          <w:rFonts w:hint="eastAsia" w:ascii="方正仿宋_GBK" w:hAnsi="方正仿宋_GBK" w:eastAsia="方正仿宋_GBK" w:cs="方正仿宋_GBK"/>
          <w:bCs/>
          <w:color w:val="auto"/>
          <w:sz w:val="24"/>
        </w:rPr>
        <w:t>其他</w:t>
      </w:r>
      <w:r>
        <w:rPr>
          <w:rFonts w:ascii="方正仿宋_GBK" w:hAnsi="方正仿宋_GBK" w:eastAsia="方正仿宋_GBK" w:cs="方正仿宋_GBK"/>
          <w:bCs/>
          <w:color w:val="auto"/>
          <w:sz w:val="24"/>
        </w:rPr>
        <w:t>条款</w:t>
      </w:r>
    </w:p>
    <w:p>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第九条 </w:t>
      </w:r>
      <w:r>
        <w:rPr>
          <w:rFonts w:hint="eastAsia" w:ascii="方正仿宋_GBK" w:hAnsi="方正仿宋_GBK" w:eastAsia="方正仿宋_GBK" w:cs="方正仿宋_GBK"/>
          <w:bCs/>
          <w:color w:val="auto"/>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w:t>
      </w:r>
      <w:r>
        <w:rPr>
          <w:rFonts w:ascii="方正仿宋_GBK" w:hAnsi="方正仿宋_GBK" w:eastAsia="方正仿宋_GBK" w:cs="方正仿宋_GBK"/>
          <w:bCs/>
          <w:color w:val="auto"/>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w:t>
      </w:r>
      <w:r>
        <w:rPr>
          <w:rFonts w:ascii="方正仿宋_GBK" w:hAnsi="方正仿宋_GBK" w:eastAsia="方正仿宋_GBK" w:cs="方正仿宋_GBK"/>
          <w:bCs/>
          <w:color w:val="auto"/>
          <w:sz w:val="24"/>
        </w:rPr>
        <w:t>、本合同</w:t>
      </w:r>
      <w:r>
        <w:rPr>
          <w:rFonts w:hint="eastAsia" w:ascii="方正仿宋_GBK" w:hAnsi="方正仿宋_GBK" w:eastAsia="方正仿宋_GBK" w:cs="方正仿宋_GBK"/>
          <w:bCs/>
          <w:color w:val="auto"/>
          <w:sz w:val="24"/>
        </w:rPr>
        <w:t>发生纠纷</w:t>
      </w:r>
      <w:r>
        <w:rPr>
          <w:rFonts w:ascii="方正仿宋_GBK" w:hAnsi="方正仿宋_GBK" w:eastAsia="方正仿宋_GBK" w:cs="方正仿宋_GBK"/>
          <w:bCs/>
          <w:color w:val="auto"/>
          <w:sz w:val="24"/>
        </w:rPr>
        <w:t>由甲乙双方共同协商解决，协商不成可起诉至</w:t>
      </w:r>
      <w:r>
        <w:rPr>
          <w:rFonts w:hint="eastAsia" w:ascii="方正仿宋_GBK" w:hAnsi="方正仿宋_GBK" w:eastAsia="方正仿宋_GBK" w:cs="方正仿宋_GBK"/>
          <w:bCs/>
          <w:color w:val="auto"/>
          <w:sz w:val="24"/>
        </w:rPr>
        <w:t>甲方</w:t>
      </w:r>
      <w:r>
        <w:rPr>
          <w:rFonts w:ascii="方正仿宋_GBK" w:hAnsi="方正仿宋_GBK" w:eastAsia="方正仿宋_GBK" w:cs="方正仿宋_GBK"/>
          <w:bCs/>
          <w:color w:val="auto"/>
          <w:sz w:val="24"/>
        </w:rPr>
        <w:t>所在地法院。</w:t>
      </w:r>
    </w:p>
    <w:p>
      <w:pPr>
        <w:spacing w:line="640" w:lineRule="exact"/>
        <w:ind w:firstLine="472" w:firstLineChars="196"/>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第十二条 </w:t>
      </w:r>
      <w:r>
        <w:rPr>
          <w:rFonts w:hint="eastAsia" w:ascii="方正仿宋_GBK" w:hAnsi="方正仿宋_GBK" w:eastAsia="方正仿宋_GBK" w:cs="方正仿宋_GBK"/>
          <w:bCs/>
          <w:color w:val="auto"/>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w:t>
      </w:r>
      <w:r>
        <w:rPr>
          <w:rFonts w:ascii="方正仿宋_GBK" w:hAnsi="方正仿宋_GBK" w:eastAsia="方正仿宋_GBK" w:cs="方正仿宋_GBK"/>
          <w:bCs/>
          <w:color w:val="auto"/>
          <w:sz w:val="24"/>
        </w:rPr>
        <w:t>本合同经甲乙方</w:t>
      </w:r>
      <w:r>
        <w:rPr>
          <w:rFonts w:hint="eastAsia" w:ascii="方正仿宋_GBK" w:hAnsi="方正仿宋_GBK" w:eastAsia="方正仿宋_GBK" w:cs="方正仿宋_GBK"/>
          <w:bCs/>
          <w:color w:val="auto"/>
          <w:sz w:val="24"/>
        </w:rPr>
        <w:t>签</w:t>
      </w:r>
      <w:r>
        <w:rPr>
          <w:rFonts w:ascii="方正仿宋_GBK" w:hAnsi="方正仿宋_GBK" w:eastAsia="方正仿宋_GBK" w:cs="方正仿宋_GBK"/>
          <w:bCs/>
          <w:color w:val="auto"/>
          <w:sz w:val="24"/>
        </w:rPr>
        <w:t>章之日起生效</w:t>
      </w:r>
      <w:r>
        <w:rPr>
          <w:rFonts w:hint="eastAsia" w:ascii="方正仿宋_GBK" w:hAnsi="方正仿宋_GBK" w:eastAsia="方正仿宋_GBK" w:cs="方正仿宋_GBK"/>
          <w:bCs/>
          <w:color w:val="auto"/>
          <w:sz w:val="24"/>
        </w:rPr>
        <w:t>，自双方履行完毕各自义务时</w:t>
      </w:r>
      <w:r>
        <w:rPr>
          <w:rFonts w:hint="eastAsia" w:ascii="方正仿宋_GBK" w:hAnsi="方正仿宋_GBK" w:eastAsia="方正仿宋_GBK" w:cs="方正仿宋_GBK"/>
          <w:bCs/>
          <w:color w:val="auto"/>
          <w:sz w:val="24"/>
        </w:rPr>
        <w:t>终止</w:t>
      </w:r>
      <w:r>
        <w:rPr>
          <w:rFonts w:hint="eastAsia" w:ascii="方正仿宋_GBK" w:hAnsi="方正仿宋_GBK" w:eastAsia="方正仿宋_GBK" w:cs="方正仿宋_GBK"/>
          <w:bCs/>
          <w:color w:val="auto"/>
          <w:sz w:val="24"/>
        </w:rPr>
        <w:t>。</w:t>
      </w:r>
    </w:p>
    <w:p>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3、</w:t>
      </w:r>
      <w:r>
        <w:rPr>
          <w:rFonts w:ascii="方正仿宋_GBK" w:hAnsi="方正仿宋_GBK" w:eastAsia="方正仿宋_GBK" w:cs="方正仿宋_GBK"/>
          <w:bCs/>
          <w:color w:val="auto"/>
          <w:sz w:val="24"/>
        </w:rPr>
        <w:t>本合同一式</w:t>
      </w:r>
      <w:r>
        <w:rPr>
          <w:rFonts w:hint="eastAsia" w:ascii="方正仿宋_GBK" w:hAnsi="方正仿宋_GBK" w:eastAsia="方正仿宋_GBK" w:cs="方正仿宋_GBK"/>
          <w:bCs/>
          <w:color w:val="auto"/>
          <w:sz w:val="24"/>
        </w:rPr>
        <w:t>四</w:t>
      </w:r>
      <w:r>
        <w:rPr>
          <w:rFonts w:ascii="方正仿宋_GBK" w:hAnsi="方正仿宋_GBK" w:eastAsia="方正仿宋_GBK" w:cs="方正仿宋_GBK"/>
          <w:bCs/>
          <w:color w:val="auto"/>
          <w:sz w:val="24"/>
        </w:rPr>
        <w:t>份，甲乙双方各执</w:t>
      </w:r>
      <w:r>
        <w:rPr>
          <w:rFonts w:hint="eastAsia" w:ascii="方正仿宋_GBK" w:hAnsi="方正仿宋_GBK" w:eastAsia="方正仿宋_GBK" w:cs="方正仿宋_GBK"/>
          <w:bCs/>
          <w:color w:val="auto"/>
          <w:sz w:val="24"/>
        </w:rPr>
        <w:t>二</w:t>
      </w:r>
      <w:r>
        <w:rPr>
          <w:rFonts w:ascii="方正仿宋_GBK" w:hAnsi="方正仿宋_GBK" w:eastAsia="方正仿宋_GBK" w:cs="方正仿宋_GBK"/>
          <w:bCs/>
          <w:color w:val="auto"/>
          <w:sz w:val="24"/>
        </w:rPr>
        <w:t>份</w:t>
      </w:r>
    </w:p>
    <w:tbl>
      <w:tblPr>
        <w:tblStyle w:val="14"/>
        <w:tblW w:w="8259"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535" w:hRule="atLeast"/>
        </w:trPr>
        <w:tc>
          <w:tcPr>
            <w:tcW w:w="4054" w:type="dxa"/>
            <w:tcBorders>
              <w:top w:val="single" w:color="auto" w:sz="12" w:space="0"/>
              <w:left w:val="single" w:color="auto" w:sz="12" w:space="0"/>
              <w:bottom w:val="single" w:color="auto" w:sz="12" w:space="0"/>
              <w:right w:val="single" w:color="auto" w:sz="6" w:space="0"/>
            </w:tcBorders>
            <w:vAlign w:val="top"/>
          </w:tcPr>
          <w:p>
            <w:pPr>
              <w:spacing w:line="360" w:lineRule="auto"/>
              <w:jc w:val="center"/>
              <w:rPr>
                <w:rFonts w:ascii="方正仿宋_GBK" w:hAnsi="方正仿宋_GBK" w:eastAsia="方正仿宋_GBK" w:cs="方正仿宋_GBK"/>
                <w:b/>
                <w:bCs/>
                <w:color w:val="auto"/>
                <w:szCs w:val="28"/>
              </w:rPr>
            </w:pPr>
            <w:r>
              <w:rPr>
                <w:rFonts w:hint="eastAsia" w:ascii="方正仿宋_GBK" w:hAnsi="方正仿宋_GBK" w:eastAsia="方正仿宋_GBK" w:cs="方正仿宋_GBK"/>
                <w:b/>
                <w:bCs/>
                <w:color w:val="auto"/>
                <w:szCs w:val="28"/>
              </w:rPr>
              <w:t>需　　　　方（甲方）</w:t>
            </w:r>
          </w:p>
          <w:p>
            <w:pPr>
              <w:spacing w:line="360" w:lineRule="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rPr>
              <w:t>单位名称（章）：</w:t>
            </w:r>
            <w:r>
              <w:rPr>
                <w:rFonts w:hint="eastAsia" w:ascii="方正仿宋_GBK" w:hAnsi="方正仿宋_GBK" w:eastAsia="方正仿宋_GBK" w:cs="方正仿宋_GBK"/>
                <w:color w:val="auto"/>
                <w:lang w:val="en-US" w:eastAsia="zh-CN"/>
              </w:rPr>
              <w:t xml:space="preserve"> </w:t>
            </w:r>
          </w:p>
          <w:p>
            <w:pPr>
              <w:spacing w:line="360" w:lineRule="auto"/>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rPr>
              <w:t>单 位 地 址：</w:t>
            </w:r>
            <w:r>
              <w:rPr>
                <w:rFonts w:hint="eastAsia" w:ascii="方正仿宋_GBK" w:hAnsi="方正仿宋_GBK" w:eastAsia="方正仿宋_GBK" w:cs="方正仿宋_GBK"/>
                <w:color w:val="auto"/>
                <w:lang w:val="en-US" w:eastAsia="zh-CN"/>
              </w:rPr>
              <w:t xml:space="preserve"> </w:t>
            </w:r>
          </w:p>
          <w:p>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法定代表人：</w:t>
            </w:r>
          </w:p>
          <w:p>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或委托代理人：</w:t>
            </w:r>
          </w:p>
          <w:p>
            <w:pPr>
              <w:spacing w:line="360" w:lineRule="auto"/>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rPr>
              <w:t>开 户 银 行：</w:t>
            </w:r>
            <w:r>
              <w:rPr>
                <w:rFonts w:hint="eastAsia" w:ascii="方正仿宋_GBK" w:hAnsi="方正仿宋_GBK" w:eastAsia="方正仿宋_GBK" w:cs="方正仿宋_GBK"/>
                <w:color w:val="auto"/>
                <w:lang w:val="en-US" w:eastAsia="zh-CN"/>
              </w:rPr>
              <w:t xml:space="preserve"> </w:t>
            </w:r>
          </w:p>
          <w:p>
            <w:pPr>
              <w:spacing w:line="360" w:lineRule="auto"/>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rPr>
              <w:t>银 行 帐 号：</w:t>
            </w:r>
            <w:r>
              <w:rPr>
                <w:rFonts w:hint="eastAsia" w:ascii="方正仿宋_GBK" w:hAnsi="方正仿宋_GBK" w:eastAsia="方正仿宋_GBK" w:cs="方正仿宋_GBK"/>
                <w:color w:val="auto"/>
                <w:lang w:val="en-US" w:eastAsia="zh-CN"/>
              </w:rPr>
              <w:t xml:space="preserve"> </w:t>
            </w:r>
          </w:p>
          <w:p>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邮 政 编 码：</w:t>
            </w:r>
          </w:p>
          <w:p>
            <w:pPr>
              <w:spacing w:line="360" w:lineRule="auto"/>
              <w:rPr>
                <w:rFonts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电</w:t>
            </w:r>
            <w:r>
              <w:rPr>
                <w:rFonts w:ascii="方正仿宋_GBK" w:hAnsi="方正仿宋_GBK" w:eastAsia="方正仿宋_GBK" w:cs="方正仿宋_GBK"/>
                <w:color w:val="auto"/>
                <w:szCs w:val="28"/>
              </w:rPr>
              <w:t xml:space="preserve"> </w:t>
            </w:r>
            <w:r>
              <w:rPr>
                <w:rFonts w:hint="eastAsia" w:ascii="方正仿宋_GBK" w:hAnsi="方正仿宋_GBK" w:eastAsia="方正仿宋_GBK" w:cs="方正仿宋_GBK"/>
                <w:color w:val="auto"/>
                <w:szCs w:val="28"/>
              </w:rPr>
              <w:t>话：</w:t>
            </w:r>
            <w:r>
              <w:rPr>
                <w:rFonts w:hint="eastAsia" w:ascii="方正仿宋_GBK" w:hAnsi="方正仿宋_GBK" w:eastAsia="方正仿宋_GBK" w:cs="方正仿宋_GBK"/>
                <w:color w:val="auto"/>
                <w:szCs w:val="28"/>
                <w:lang w:val="en-US" w:eastAsia="zh-CN"/>
              </w:rPr>
              <w:t xml:space="preserve"> </w:t>
            </w:r>
          </w:p>
          <w:p>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传</w:t>
            </w:r>
            <w:r>
              <w:rPr>
                <w:rFonts w:ascii="方正仿宋_GBK" w:hAnsi="方正仿宋_GBK" w:eastAsia="方正仿宋_GBK" w:cs="方正仿宋_GBK"/>
                <w:color w:val="auto"/>
                <w:szCs w:val="28"/>
              </w:rPr>
              <w:t xml:space="preserve"> </w:t>
            </w:r>
            <w:r>
              <w:rPr>
                <w:rFonts w:hint="eastAsia" w:ascii="方正仿宋_GBK" w:hAnsi="方正仿宋_GBK" w:eastAsia="方正仿宋_GBK" w:cs="方正仿宋_GBK"/>
                <w:color w:val="auto"/>
                <w:szCs w:val="28"/>
              </w:rPr>
              <w:t>真：</w:t>
            </w:r>
          </w:p>
        </w:tc>
        <w:tc>
          <w:tcPr>
            <w:tcW w:w="4205" w:type="dxa"/>
            <w:tcBorders>
              <w:top w:val="single" w:color="auto" w:sz="12" w:space="0"/>
              <w:left w:val="single" w:color="auto" w:sz="6" w:space="0"/>
              <w:bottom w:val="single" w:color="auto" w:sz="12" w:space="0"/>
              <w:right w:val="single" w:color="auto" w:sz="12" w:space="0"/>
            </w:tcBorders>
            <w:vAlign w:val="top"/>
          </w:tcPr>
          <w:p>
            <w:pPr>
              <w:spacing w:line="360" w:lineRule="auto"/>
              <w:jc w:val="center"/>
              <w:rPr>
                <w:rFonts w:ascii="方正仿宋_GBK" w:hAnsi="方正仿宋_GBK" w:eastAsia="方正仿宋_GBK" w:cs="方正仿宋_GBK"/>
                <w:b/>
                <w:bCs/>
                <w:color w:val="auto"/>
                <w:szCs w:val="28"/>
              </w:rPr>
            </w:pPr>
            <w:r>
              <w:rPr>
                <w:rFonts w:hint="eastAsia" w:ascii="方正仿宋_GBK" w:hAnsi="方正仿宋_GBK" w:eastAsia="方正仿宋_GBK" w:cs="方正仿宋_GBK"/>
                <w:b/>
                <w:bCs/>
                <w:color w:val="auto"/>
                <w:szCs w:val="28"/>
              </w:rPr>
              <w:t>供　　　　方（乙方）</w:t>
            </w:r>
          </w:p>
          <w:p>
            <w:pPr>
              <w:spacing w:line="360" w:lineRule="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单位名称（章）：</w:t>
            </w:r>
          </w:p>
          <w:p>
            <w:pPr>
              <w:spacing w:line="360" w:lineRule="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单 位 地 址： </w:t>
            </w:r>
          </w:p>
          <w:p>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法定代表人：</w:t>
            </w:r>
          </w:p>
          <w:p>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或委托代理人：</w:t>
            </w:r>
          </w:p>
          <w:p>
            <w:pPr>
              <w:spacing w:line="360" w:lineRule="auto"/>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rPr>
              <w:t>开 户 银 行：</w:t>
            </w:r>
          </w:p>
          <w:p>
            <w:pPr>
              <w:spacing w:line="360" w:lineRule="auto"/>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rPr>
              <w:t>银 行 帐 号：</w:t>
            </w:r>
          </w:p>
          <w:p>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邮 政 编 码：</w:t>
            </w:r>
          </w:p>
          <w:p>
            <w:pPr>
              <w:spacing w:line="360" w:lineRule="auto"/>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szCs w:val="28"/>
              </w:rPr>
              <w:t>电</w:t>
            </w:r>
            <w:r>
              <w:rPr>
                <w:rFonts w:ascii="方正仿宋_GBK" w:hAnsi="方正仿宋_GBK" w:eastAsia="方正仿宋_GBK" w:cs="方正仿宋_GBK"/>
                <w:color w:val="auto"/>
                <w:szCs w:val="28"/>
              </w:rPr>
              <w:t xml:space="preserve"> </w:t>
            </w:r>
            <w:r>
              <w:rPr>
                <w:rFonts w:hint="eastAsia" w:ascii="方正仿宋_GBK" w:hAnsi="方正仿宋_GBK" w:eastAsia="方正仿宋_GBK" w:cs="方正仿宋_GBK"/>
                <w:color w:val="auto"/>
                <w:szCs w:val="28"/>
              </w:rPr>
              <w:t>话：</w:t>
            </w:r>
          </w:p>
          <w:p>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传</w:t>
            </w:r>
            <w:r>
              <w:rPr>
                <w:rFonts w:ascii="方正仿宋_GBK" w:hAnsi="方正仿宋_GBK" w:eastAsia="方正仿宋_GBK" w:cs="方正仿宋_GBK"/>
                <w:color w:val="auto"/>
                <w:szCs w:val="28"/>
              </w:rPr>
              <w:t xml:space="preserve"> </w:t>
            </w:r>
            <w:r>
              <w:rPr>
                <w:rFonts w:hint="eastAsia" w:ascii="方正仿宋_GBK" w:hAnsi="方正仿宋_GBK" w:eastAsia="方正仿宋_GBK" w:cs="方正仿宋_GBK"/>
                <w:color w:val="auto"/>
                <w:szCs w:val="28"/>
              </w:rPr>
              <w:t>真：</w:t>
            </w:r>
          </w:p>
        </w:tc>
      </w:tr>
    </w:tbl>
    <w:p>
      <w:pPr>
        <w:spacing w:line="360" w:lineRule="auto"/>
        <w:ind w:firstLine="315" w:firstLineChars="150"/>
        <w:rPr>
          <w:rFonts w:ascii="方正仿宋_GBK" w:hAnsi="方正仿宋_GBK" w:eastAsia="方正仿宋_GBK" w:cs="方正仿宋_GBK"/>
          <w:color w:val="auto"/>
          <w:szCs w:val="28"/>
        </w:rPr>
      </w:pPr>
    </w:p>
    <w:p>
      <w:pPr>
        <w:pStyle w:val="2"/>
        <w:rPr>
          <w:rFonts w:hint="eastAsia"/>
          <w:color w:val="auto"/>
        </w:rPr>
      </w:pP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签订日期：</w:t>
      </w:r>
    </w:p>
    <w:p>
      <w:pPr>
        <w:rPr>
          <w:rFonts w:hint="eastAsia"/>
          <w:color w:val="auto"/>
        </w:rPr>
      </w:pPr>
    </w:p>
    <w:p>
      <w:pPr>
        <w:pStyle w:val="2"/>
        <w:ind w:left="1260"/>
        <w:rPr>
          <w:rFonts w:hint="eastAsia"/>
          <w:color w:val="auto"/>
        </w:rPr>
      </w:pPr>
    </w:p>
    <w:p>
      <w:pPr>
        <w:rPr>
          <w:rFonts w:hint="eastAsia"/>
          <w:color w:val="auto"/>
        </w:rPr>
      </w:pP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B5872"/>
    <w:multiLevelType w:val="singleLevel"/>
    <w:tmpl w:val="807B5872"/>
    <w:lvl w:ilvl="0" w:tentative="0">
      <w:start w:val="6"/>
      <w:numFmt w:val="decimal"/>
      <w:suff w:val="nothing"/>
      <w:lvlText w:val="%1、"/>
      <w:lvlJc w:val="left"/>
    </w:lvl>
  </w:abstractNum>
  <w:abstractNum w:abstractNumId="1">
    <w:nsid w:val="14438AB1"/>
    <w:multiLevelType w:val="singleLevel"/>
    <w:tmpl w:val="14438AB1"/>
    <w:lvl w:ilvl="0" w:tentative="0">
      <w:start w:val="2"/>
      <w:numFmt w:val="chineseCounting"/>
      <w:suff w:val="nothing"/>
      <w:lvlText w:val="%1、"/>
      <w:lvlJc w:val="left"/>
      <w:rPr>
        <w:rFonts w:hint="eastAsia"/>
      </w:rPr>
    </w:lvl>
  </w:abstractNum>
  <w:abstractNum w:abstractNumId="2">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4CBC19C5"/>
    <w:multiLevelType w:val="singleLevel"/>
    <w:tmpl w:val="4CBC19C5"/>
    <w:lvl w:ilvl="0" w:tentative="0">
      <w:start w:val="2"/>
      <w:numFmt w:val="decimal"/>
      <w:suff w:val="nothing"/>
      <w:lvlText w:val="（%1）"/>
      <w:lvlJc w:val="left"/>
    </w:lvl>
  </w:abstractNum>
  <w:abstractNum w:abstractNumId="4">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TE4NmRlNGM2YjQ1ODA1ZTE5NjY4YzI3NDM5NjA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5235BBF"/>
    <w:rsid w:val="057A6F83"/>
    <w:rsid w:val="09A23D87"/>
    <w:rsid w:val="0C006D9B"/>
    <w:rsid w:val="0DDA1988"/>
    <w:rsid w:val="0EB63126"/>
    <w:rsid w:val="12EA5FE1"/>
    <w:rsid w:val="18282018"/>
    <w:rsid w:val="1D524DB7"/>
    <w:rsid w:val="1E4B2C37"/>
    <w:rsid w:val="1E6225BB"/>
    <w:rsid w:val="1E8B445A"/>
    <w:rsid w:val="1EB13E67"/>
    <w:rsid w:val="1F9702A0"/>
    <w:rsid w:val="260C121F"/>
    <w:rsid w:val="270F0726"/>
    <w:rsid w:val="27A3759A"/>
    <w:rsid w:val="2B4431B2"/>
    <w:rsid w:val="2CA37518"/>
    <w:rsid w:val="2E3507E9"/>
    <w:rsid w:val="2FFE5B53"/>
    <w:rsid w:val="32CA33D5"/>
    <w:rsid w:val="33573B1D"/>
    <w:rsid w:val="33976056"/>
    <w:rsid w:val="35DB0C25"/>
    <w:rsid w:val="36E90B3C"/>
    <w:rsid w:val="3E723CDC"/>
    <w:rsid w:val="3F0A35CC"/>
    <w:rsid w:val="41423887"/>
    <w:rsid w:val="4162324B"/>
    <w:rsid w:val="41D86B2D"/>
    <w:rsid w:val="43BC6694"/>
    <w:rsid w:val="46520829"/>
    <w:rsid w:val="46FF32EA"/>
    <w:rsid w:val="480A5391"/>
    <w:rsid w:val="49A76D05"/>
    <w:rsid w:val="49B818C5"/>
    <w:rsid w:val="4AB969FA"/>
    <w:rsid w:val="4AD23574"/>
    <w:rsid w:val="4AE83AA4"/>
    <w:rsid w:val="4B7029BB"/>
    <w:rsid w:val="4BE37A47"/>
    <w:rsid w:val="4C3558DD"/>
    <w:rsid w:val="4FE34DE9"/>
    <w:rsid w:val="513F3A5E"/>
    <w:rsid w:val="52CF6EFC"/>
    <w:rsid w:val="54347AB4"/>
    <w:rsid w:val="544D0493"/>
    <w:rsid w:val="545463AD"/>
    <w:rsid w:val="56A8222D"/>
    <w:rsid w:val="578A2AE7"/>
    <w:rsid w:val="58D6764A"/>
    <w:rsid w:val="59B57910"/>
    <w:rsid w:val="5A8F07BB"/>
    <w:rsid w:val="5B270D32"/>
    <w:rsid w:val="648963F3"/>
    <w:rsid w:val="65EB0E69"/>
    <w:rsid w:val="676F7BC1"/>
    <w:rsid w:val="68537464"/>
    <w:rsid w:val="69037F8F"/>
    <w:rsid w:val="6D116F45"/>
    <w:rsid w:val="6D71009D"/>
    <w:rsid w:val="72B928A1"/>
    <w:rsid w:val="73BC418E"/>
    <w:rsid w:val="7435713D"/>
    <w:rsid w:val="74407DAE"/>
    <w:rsid w:val="772D5EA5"/>
    <w:rsid w:val="772E5C36"/>
    <w:rsid w:val="777B2DED"/>
    <w:rsid w:val="778C2829"/>
    <w:rsid w:val="77D7083D"/>
    <w:rsid w:val="78F4767B"/>
    <w:rsid w:val="79352EE7"/>
    <w:rsid w:val="7B646DB9"/>
    <w:rsid w:val="7CCA4BCF"/>
    <w:rsid w:val="7CDD48E6"/>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index 4"/>
    <w:basedOn w:val="1"/>
    <w:next w:val="1"/>
    <w:autoRedefine/>
    <w:qFormat/>
    <w:uiPriority w:val="99"/>
    <w:pPr>
      <w:ind w:left="600" w:leftChars="600"/>
    </w:pPr>
  </w:style>
  <w:style w:type="paragraph" w:styleId="4">
    <w:name w:val="annotation text"/>
    <w:basedOn w:val="1"/>
    <w:autoRedefine/>
    <w:qFormat/>
    <w:uiPriority w:val="0"/>
    <w:pPr>
      <w:jc w:val="left"/>
    </w:pPr>
  </w:style>
  <w:style w:type="paragraph" w:styleId="5">
    <w:name w:val="Body Text"/>
    <w:basedOn w:val="1"/>
    <w:autoRedefine/>
    <w:qFormat/>
    <w:uiPriority w:val="0"/>
    <w:rPr>
      <w:rFonts w:eastAsia="仿宋_GB2312"/>
      <w:sz w:val="30"/>
    </w:rPr>
  </w:style>
  <w:style w:type="paragraph" w:styleId="6">
    <w:name w:val="Body Text Indent"/>
    <w:basedOn w:val="1"/>
    <w:link w:val="19"/>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18"/>
    <w:autoRedefine/>
    <w:qFormat/>
    <w:uiPriority w:val="0"/>
    <w:pPr>
      <w:tabs>
        <w:tab w:val="center" w:pos="4153"/>
        <w:tab w:val="right" w:pos="8306"/>
      </w:tabs>
      <w:snapToGrid w:val="0"/>
      <w:jc w:val="left"/>
    </w:pPr>
    <w:rPr>
      <w:sz w:val="18"/>
      <w:szCs w:val="18"/>
    </w:rPr>
  </w:style>
  <w:style w:type="paragraph" w:styleId="11">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style>
  <w:style w:type="paragraph" w:styleId="13">
    <w:name w:val="Normal (Web)"/>
    <w:basedOn w:val="1"/>
    <w:autoRedefine/>
    <w:qFormat/>
    <w:uiPriority w:val="99"/>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autoRedefine/>
    <w:qFormat/>
    <w:uiPriority w:val="0"/>
    <w:rPr>
      <w:kern w:val="2"/>
      <w:sz w:val="18"/>
      <w:szCs w:val="18"/>
    </w:rPr>
  </w:style>
  <w:style w:type="character" w:customStyle="1" w:styleId="18">
    <w:name w:val="页脚 Char"/>
    <w:link w:val="10"/>
    <w:autoRedefine/>
    <w:qFormat/>
    <w:uiPriority w:val="0"/>
    <w:rPr>
      <w:kern w:val="2"/>
      <w:sz w:val="18"/>
      <w:szCs w:val="18"/>
    </w:rPr>
  </w:style>
  <w:style w:type="character" w:customStyle="1" w:styleId="19">
    <w:name w:val="正文文本缩进 Char"/>
    <w:link w:val="6"/>
    <w:autoRedefine/>
    <w:qFormat/>
    <w:uiPriority w:val="0"/>
    <w:rPr>
      <w:rFonts w:ascii="宋体" w:hAnsi="Calibri"/>
      <w:kern w:val="2"/>
      <w:sz w:val="28"/>
      <w:szCs w:val="22"/>
    </w:rPr>
  </w:style>
  <w:style w:type="paragraph" w:customStyle="1" w:styleId="20">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autoRedefine/>
    <w:qFormat/>
    <w:uiPriority w:val="0"/>
    <w:rPr>
      <w:rFonts w:ascii="Calibri" w:hAnsi="Calibri" w:eastAsia="宋体" w:cs="Times New Roman"/>
      <w:sz w:val="22"/>
      <w:szCs w:val="22"/>
      <w:lang w:val="en-US" w:eastAsia="zh-CN" w:bidi="ar-SA"/>
    </w:rPr>
  </w:style>
  <w:style w:type="paragraph" w:customStyle="1" w:styleId="22">
    <w:name w:val="Char"/>
    <w:basedOn w:val="1"/>
    <w:autoRedefine/>
    <w:qFormat/>
    <w:uiPriority w:val="0"/>
  </w:style>
  <w:style w:type="paragraph" w:customStyle="1" w:styleId="23">
    <w:name w:val="+正文"/>
    <w:basedOn w:val="1"/>
    <w:autoRedefine/>
    <w:qFormat/>
    <w:uiPriority w:val="0"/>
    <w:pPr>
      <w:spacing w:line="360" w:lineRule="auto"/>
      <w:ind w:firstLine="200" w:firstLineChars="200"/>
    </w:pPr>
    <w:rPr>
      <w:sz w:val="24"/>
      <w:szCs w:val="28"/>
    </w:rPr>
  </w:style>
  <w:style w:type="paragraph" w:customStyle="1" w:styleId="24">
    <w:name w:val="List Paragraph1"/>
    <w:basedOn w:val="1"/>
    <w:autoRedefine/>
    <w:qFormat/>
    <w:uiPriority w:val="0"/>
    <w:pPr>
      <w:widowControl/>
      <w:ind w:firstLine="420" w:firstLineChars="200"/>
      <w:jc w:val="left"/>
    </w:pPr>
    <w:rPr>
      <w:rFonts w:ascii="宋体" w:hAnsi="宋体" w:cs="宋体"/>
      <w:kern w:val="0"/>
      <w:sz w:val="24"/>
    </w:rPr>
  </w:style>
  <w:style w:type="paragraph" w:styleId="25">
    <w:name w:val="List Paragraph"/>
    <w:basedOn w:val="1"/>
    <w:autoRedefine/>
    <w:qFormat/>
    <w:uiPriority w:val="0"/>
    <w:pPr>
      <w:ind w:firstLine="420" w:firstLineChars="200"/>
    </w:pPr>
    <w:rPr>
      <w:rFonts w:ascii="Calibri" w:hAnsi="Calibri"/>
      <w:szCs w:val="22"/>
    </w:rPr>
  </w:style>
  <w:style w:type="character" w:customStyle="1" w:styleId="26">
    <w:name w:val="font61"/>
    <w:basedOn w:val="16"/>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15</Pages>
  <Words>5759</Words>
  <Characters>6002</Characters>
  <Lines>30</Lines>
  <Paragraphs>8</Paragraphs>
  <TotalTime>10</TotalTime>
  <ScaleCrop>false</ScaleCrop>
  <LinksUpToDate>false</LinksUpToDate>
  <CharactersWithSpaces>6729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烏雲</cp:lastModifiedBy>
  <cp:lastPrinted>2024-01-30T08:50:03Z</cp:lastPrinted>
  <dcterms:modified xsi:type="dcterms:W3CDTF">2024-01-30T08:51:32Z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21B170C4DA2B48A69DD301B9F319193E_13</vt:lpwstr>
  </property>
</Properties>
</file>