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color w:val="auto"/>
          <w:sz w:val="28"/>
          <w:highlight w:val="none"/>
        </w:rPr>
      </w:pPr>
    </w:p>
    <w:p>
      <w:pPr>
        <w:jc w:val="center"/>
        <w:rPr>
          <w:rFonts w:hint="eastAsia" w:ascii="宋体" w:hAnsi="宋体" w:eastAsia="宋体" w:cs="宋体"/>
          <w:color w:val="auto"/>
          <w:sz w:val="28"/>
          <w:highlight w:val="none"/>
        </w:rPr>
      </w:pPr>
    </w:p>
    <w:p>
      <w:pPr>
        <w:jc w:val="center"/>
        <w:rPr>
          <w:rFonts w:hint="eastAsia" w:ascii="宋体" w:hAnsi="宋体" w:eastAsia="宋体" w:cs="宋体"/>
          <w:color w:val="auto"/>
          <w:sz w:val="28"/>
          <w:highlight w:val="none"/>
        </w:rPr>
      </w:pPr>
    </w:p>
    <w:p>
      <w:pPr>
        <w:jc w:val="center"/>
        <w:rPr>
          <w:rFonts w:hint="eastAsia" w:ascii="宋体" w:hAnsi="宋体" w:eastAsia="宋体" w:cs="宋体"/>
          <w:color w:val="auto"/>
          <w:sz w:val="28"/>
          <w:highlight w:val="none"/>
        </w:rPr>
      </w:pPr>
    </w:p>
    <w:p>
      <w:pPr>
        <w:jc w:val="right"/>
        <w:rPr>
          <w:rFonts w:hint="eastAsia" w:ascii="宋体" w:hAnsi="宋体" w:eastAsia="宋体" w:cs="宋体"/>
          <w:color w:val="auto"/>
          <w:sz w:val="36"/>
          <w:highlight w:val="none"/>
        </w:rPr>
      </w:pPr>
    </w:p>
    <w:p>
      <w:pPr>
        <w:jc w:val="center"/>
        <w:rPr>
          <w:rFonts w:hint="eastAsia" w:ascii="宋体" w:hAnsi="宋体" w:cs="宋体"/>
          <w:b/>
          <w:color w:val="auto"/>
          <w:sz w:val="44"/>
          <w:szCs w:val="44"/>
          <w:highlight w:val="none"/>
          <w:lang w:eastAsia="zh-CN"/>
        </w:rPr>
      </w:pPr>
      <w:bookmarkStart w:id="0" w:name="_Hlk67935010"/>
      <w:r>
        <w:rPr>
          <w:rFonts w:hint="eastAsia" w:ascii="宋体" w:hAnsi="宋体" w:cs="宋体"/>
          <w:b/>
          <w:color w:val="auto"/>
          <w:sz w:val="44"/>
          <w:szCs w:val="44"/>
          <w:highlight w:val="none"/>
          <w:lang w:eastAsia="zh-CN"/>
        </w:rPr>
        <w:t>扬州市上善建设工程有限公司</w:t>
      </w:r>
    </w:p>
    <w:p>
      <w:pPr>
        <w:jc w:val="center"/>
        <w:rPr>
          <w:rFonts w:hint="default" w:ascii="宋体" w:hAnsi="宋体" w:eastAsia="宋体" w:cs="宋体"/>
          <w:b/>
          <w:color w:val="auto"/>
          <w:sz w:val="44"/>
          <w:szCs w:val="44"/>
          <w:highlight w:val="none"/>
          <w:lang w:val="en-US" w:eastAsia="zh-CN"/>
        </w:rPr>
      </w:pPr>
      <w:r>
        <w:rPr>
          <w:rFonts w:hint="eastAsia" w:ascii="宋体" w:hAnsi="宋体" w:cs="宋体"/>
          <w:b/>
          <w:color w:val="auto"/>
          <w:sz w:val="44"/>
          <w:szCs w:val="44"/>
          <w:highlight w:val="none"/>
          <w:lang w:val="en-US" w:eastAsia="zh-CN"/>
        </w:rPr>
        <w:t>2022-2023年度</w:t>
      </w:r>
      <w:r>
        <w:rPr>
          <w:rFonts w:hint="eastAsia" w:ascii="宋体" w:hAnsi="宋体" w:eastAsia="宋体" w:cs="宋体"/>
          <w:b/>
          <w:color w:val="auto"/>
          <w:sz w:val="44"/>
          <w:szCs w:val="44"/>
          <w:highlight w:val="none"/>
        </w:rPr>
        <w:t>车辆定点维修</w:t>
      </w:r>
      <w:r>
        <w:rPr>
          <w:rFonts w:hint="eastAsia" w:ascii="宋体" w:hAnsi="宋体" w:cs="宋体"/>
          <w:b/>
          <w:color w:val="auto"/>
          <w:sz w:val="44"/>
          <w:szCs w:val="44"/>
          <w:highlight w:val="none"/>
          <w:lang w:val="en-US" w:eastAsia="zh-CN"/>
        </w:rPr>
        <w:t>保养</w:t>
      </w:r>
      <w:r>
        <w:rPr>
          <w:rFonts w:hint="eastAsia" w:ascii="宋体" w:hAnsi="宋体" w:eastAsia="宋体" w:cs="宋体"/>
          <w:b/>
          <w:color w:val="auto"/>
          <w:sz w:val="44"/>
          <w:szCs w:val="44"/>
          <w:highlight w:val="none"/>
        </w:rPr>
        <w:t>招标</w:t>
      </w:r>
      <w:r>
        <w:rPr>
          <w:rFonts w:hint="eastAsia" w:ascii="宋体" w:hAnsi="宋体" w:cs="宋体"/>
          <w:b/>
          <w:color w:val="auto"/>
          <w:sz w:val="44"/>
          <w:szCs w:val="44"/>
          <w:highlight w:val="none"/>
          <w:lang w:eastAsia="zh-CN"/>
        </w:rPr>
        <w:t>文件</w:t>
      </w:r>
      <w:r>
        <w:rPr>
          <w:rFonts w:hint="eastAsia" w:ascii="宋体" w:hAnsi="宋体" w:cs="宋体"/>
          <w:b/>
          <w:color w:val="auto"/>
          <w:sz w:val="44"/>
          <w:szCs w:val="44"/>
          <w:highlight w:val="none"/>
          <w:lang w:val="en-US" w:eastAsia="zh-CN"/>
        </w:rPr>
        <w:t>(二次)</w:t>
      </w:r>
    </w:p>
    <w:bookmarkEnd w:id="0"/>
    <w:p>
      <w:pPr>
        <w:jc w:val="center"/>
        <w:rPr>
          <w:rFonts w:hint="eastAsia" w:ascii="宋体" w:hAnsi="宋体" w:eastAsia="宋体" w:cs="宋体"/>
          <w:color w:val="auto"/>
          <w:sz w:val="36"/>
          <w:highlight w:val="none"/>
        </w:rPr>
      </w:pPr>
    </w:p>
    <w:p>
      <w:pPr>
        <w:jc w:val="center"/>
        <w:rPr>
          <w:rFonts w:hint="eastAsia" w:ascii="宋体" w:hAnsi="宋体" w:eastAsia="宋体" w:cs="宋体"/>
          <w:color w:val="auto"/>
          <w:sz w:val="36"/>
          <w:highlight w:val="none"/>
        </w:rPr>
      </w:pPr>
    </w:p>
    <w:p>
      <w:pPr>
        <w:jc w:val="center"/>
        <w:rPr>
          <w:rFonts w:hint="eastAsia" w:ascii="宋体" w:hAnsi="宋体" w:eastAsia="宋体" w:cs="宋体"/>
          <w:color w:val="auto"/>
          <w:sz w:val="36"/>
          <w:highlight w:val="none"/>
        </w:rPr>
      </w:pPr>
    </w:p>
    <w:p>
      <w:pPr>
        <w:jc w:val="center"/>
        <w:rPr>
          <w:rFonts w:hint="eastAsia" w:ascii="宋体" w:hAnsi="宋体" w:eastAsia="宋体" w:cs="宋体"/>
          <w:color w:val="auto"/>
          <w:sz w:val="36"/>
          <w:highlight w:val="none"/>
        </w:rPr>
      </w:pPr>
    </w:p>
    <w:p>
      <w:pPr>
        <w:jc w:val="center"/>
        <w:rPr>
          <w:rFonts w:hint="eastAsia" w:ascii="宋体" w:hAnsi="宋体" w:eastAsia="宋体" w:cs="宋体"/>
          <w:color w:val="auto"/>
          <w:sz w:val="36"/>
          <w:highlight w:val="none"/>
        </w:rPr>
      </w:pPr>
    </w:p>
    <w:p>
      <w:pPr>
        <w:jc w:val="center"/>
        <w:rPr>
          <w:rFonts w:hint="eastAsia" w:ascii="宋体" w:hAnsi="宋体" w:eastAsia="宋体" w:cs="宋体"/>
          <w:color w:val="auto"/>
          <w:sz w:val="36"/>
          <w:highlight w:val="none"/>
        </w:rPr>
      </w:pPr>
    </w:p>
    <w:p>
      <w:pPr>
        <w:jc w:val="center"/>
        <w:rPr>
          <w:rFonts w:hint="eastAsia" w:ascii="宋体" w:hAnsi="宋体" w:eastAsia="宋体" w:cs="宋体"/>
          <w:color w:val="auto"/>
          <w:sz w:val="36"/>
          <w:highlight w:val="none"/>
        </w:rPr>
      </w:pPr>
    </w:p>
    <w:p>
      <w:pPr>
        <w:jc w:val="center"/>
        <w:rPr>
          <w:rFonts w:hint="eastAsia" w:ascii="宋体" w:hAnsi="宋体" w:eastAsia="宋体" w:cs="宋体"/>
          <w:color w:val="auto"/>
          <w:sz w:val="36"/>
          <w:highlight w:val="none"/>
        </w:rPr>
      </w:pPr>
    </w:p>
    <w:p>
      <w:pPr>
        <w:jc w:val="center"/>
        <w:rPr>
          <w:rFonts w:hint="eastAsia" w:ascii="宋体" w:hAnsi="宋体" w:eastAsia="宋体" w:cs="宋体"/>
          <w:color w:val="auto"/>
          <w:sz w:val="36"/>
          <w:highlight w:val="none"/>
        </w:rPr>
      </w:pPr>
    </w:p>
    <w:p>
      <w:pPr>
        <w:jc w:val="center"/>
        <w:rPr>
          <w:rFonts w:hint="eastAsia" w:ascii="宋体" w:hAnsi="宋体" w:eastAsia="宋体" w:cs="宋体"/>
          <w:color w:val="auto"/>
          <w:sz w:val="36"/>
          <w:highlight w:val="none"/>
        </w:rPr>
      </w:pPr>
    </w:p>
    <w:p>
      <w:pPr>
        <w:jc w:val="center"/>
        <w:rPr>
          <w:rFonts w:hint="eastAsia" w:ascii="宋体" w:hAnsi="宋体" w:eastAsia="宋体" w:cs="宋体"/>
          <w:color w:val="auto"/>
          <w:sz w:val="36"/>
          <w:highlight w:val="none"/>
        </w:rPr>
      </w:pPr>
    </w:p>
    <w:p>
      <w:pPr>
        <w:jc w:val="center"/>
        <w:rPr>
          <w:rFonts w:hint="eastAsia" w:ascii="宋体" w:hAnsi="宋体" w:eastAsia="宋体" w:cs="宋体"/>
          <w:color w:val="auto"/>
          <w:sz w:val="36"/>
          <w:highlight w:val="none"/>
        </w:rPr>
      </w:pPr>
    </w:p>
    <w:p>
      <w:pPr>
        <w:jc w:val="center"/>
        <w:rPr>
          <w:rFonts w:hint="eastAsia" w:ascii="宋体" w:hAnsi="宋体" w:eastAsia="宋体" w:cs="宋体"/>
          <w:color w:val="auto"/>
          <w:sz w:val="36"/>
          <w:szCs w:val="36"/>
          <w:highlight w:val="none"/>
          <w:lang w:eastAsia="zh-CN"/>
        </w:rPr>
      </w:pPr>
      <w:r>
        <w:rPr>
          <w:rFonts w:hint="eastAsia" w:ascii="宋体" w:hAnsi="宋体" w:cs="宋体"/>
          <w:color w:val="auto"/>
          <w:sz w:val="36"/>
          <w:szCs w:val="36"/>
          <w:highlight w:val="none"/>
          <w:lang w:eastAsia="zh-CN"/>
        </w:rPr>
        <w:t>扬州市上善建设工程有限公司</w:t>
      </w:r>
    </w:p>
    <w:p>
      <w:pPr>
        <w:jc w:val="center"/>
        <w:rPr>
          <w:rFonts w:hint="eastAsia" w:ascii="宋体" w:hAnsi="宋体" w:eastAsia="宋体" w:cs="宋体"/>
          <w:color w:val="auto"/>
          <w:sz w:val="36"/>
          <w:szCs w:val="36"/>
          <w:highlight w:val="none"/>
          <w:lang w:val="en-US" w:eastAsia="zh-CN"/>
        </w:rPr>
        <w:sectPr>
          <w:headerReference r:id="rId3" w:type="default"/>
          <w:footerReference r:id="rId4" w:type="default"/>
          <w:pgSz w:w="11906" w:h="16838"/>
          <w:pgMar w:top="1440" w:right="1800" w:bottom="1440" w:left="1800" w:header="851" w:footer="992" w:gutter="0"/>
          <w:cols w:space="720" w:num="1"/>
          <w:docGrid w:type="lines" w:linePitch="312" w:charSpace="0"/>
        </w:sectPr>
      </w:pPr>
      <w:r>
        <w:rPr>
          <w:rFonts w:hint="eastAsia" w:ascii="宋体" w:hAnsi="宋体" w:eastAsia="宋体" w:cs="宋体"/>
          <w:color w:val="auto"/>
          <w:sz w:val="36"/>
          <w:szCs w:val="36"/>
          <w:highlight w:val="none"/>
        </w:rPr>
        <w:t>2021年</w:t>
      </w:r>
      <w:r>
        <w:rPr>
          <w:rFonts w:hint="eastAsia" w:ascii="宋体" w:hAnsi="宋体" w:cs="宋体"/>
          <w:color w:val="auto"/>
          <w:sz w:val="36"/>
          <w:szCs w:val="36"/>
          <w:highlight w:val="none"/>
          <w:lang w:val="en-US" w:eastAsia="zh-CN"/>
        </w:rPr>
        <w:t>12</w:t>
      </w:r>
      <w:r>
        <w:rPr>
          <w:rFonts w:hint="eastAsia" w:ascii="宋体" w:hAnsi="宋体" w:eastAsia="宋体" w:cs="宋体"/>
          <w:color w:val="auto"/>
          <w:sz w:val="36"/>
          <w:szCs w:val="36"/>
          <w:highlight w:val="none"/>
        </w:rPr>
        <w:t>月</w:t>
      </w:r>
      <w:r>
        <w:rPr>
          <w:rFonts w:hint="eastAsia" w:ascii="宋体" w:hAnsi="宋体" w:cs="宋体"/>
          <w:color w:val="auto"/>
          <w:sz w:val="36"/>
          <w:szCs w:val="36"/>
          <w:highlight w:val="none"/>
          <w:lang w:val="en-US" w:eastAsia="zh-CN"/>
        </w:rPr>
        <w:t>16日</w:t>
      </w:r>
    </w:p>
    <w:p>
      <w:pPr>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目 录</w:t>
      </w:r>
    </w:p>
    <w:p>
      <w:pPr>
        <w:pStyle w:val="8"/>
        <w:tabs>
          <w:tab w:val="right" w:leader="dot" w:pos="8306"/>
        </w:tabs>
        <w:spacing w:line="360" w:lineRule="auto"/>
        <w:rPr>
          <w:color w:val="auto"/>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TOC \o "1-3" \f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Cs w:val="21"/>
          <w:highlight w:val="none"/>
        </w:rPr>
        <w:t>第一章 招标公告</w:t>
      </w:r>
      <w:r>
        <w:rPr>
          <w:color w:val="auto"/>
          <w:szCs w:val="21"/>
          <w:highlight w:val="none"/>
        </w:rPr>
        <w:tab/>
      </w:r>
      <w:r>
        <w:rPr>
          <w:color w:val="auto"/>
          <w:szCs w:val="21"/>
          <w:highlight w:val="none"/>
        </w:rPr>
        <w:fldChar w:fldCharType="begin"/>
      </w:r>
      <w:r>
        <w:rPr>
          <w:color w:val="auto"/>
          <w:szCs w:val="21"/>
          <w:highlight w:val="none"/>
        </w:rPr>
        <w:instrText xml:space="preserve"> PAGEREF _Toc29948 </w:instrText>
      </w:r>
      <w:r>
        <w:rPr>
          <w:color w:val="auto"/>
          <w:szCs w:val="21"/>
          <w:highlight w:val="none"/>
        </w:rPr>
        <w:fldChar w:fldCharType="separate"/>
      </w:r>
      <w:r>
        <w:rPr>
          <w:color w:val="auto"/>
          <w:szCs w:val="21"/>
          <w:highlight w:val="none"/>
        </w:rPr>
        <w:t>3</w:t>
      </w:r>
      <w:r>
        <w:rPr>
          <w:color w:val="auto"/>
          <w:szCs w:val="21"/>
          <w:highlight w:val="none"/>
        </w:rPr>
        <w:fldChar w:fldCharType="end"/>
      </w:r>
    </w:p>
    <w:p>
      <w:pPr>
        <w:pStyle w:val="8"/>
        <w:tabs>
          <w:tab w:val="right" w:leader="dot" w:pos="8306"/>
        </w:tabs>
        <w:spacing w:line="360" w:lineRule="auto"/>
        <w:rPr>
          <w:color w:val="auto"/>
          <w:szCs w:val="21"/>
          <w:highlight w:val="none"/>
        </w:rPr>
      </w:pPr>
      <w:r>
        <w:rPr>
          <w:rFonts w:hint="eastAsia" w:ascii="宋体" w:hAnsi="宋体" w:eastAsia="宋体" w:cs="宋体"/>
          <w:color w:val="auto"/>
          <w:szCs w:val="21"/>
          <w:highlight w:val="none"/>
        </w:rPr>
        <w:t>第二章 投标人须知</w:t>
      </w:r>
      <w:r>
        <w:rPr>
          <w:color w:val="auto"/>
          <w:szCs w:val="21"/>
          <w:highlight w:val="none"/>
        </w:rPr>
        <w:tab/>
      </w:r>
      <w:r>
        <w:rPr>
          <w:color w:val="auto"/>
          <w:szCs w:val="21"/>
          <w:highlight w:val="none"/>
        </w:rPr>
        <w:fldChar w:fldCharType="begin"/>
      </w:r>
      <w:r>
        <w:rPr>
          <w:color w:val="auto"/>
          <w:szCs w:val="21"/>
          <w:highlight w:val="none"/>
        </w:rPr>
        <w:instrText xml:space="preserve"> PAGEREF _Toc6698 </w:instrText>
      </w:r>
      <w:r>
        <w:rPr>
          <w:color w:val="auto"/>
          <w:szCs w:val="21"/>
          <w:highlight w:val="none"/>
        </w:rPr>
        <w:fldChar w:fldCharType="separate"/>
      </w:r>
      <w:r>
        <w:rPr>
          <w:color w:val="auto"/>
          <w:szCs w:val="21"/>
          <w:highlight w:val="none"/>
        </w:rPr>
        <w:t>5</w:t>
      </w:r>
      <w:r>
        <w:rPr>
          <w:color w:val="auto"/>
          <w:szCs w:val="21"/>
          <w:highlight w:val="none"/>
        </w:rPr>
        <w:fldChar w:fldCharType="end"/>
      </w:r>
    </w:p>
    <w:p>
      <w:pPr>
        <w:pStyle w:val="8"/>
        <w:tabs>
          <w:tab w:val="right" w:leader="dot" w:pos="8306"/>
        </w:tabs>
        <w:spacing w:line="360" w:lineRule="auto"/>
        <w:rPr>
          <w:color w:val="auto"/>
          <w:szCs w:val="21"/>
          <w:highlight w:val="none"/>
        </w:rPr>
      </w:pPr>
      <w:r>
        <w:rPr>
          <w:rFonts w:hint="eastAsia" w:ascii="宋体" w:hAnsi="宋体" w:eastAsia="宋体" w:cs="宋体"/>
          <w:bCs/>
          <w:color w:val="auto"/>
          <w:szCs w:val="21"/>
          <w:highlight w:val="none"/>
        </w:rPr>
        <w:t>第三章 投标人应当提交的资格证明文件</w:t>
      </w:r>
      <w:r>
        <w:rPr>
          <w:color w:val="auto"/>
          <w:szCs w:val="21"/>
          <w:highlight w:val="none"/>
        </w:rPr>
        <w:tab/>
      </w:r>
      <w:r>
        <w:rPr>
          <w:color w:val="auto"/>
          <w:szCs w:val="21"/>
          <w:highlight w:val="none"/>
        </w:rPr>
        <w:fldChar w:fldCharType="begin"/>
      </w:r>
      <w:r>
        <w:rPr>
          <w:color w:val="auto"/>
          <w:szCs w:val="21"/>
          <w:highlight w:val="none"/>
        </w:rPr>
        <w:instrText xml:space="preserve"> PAGEREF _Toc32474 </w:instrText>
      </w:r>
      <w:r>
        <w:rPr>
          <w:color w:val="auto"/>
          <w:szCs w:val="21"/>
          <w:highlight w:val="none"/>
        </w:rPr>
        <w:fldChar w:fldCharType="separate"/>
      </w:r>
      <w:r>
        <w:rPr>
          <w:color w:val="auto"/>
          <w:szCs w:val="21"/>
          <w:highlight w:val="none"/>
        </w:rPr>
        <w:t>8</w:t>
      </w:r>
      <w:r>
        <w:rPr>
          <w:color w:val="auto"/>
          <w:szCs w:val="21"/>
          <w:highlight w:val="none"/>
        </w:rPr>
        <w:fldChar w:fldCharType="end"/>
      </w:r>
    </w:p>
    <w:p>
      <w:pPr>
        <w:pStyle w:val="8"/>
        <w:tabs>
          <w:tab w:val="right" w:leader="dot" w:pos="8306"/>
        </w:tabs>
        <w:spacing w:line="360" w:lineRule="auto"/>
        <w:rPr>
          <w:rFonts w:hint="eastAsia" w:eastAsia="宋体"/>
          <w:color w:val="auto"/>
          <w:szCs w:val="21"/>
          <w:highlight w:val="none"/>
          <w:lang w:eastAsia="zh-CN"/>
        </w:rPr>
      </w:pPr>
      <w:r>
        <w:rPr>
          <w:rFonts w:hint="eastAsia" w:ascii="宋体" w:hAnsi="宋体" w:eastAsia="宋体" w:cs="宋体"/>
          <w:color w:val="auto"/>
          <w:szCs w:val="21"/>
          <w:highlight w:val="none"/>
        </w:rPr>
        <w:t>第四章 开标、评标办法、评分标准与合同主要条款</w:t>
      </w:r>
      <w:r>
        <w:rPr>
          <w:color w:val="auto"/>
          <w:szCs w:val="21"/>
          <w:highlight w:val="none"/>
        </w:rPr>
        <w:tab/>
      </w:r>
      <w:r>
        <w:rPr>
          <w:rFonts w:hint="eastAsia"/>
          <w:color w:val="auto"/>
          <w:szCs w:val="21"/>
          <w:highlight w:val="none"/>
          <w:lang w:val="en-US" w:eastAsia="zh-CN"/>
        </w:rPr>
        <w:t>9</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sectPr>
          <w:pgSz w:w="11906" w:h="16838"/>
          <w:pgMar w:top="1440" w:right="1800" w:bottom="1440" w:left="1800" w:header="851" w:footer="992" w:gutter="0"/>
          <w:cols w:space="720" w:num="1"/>
          <w:docGrid w:type="lines" w:linePitch="312" w:charSpace="0"/>
        </w:sectPr>
      </w:pPr>
      <w:r>
        <w:rPr>
          <w:rFonts w:hint="eastAsia" w:ascii="宋体" w:hAnsi="宋体" w:eastAsia="宋体" w:cs="宋体"/>
          <w:color w:val="auto"/>
          <w:sz w:val="21"/>
          <w:szCs w:val="21"/>
          <w:highlight w:val="none"/>
        </w:rPr>
        <w:fldChar w:fldCharType="end"/>
      </w:r>
    </w:p>
    <w:p>
      <w:pPr>
        <w:pStyle w:val="2"/>
        <w:keepNext/>
        <w:keepLines/>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36"/>
          <w:highlight w:val="none"/>
        </w:rPr>
      </w:pPr>
      <w:bookmarkStart w:id="1" w:name="_Toc25817"/>
      <w:bookmarkStart w:id="2" w:name="_Toc29948"/>
      <w:bookmarkStart w:id="3" w:name="_Toc426903750"/>
      <w:r>
        <w:rPr>
          <w:rFonts w:hint="eastAsia" w:ascii="宋体" w:hAnsi="宋体" w:eastAsia="宋体" w:cs="宋体"/>
          <w:color w:val="auto"/>
          <w:sz w:val="36"/>
          <w:highlight w:val="none"/>
        </w:rPr>
        <w:t>第一章 招标公告</w:t>
      </w:r>
      <w:bookmarkEnd w:id="1"/>
      <w:bookmarkEnd w:id="2"/>
      <w:bookmarkEnd w:id="3"/>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我公司现有各类</w:t>
      </w:r>
      <w:r>
        <w:rPr>
          <w:rFonts w:hint="eastAsia" w:ascii="宋体" w:hAnsi="宋体" w:cs="宋体"/>
          <w:color w:val="auto"/>
          <w:kern w:val="0"/>
          <w:sz w:val="21"/>
          <w:szCs w:val="21"/>
          <w:highlight w:val="none"/>
          <w:lang w:eastAsia="zh-CN"/>
        </w:rPr>
        <w:t>汽车</w:t>
      </w:r>
      <w:r>
        <w:rPr>
          <w:rFonts w:hint="eastAsia" w:ascii="宋体" w:hAnsi="宋体" w:cs="宋体"/>
          <w:color w:val="auto"/>
          <w:kern w:val="0"/>
          <w:sz w:val="21"/>
          <w:szCs w:val="21"/>
          <w:highlight w:val="none"/>
          <w:lang w:val="en-US" w:eastAsia="zh-CN"/>
        </w:rPr>
        <w:t>5辆</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rPr>
        <w:t>为提高车辆维修维质量，确保公司车辆安全运行，</w:t>
      </w:r>
      <w:r>
        <w:rPr>
          <w:rFonts w:hint="eastAsia" w:ascii="宋体" w:hAnsi="宋体" w:eastAsia="宋体" w:cs="宋体"/>
          <w:color w:val="auto"/>
          <w:kern w:val="0"/>
          <w:sz w:val="21"/>
          <w:szCs w:val="21"/>
          <w:highlight w:val="none"/>
          <w:lang w:eastAsia="zh-CN"/>
        </w:rPr>
        <w:t>现</w:t>
      </w:r>
      <w:r>
        <w:rPr>
          <w:rFonts w:hint="eastAsia" w:ascii="宋体" w:hAnsi="宋体" w:eastAsia="宋体" w:cs="宋体"/>
          <w:color w:val="auto"/>
          <w:kern w:val="0"/>
          <w:sz w:val="21"/>
          <w:szCs w:val="21"/>
          <w:highlight w:val="none"/>
        </w:rPr>
        <w:t>拟对公司车辆保养定点维修厂实行公开招标，欢迎符合资格的投标人参加投标。</w:t>
      </w:r>
    </w:p>
    <w:p>
      <w:pPr>
        <w:pStyle w:val="11"/>
        <w:numPr>
          <w:ilvl w:val="0"/>
          <w:numId w:val="1"/>
        </w:numPr>
        <w:spacing w:line="520" w:lineRule="exact"/>
        <w:ind w:left="1500" w:leftChars="0" w:firstLineChars="0"/>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eastAsia="zh-CN"/>
        </w:rPr>
        <w:t>招标</w:t>
      </w:r>
      <w:r>
        <w:rPr>
          <w:rFonts w:hint="eastAsia" w:ascii="宋体" w:hAnsi="宋体" w:eastAsia="宋体" w:cs="宋体"/>
          <w:b/>
          <w:bCs/>
          <w:color w:val="auto"/>
          <w:sz w:val="21"/>
          <w:szCs w:val="21"/>
          <w:highlight w:val="none"/>
        </w:rPr>
        <w:t>项目名称</w:t>
      </w:r>
      <w:r>
        <w:rPr>
          <w:rFonts w:hint="eastAsia" w:ascii="宋体" w:hAnsi="宋体" w:cs="宋体"/>
          <w:b/>
          <w:bCs/>
          <w:color w:val="auto"/>
          <w:sz w:val="21"/>
          <w:szCs w:val="21"/>
          <w:highlight w:val="none"/>
          <w:lang w:eastAsia="zh-CN"/>
        </w:rPr>
        <w:t>：</w:t>
      </w:r>
    </w:p>
    <w:p>
      <w:pPr>
        <w:widowControl/>
        <w:spacing w:line="520" w:lineRule="exact"/>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eastAsia="zh-CN"/>
        </w:rPr>
        <w:t xml:space="preserve"> </w:t>
      </w:r>
      <w:r>
        <w:rPr>
          <w:rFonts w:hint="eastAsia" w:ascii="宋体" w:hAnsi="宋体" w:cs="宋体"/>
          <w:color w:val="auto"/>
          <w:kern w:val="0"/>
          <w:sz w:val="21"/>
          <w:szCs w:val="21"/>
          <w:highlight w:val="none"/>
          <w:lang w:eastAsia="zh-CN"/>
        </w:rPr>
        <w:t>扬州市上善建设工程有限公司</w:t>
      </w:r>
      <w:r>
        <w:rPr>
          <w:rFonts w:hint="eastAsia" w:ascii="宋体" w:hAnsi="宋体" w:eastAsia="宋体" w:cs="宋体"/>
          <w:color w:val="auto"/>
          <w:kern w:val="0"/>
          <w:sz w:val="21"/>
          <w:szCs w:val="21"/>
          <w:highlight w:val="none"/>
          <w:lang w:eastAsia="zh-CN"/>
        </w:rPr>
        <w:t>车辆定点维修保养。</w:t>
      </w:r>
    </w:p>
    <w:p>
      <w:pPr>
        <w:pStyle w:val="11"/>
        <w:numPr>
          <w:ilvl w:val="0"/>
          <w:numId w:val="1"/>
        </w:numPr>
        <w:spacing w:line="520" w:lineRule="exact"/>
        <w:ind w:left="1500" w:leftChars="0" w:firstLineChars="0"/>
        <w:rPr>
          <w:rFonts w:hint="eastAsia" w:ascii="宋体" w:hAnsi="宋体" w:eastAsia="宋体" w:cs="宋体"/>
          <w:b/>
          <w:bCs/>
          <w:color w:val="auto"/>
          <w:sz w:val="21"/>
          <w:szCs w:val="21"/>
          <w:highlight w:val="none"/>
        </w:rPr>
      </w:pPr>
      <w:r>
        <w:rPr>
          <w:rFonts w:hint="eastAsia" w:ascii="宋体" w:hAnsi="宋体" w:cs="宋体"/>
          <w:b/>
          <w:bCs/>
          <w:color w:val="auto"/>
          <w:sz w:val="21"/>
          <w:szCs w:val="21"/>
          <w:highlight w:val="none"/>
          <w:lang w:eastAsia="zh-CN"/>
        </w:rPr>
        <w:t>招标</w:t>
      </w:r>
      <w:r>
        <w:rPr>
          <w:rFonts w:hint="eastAsia" w:ascii="宋体" w:hAnsi="宋体" w:eastAsia="宋体" w:cs="宋体"/>
          <w:b/>
          <w:bCs/>
          <w:color w:val="auto"/>
          <w:sz w:val="21"/>
          <w:szCs w:val="21"/>
          <w:highlight w:val="none"/>
        </w:rPr>
        <w:t>项目内容</w:t>
      </w:r>
    </w:p>
    <w:p>
      <w:pPr>
        <w:widowControl/>
        <w:spacing w:line="520" w:lineRule="exact"/>
        <w:ind w:firstLine="420" w:firstLineChars="200"/>
        <w:jc w:val="left"/>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eastAsia="zh-CN"/>
        </w:rPr>
        <w:t>招标项目</w:t>
      </w:r>
      <w:r>
        <w:rPr>
          <w:rFonts w:hint="eastAsia" w:ascii="宋体" w:hAnsi="宋体" w:eastAsia="宋体" w:cs="宋体"/>
          <w:color w:val="auto"/>
          <w:kern w:val="0"/>
          <w:sz w:val="21"/>
          <w:szCs w:val="21"/>
          <w:highlight w:val="none"/>
          <w:lang w:eastAsia="zh-CN"/>
        </w:rPr>
        <w:t>服务</w:t>
      </w:r>
      <w:r>
        <w:rPr>
          <w:rFonts w:hint="eastAsia" w:ascii="宋体" w:hAnsi="宋体" w:cs="宋体"/>
          <w:color w:val="auto"/>
          <w:kern w:val="0"/>
          <w:sz w:val="21"/>
          <w:szCs w:val="21"/>
          <w:highlight w:val="none"/>
          <w:lang w:eastAsia="zh-CN"/>
        </w:rPr>
        <w:t>内容</w:t>
      </w:r>
      <w:r>
        <w:rPr>
          <w:rFonts w:hint="eastAsia" w:ascii="宋体" w:hAnsi="宋体" w:eastAsia="宋体" w:cs="宋体"/>
          <w:color w:val="auto"/>
          <w:kern w:val="0"/>
          <w:sz w:val="21"/>
          <w:szCs w:val="21"/>
          <w:highlight w:val="none"/>
          <w:lang w:eastAsia="zh-CN"/>
        </w:rPr>
        <w:t>包括车辆重大修、大修、中小修、专项修理以及维护保养等。车型包括轿车、客车、商务车、</w:t>
      </w:r>
      <w:r>
        <w:rPr>
          <w:rFonts w:hint="eastAsia" w:ascii="宋体" w:hAnsi="宋体" w:eastAsia="宋体" w:cs="宋体"/>
          <w:color w:val="auto"/>
          <w:kern w:val="0"/>
          <w:sz w:val="21"/>
          <w:szCs w:val="21"/>
          <w:highlight w:val="none"/>
          <w:lang w:val="en-US" w:eastAsia="zh-CN"/>
        </w:rPr>
        <w:t>货车、</w:t>
      </w:r>
      <w:r>
        <w:rPr>
          <w:rFonts w:hint="eastAsia" w:ascii="宋体" w:hAnsi="宋体" w:cs="宋体"/>
          <w:color w:val="auto"/>
          <w:kern w:val="0"/>
          <w:sz w:val="21"/>
          <w:szCs w:val="21"/>
          <w:highlight w:val="none"/>
          <w:lang w:eastAsia="zh-CN"/>
        </w:rPr>
        <w:t>重型专项作业车</w:t>
      </w:r>
      <w:r>
        <w:rPr>
          <w:rFonts w:hint="eastAsia" w:ascii="宋体" w:hAnsi="宋体" w:eastAsia="宋体" w:cs="宋体"/>
          <w:color w:val="auto"/>
          <w:kern w:val="0"/>
          <w:sz w:val="21"/>
          <w:szCs w:val="21"/>
          <w:highlight w:val="none"/>
          <w:lang w:eastAsia="zh-CN"/>
        </w:rPr>
        <w:t>等,数量以实际保养维修辆数为准。</w:t>
      </w:r>
    </w:p>
    <w:p>
      <w:pPr>
        <w:pStyle w:val="11"/>
        <w:numPr>
          <w:ilvl w:val="0"/>
          <w:numId w:val="1"/>
        </w:numPr>
        <w:spacing w:line="520" w:lineRule="exact"/>
        <w:ind w:left="1500" w:leftChars="0" w:firstLine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投标资质要求</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1、具备企业法人资格，具有合法的经营证照和有关资质证书、证明文件【包括：营业执照，法人代表授权书，与招标项目要求相对应的资质证书】；</w:t>
      </w:r>
    </w:p>
    <w:p>
      <w:pPr>
        <w:widowControl/>
        <w:spacing w:line="360" w:lineRule="auto"/>
        <w:ind w:firstLine="420" w:firstLineChars="200"/>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2、</w:t>
      </w:r>
      <w:r>
        <w:rPr>
          <w:rFonts w:hint="eastAsia" w:ascii="宋体" w:hAnsi="宋体" w:eastAsia="宋体" w:cs="宋体"/>
          <w:color w:val="auto"/>
          <w:kern w:val="0"/>
          <w:sz w:val="21"/>
          <w:szCs w:val="21"/>
          <w:highlight w:val="none"/>
        </w:rPr>
        <w:t>投标人须具有二类及以上汽车维修资格</w:t>
      </w:r>
      <w:r>
        <w:rPr>
          <w:rFonts w:hint="eastAsia" w:ascii="宋体" w:hAnsi="宋体" w:cs="宋体"/>
          <w:color w:val="auto"/>
          <w:kern w:val="0"/>
          <w:sz w:val="21"/>
          <w:szCs w:val="21"/>
          <w:highlight w:val="none"/>
          <w:lang w:eastAsia="zh-CN"/>
        </w:rPr>
        <w:t>证书</w:t>
      </w:r>
      <w:r>
        <w:rPr>
          <w:rFonts w:hint="eastAsia" w:ascii="宋体" w:hAnsi="宋体" w:eastAsia="宋体" w:cs="宋体"/>
          <w:color w:val="auto"/>
          <w:kern w:val="0"/>
          <w:sz w:val="21"/>
          <w:szCs w:val="21"/>
          <w:highlight w:val="none"/>
        </w:rPr>
        <w:t>，且具有汽车维修能力及零配件供应保障能力，在扬州市区</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不含周边乡镇和江都区</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拥有固定维修场所并提供该机构的详细地址资料</w:t>
      </w:r>
      <w:r>
        <w:rPr>
          <w:rFonts w:hint="eastAsia" w:ascii="宋体" w:hAnsi="宋体" w:cs="宋体"/>
          <w:color w:val="auto"/>
          <w:kern w:val="0"/>
          <w:sz w:val="21"/>
          <w:szCs w:val="21"/>
          <w:highlight w:val="none"/>
          <w:lang w:eastAsia="zh-CN"/>
        </w:rPr>
        <w:t>，所有投标人均应具有拖车、道路救援的能力和资质；</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lang w:eastAsia="zh-CN"/>
        </w:rPr>
        <w:t>、投标人应具有与</w:t>
      </w:r>
      <w:r>
        <w:rPr>
          <w:rFonts w:hint="eastAsia" w:ascii="宋体" w:hAnsi="宋体" w:cs="宋体"/>
          <w:color w:val="auto"/>
          <w:kern w:val="0"/>
          <w:sz w:val="21"/>
          <w:szCs w:val="21"/>
          <w:highlight w:val="none"/>
          <w:lang w:eastAsia="zh-CN"/>
        </w:rPr>
        <w:t>投标</w:t>
      </w:r>
      <w:r>
        <w:rPr>
          <w:rFonts w:hint="eastAsia" w:ascii="宋体" w:hAnsi="宋体" w:eastAsia="宋体" w:cs="宋体"/>
          <w:color w:val="auto"/>
          <w:kern w:val="0"/>
          <w:sz w:val="21"/>
          <w:szCs w:val="21"/>
          <w:highlight w:val="none"/>
          <w:lang w:eastAsia="zh-CN"/>
        </w:rPr>
        <w:t>项目规模相符合的</w:t>
      </w:r>
      <w:r>
        <w:rPr>
          <w:rFonts w:hint="eastAsia" w:ascii="宋体" w:hAnsi="宋体" w:cs="宋体"/>
          <w:color w:val="auto"/>
          <w:kern w:val="0"/>
          <w:sz w:val="21"/>
          <w:szCs w:val="21"/>
          <w:highlight w:val="none"/>
          <w:lang w:eastAsia="zh-CN"/>
        </w:rPr>
        <w:t>厂房规模、设备设施</w:t>
      </w:r>
      <w:r>
        <w:rPr>
          <w:rFonts w:hint="eastAsia" w:ascii="宋体" w:hAnsi="宋体" w:eastAsia="宋体" w:cs="宋体"/>
          <w:color w:val="auto"/>
          <w:kern w:val="0"/>
          <w:sz w:val="21"/>
          <w:szCs w:val="21"/>
          <w:highlight w:val="none"/>
          <w:lang w:eastAsia="zh-CN"/>
        </w:rPr>
        <w:t>、技术力量及良好的银行信誉和财务状况（设备配备情况等须在投标文件中注明）</w:t>
      </w:r>
      <w:r>
        <w:rPr>
          <w:rFonts w:hint="eastAsia" w:ascii="宋体" w:hAnsi="宋体" w:cs="宋体"/>
          <w:color w:val="auto"/>
          <w:kern w:val="0"/>
          <w:sz w:val="21"/>
          <w:szCs w:val="21"/>
          <w:highlight w:val="none"/>
          <w:lang w:eastAsia="zh-CN"/>
        </w:rPr>
        <w:t>。</w:t>
      </w:r>
    </w:p>
    <w:p>
      <w:pPr>
        <w:pStyle w:val="11"/>
        <w:numPr>
          <w:ilvl w:val="0"/>
          <w:numId w:val="1"/>
        </w:numPr>
        <w:spacing w:line="520" w:lineRule="exact"/>
        <w:ind w:left="1500" w:leftChars="0" w:firstLine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招标公告发布信息</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招标文件发布时间:2021年</w:t>
      </w:r>
      <w:r>
        <w:rPr>
          <w:rFonts w:hint="eastAsia" w:ascii="宋体" w:hAnsi="宋体" w:cs="宋体"/>
          <w:color w:val="auto"/>
          <w:kern w:val="0"/>
          <w:sz w:val="21"/>
          <w:szCs w:val="21"/>
          <w:highlight w:val="none"/>
          <w:lang w:val="en-US" w:eastAsia="zh-CN"/>
        </w:rPr>
        <w:t>12</w:t>
      </w:r>
      <w:r>
        <w:rPr>
          <w:rFonts w:hint="eastAsia" w:ascii="宋体" w:hAnsi="宋体" w:eastAsia="宋体" w:cs="宋体"/>
          <w:color w:val="auto"/>
          <w:kern w:val="0"/>
          <w:sz w:val="21"/>
          <w:szCs w:val="21"/>
          <w:highlight w:val="none"/>
          <w:lang w:eastAsia="zh-CN"/>
        </w:rPr>
        <w:t>月</w:t>
      </w:r>
      <w:r>
        <w:rPr>
          <w:rFonts w:hint="eastAsia" w:ascii="宋体" w:hAnsi="宋体" w:cs="宋体"/>
          <w:color w:val="auto"/>
          <w:kern w:val="0"/>
          <w:sz w:val="21"/>
          <w:szCs w:val="21"/>
          <w:highlight w:val="none"/>
          <w:lang w:val="en-US" w:eastAsia="zh-CN"/>
        </w:rPr>
        <w:t>16</w:t>
      </w:r>
      <w:r>
        <w:rPr>
          <w:rFonts w:hint="eastAsia" w:ascii="宋体" w:hAnsi="宋体" w:eastAsia="宋体" w:cs="宋体"/>
          <w:color w:val="auto"/>
          <w:kern w:val="0"/>
          <w:sz w:val="21"/>
          <w:szCs w:val="21"/>
          <w:highlight w:val="none"/>
          <w:lang w:eastAsia="zh-CN"/>
        </w:rPr>
        <w:t>日</w:t>
      </w:r>
    </w:p>
    <w:p>
      <w:pPr>
        <w:widowControl/>
        <w:spacing w:line="360" w:lineRule="auto"/>
        <w:ind w:left="0" w:leftChars="0" w:firstLine="420" w:firstLineChars="200"/>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招标公告在</w:t>
      </w:r>
      <w:r>
        <w:rPr>
          <w:rFonts w:hint="eastAsia" w:ascii="宋体" w:hAnsi="宋体" w:cs="宋体"/>
          <w:color w:val="auto"/>
          <w:kern w:val="0"/>
          <w:sz w:val="21"/>
          <w:szCs w:val="21"/>
          <w:highlight w:val="none"/>
          <w:lang w:eastAsia="zh-CN"/>
        </w:rPr>
        <w:t>扬州市上善建设工程有限公司</w:t>
      </w:r>
      <w:r>
        <w:rPr>
          <w:rFonts w:hint="eastAsia" w:ascii="宋体" w:hAnsi="宋体" w:eastAsia="宋体" w:cs="宋体"/>
          <w:color w:val="auto"/>
          <w:kern w:val="0"/>
          <w:sz w:val="21"/>
          <w:szCs w:val="21"/>
          <w:highlight w:val="none"/>
          <w:lang w:eastAsia="zh-CN"/>
        </w:rPr>
        <w:t>网站上免费下载。</w:t>
      </w:r>
    </w:p>
    <w:p>
      <w:pPr>
        <w:spacing w:line="520" w:lineRule="exact"/>
        <w:ind w:firstLine="527" w:firstLineChars="25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五、投标文件接收信息</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投标文件接收时间:2021年</w:t>
      </w:r>
      <w:r>
        <w:rPr>
          <w:rFonts w:hint="eastAsia" w:ascii="宋体" w:hAnsi="宋体" w:cs="宋体"/>
          <w:color w:val="auto"/>
          <w:kern w:val="0"/>
          <w:sz w:val="21"/>
          <w:szCs w:val="21"/>
          <w:highlight w:val="none"/>
          <w:lang w:val="en-US" w:eastAsia="zh-CN"/>
        </w:rPr>
        <w:t>12</w:t>
      </w:r>
      <w:r>
        <w:rPr>
          <w:rFonts w:hint="eastAsia" w:ascii="宋体" w:hAnsi="宋体" w:eastAsia="宋体" w:cs="宋体"/>
          <w:color w:val="auto"/>
          <w:kern w:val="0"/>
          <w:sz w:val="21"/>
          <w:szCs w:val="21"/>
          <w:highlight w:val="none"/>
          <w:lang w:eastAsia="zh-CN"/>
        </w:rPr>
        <w:t>月</w:t>
      </w:r>
      <w:r>
        <w:rPr>
          <w:rFonts w:hint="eastAsia" w:ascii="宋体" w:hAnsi="宋体" w:cs="宋体"/>
          <w:color w:val="auto"/>
          <w:kern w:val="0"/>
          <w:sz w:val="21"/>
          <w:szCs w:val="21"/>
          <w:highlight w:val="none"/>
          <w:lang w:val="en-US" w:eastAsia="zh-CN"/>
        </w:rPr>
        <w:t>17</w:t>
      </w:r>
      <w:r>
        <w:rPr>
          <w:rFonts w:hint="eastAsia" w:ascii="宋体" w:hAnsi="宋体" w:eastAsia="宋体" w:cs="宋体"/>
          <w:color w:val="auto"/>
          <w:kern w:val="0"/>
          <w:sz w:val="21"/>
          <w:szCs w:val="21"/>
          <w:highlight w:val="none"/>
          <w:lang w:eastAsia="zh-CN"/>
        </w:rPr>
        <w:t>日 上午 9:00</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投标文件接收截止时间：2021年</w:t>
      </w:r>
      <w:r>
        <w:rPr>
          <w:rFonts w:hint="eastAsia" w:ascii="宋体" w:hAnsi="宋体" w:cs="宋体"/>
          <w:color w:val="auto"/>
          <w:kern w:val="0"/>
          <w:sz w:val="21"/>
          <w:szCs w:val="21"/>
          <w:highlight w:val="none"/>
          <w:lang w:val="en-US" w:eastAsia="zh-CN"/>
        </w:rPr>
        <w:t>12</w:t>
      </w:r>
      <w:r>
        <w:rPr>
          <w:rFonts w:hint="eastAsia" w:ascii="宋体" w:hAnsi="宋体" w:eastAsia="宋体" w:cs="宋体"/>
          <w:color w:val="auto"/>
          <w:kern w:val="0"/>
          <w:sz w:val="21"/>
          <w:szCs w:val="21"/>
          <w:highlight w:val="none"/>
          <w:lang w:eastAsia="zh-CN"/>
        </w:rPr>
        <w:t>月</w:t>
      </w:r>
      <w:r>
        <w:rPr>
          <w:rFonts w:hint="eastAsia" w:ascii="宋体" w:hAnsi="宋体" w:cs="宋体"/>
          <w:color w:val="auto"/>
          <w:kern w:val="0"/>
          <w:sz w:val="21"/>
          <w:szCs w:val="21"/>
          <w:highlight w:val="none"/>
          <w:lang w:val="en-US" w:eastAsia="zh-CN"/>
        </w:rPr>
        <w:t>21</w:t>
      </w:r>
      <w:r>
        <w:rPr>
          <w:rFonts w:hint="eastAsia" w:ascii="宋体" w:hAnsi="宋体" w:eastAsia="宋体" w:cs="宋体"/>
          <w:color w:val="auto"/>
          <w:kern w:val="0"/>
          <w:sz w:val="21"/>
          <w:szCs w:val="21"/>
          <w:highlight w:val="none"/>
          <w:lang w:eastAsia="zh-CN"/>
        </w:rPr>
        <w:t xml:space="preserve"> 日 </w:t>
      </w:r>
      <w:r>
        <w:rPr>
          <w:rFonts w:hint="eastAsia" w:ascii="宋体" w:hAnsi="宋体" w:cs="宋体"/>
          <w:color w:val="auto"/>
          <w:kern w:val="0"/>
          <w:sz w:val="21"/>
          <w:szCs w:val="21"/>
          <w:highlight w:val="none"/>
          <w:lang w:val="en-US" w:eastAsia="zh-CN"/>
        </w:rPr>
        <w:t>下</w:t>
      </w:r>
      <w:r>
        <w:rPr>
          <w:rFonts w:hint="eastAsia" w:ascii="宋体" w:hAnsi="宋体" w:eastAsia="宋体" w:cs="宋体"/>
          <w:color w:val="auto"/>
          <w:kern w:val="0"/>
          <w:sz w:val="21"/>
          <w:szCs w:val="21"/>
          <w:highlight w:val="none"/>
          <w:lang w:val="en-US" w:eastAsia="zh-CN"/>
        </w:rPr>
        <w:t>午</w:t>
      </w:r>
      <w:r>
        <w:rPr>
          <w:rFonts w:hint="eastAsia" w:ascii="宋体" w:hAnsi="宋体" w:cs="宋体"/>
          <w:color w:val="auto"/>
          <w:kern w:val="0"/>
          <w:sz w:val="21"/>
          <w:szCs w:val="21"/>
          <w:highlight w:val="none"/>
          <w:lang w:val="en-US" w:eastAsia="zh-CN"/>
        </w:rPr>
        <w:t>16</w:t>
      </w:r>
      <w:r>
        <w:rPr>
          <w:rFonts w:hint="eastAsia" w:ascii="宋体" w:hAnsi="宋体" w:eastAsia="宋体" w:cs="宋体"/>
          <w:color w:val="auto"/>
          <w:kern w:val="0"/>
          <w:sz w:val="21"/>
          <w:szCs w:val="21"/>
          <w:highlight w:val="none"/>
          <w:lang w:eastAsia="zh-CN"/>
        </w:rPr>
        <w:t>:</w:t>
      </w:r>
      <w:r>
        <w:rPr>
          <w:rFonts w:hint="eastAsia" w:ascii="宋体" w:hAnsi="宋体" w:cs="宋体"/>
          <w:color w:val="auto"/>
          <w:kern w:val="0"/>
          <w:sz w:val="21"/>
          <w:szCs w:val="21"/>
          <w:highlight w:val="none"/>
          <w:lang w:val="en-US" w:eastAsia="zh-CN"/>
        </w:rPr>
        <w:t>0</w:t>
      </w:r>
      <w:r>
        <w:rPr>
          <w:rFonts w:hint="eastAsia" w:ascii="宋体" w:hAnsi="宋体" w:eastAsia="宋体" w:cs="宋体"/>
          <w:color w:val="auto"/>
          <w:kern w:val="0"/>
          <w:sz w:val="21"/>
          <w:szCs w:val="21"/>
          <w:highlight w:val="none"/>
          <w:lang w:eastAsia="zh-CN"/>
        </w:rPr>
        <w:t>0</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投标文件接收地点</w:t>
      </w:r>
      <w:r>
        <w:rPr>
          <w:rFonts w:hint="eastAsia" w:ascii="宋体" w:hAnsi="宋体" w:eastAsia="宋体" w:cs="宋体"/>
          <w:color w:val="auto"/>
          <w:kern w:val="0"/>
          <w:sz w:val="21"/>
          <w:szCs w:val="21"/>
          <w:highlight w:val="none"/>
        </w:rPr>
        <w:t>：</w:t>
      </w:r>
      <w:r>
        <w:rPr>
          <w:rFonts w:hint="eastAsia" w:ascii="宋体" w:hAnsi="宋体" w:cs="宋体"/>
          <w:b w:val="0"/>
          <w:color w:val="auto"/>
          <w:kern w:val="0"/>
          <w:sz w:val="21"/>
          <w:szCs w:val="21"/>
          <w:highlight w:val="none"/>
          <w:lang w:eastAsia="zh-CN"/>
        </w:rPr>
        <w:t>扬州市上善建设工程有限公司综合办公室（</w:t>
      </w:r>
      <w:r>
        <w:rPr>
          <w:rFonts w:hint="eastAsia" w:ascii="宋体" w:hAnsi="宋体" w:eastAsia="宋体" w:cs="宋体"/>
          <w:color w:val="auto"/>
          <w:kern w:val="0"/>
          <w:sz w:val="21"/>
          <w:szCs w:val="21"/>
          <w:highlight w:val="none"/>
          <w:lang w:eastAsia="zh-CN"/>
        </w:rPr>
        <w:t>扬州市</w:t>
      </w:r>
      <w:r>
        <w:rPr>
          <w:rFonts w:hint="eastAsia" w:ascii="宋体" w:hAnsi="宋体" w:cs="宋体"/>
          <w:color w:val="auto"/>
          <w:kern w:val="0"/>
          <w:sz w:val="21"/>
          <w:szCs w:val="21"/>
          <w:highlight w:val="none"/>
          <w:lang w:eastAsia="zh-CN"/>
        </w:rPr>
        <w:t>立新路</w:t>
      </w:r>
      <w:r>
        <w:rPr>
          <w:rFonts w:hint="eastAsia" w:ascii="宋体" w:hAnsi="宋体" w:cs="宋体"/>
          <w:color w:val="auto"/>
          <w:kern w:val="0"/>
          <w:sz w:val="21"/>
          <w:szCs w:val="21"/>
          <w:highlight w:val="none"/>
          <w:lang w:val="en-US" w:eastAsia="zh-CN"/>
        </w:rPr>
        <w:t>14号</w:t>
      </w:r>
      <w:r>
        <w:rPr>
          <w:rFonts w:hint="eastAsia" w:ascii="宋体" w:hAnsi="宋体" w:eastAsia="宋体" w:cs="宋体"/>
          <w:b w:val="0"/>
          <w:color w:val="auto"/>
          <w:kern w:val="0"/>
          <w:sz w:val="21"/>
          <w:szCs w:val="21"/>
          <w:highlight w:val="none"/>
        </w:rPr>
        <w:t>）</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投标文件接收人：</w:t>
      </w:r>
      <w:r>
        <w:rPr>
          <w:rFonts w:hint="eastAsia" w:ascii="宋体" w:hAnsi="宋体" w:cs="宋体"/>
          <w:color w:val="auto"/>
          <w:kern w:val="0"/>
          <w:sz w:val="21"/>
          <w:szCs w:val="21"/>
          <w:highlight w:val="none"/>
          <w:lang w:val="en-US" w:eastAsia="zh-CN"/>
        </w:rPr>
        <w:t>韩伟霞</w:t>
      </w:r>
    </w:p>
    <w:p>
      <w:pPr>
        <w:pStyle w:val="11"/>
        <w:spacing w:line="520" w:lineRule="exact"/>
        <w:ind w:firstLineChars="0"/>
        <w:rPr>
          <w:rFonts w:hint="eastAsia" w:ascii="宋体" w:hAnsi="宋体" w:eastAsia="宋体" w:cs="宋体"/>
          <w:b/>
          <w:bCs/>
          <w:color w:val="auto"/>
          <w:sz w:val="21"/>
          <w:szCs w:val="21"/>
          <w:highlight w:val="none"/>
        </w:rPr>
      </w:pPr>
    </w:p>
    <w:p>
      <w:pPr>
        <w:pStyle w:val="11"/>
        <w:spacing w:line="520" w:lineRule="exact"/>
        <w:ind w:firstLine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六、本次招标联系事项</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联系人：</w:t>
      </w:r>
      <w:r>
        <w:rPr>
          <w:rFonts w:hint="eastAsia" w:ascii="宋体" w:hAnsi="宋体" w:cs="宋体"/>
          <w:color w:val="auto"/>
          <w:kern w:val="0"/>
          <w:sz w:val="21"/>
          <w:szCs w:val="21"/>
          <w:highlight w:val="none"/>
          <w:lang w:val="en-US" w:eastAsia="zh-CN"/>
        </w:rPr>
        <w:t>韩伟霞</w:t>
      </w:r>
      <w:r>
        <w:rPr>
          <w:rFonts w:hint="eastAsia" w:ascii="宋体" w:hAnsi="宋体" w:eastAsia="宋体" w:cs="宋体"/>
          <w:color w:val="auto"/>
          <w:kern w:val="0"/>
          <w:sz w:val="21"/>
          <w:szCs w:val="21"/>
          <w:highlight w:val="none"/>
          <w:lang w:eastAsia="zh-CN"/>
        </w:rPr>
        <w:t xml:space="preserve"> </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电话：</w:t>
      </w:r>
      <w:r>
        <w:rPr>
          <w:rFonts w:ascii="宋体" w:hAnsi="宋体"/>
          <w:color w:val="000000"/>
          <w:szCs w:val="21"/>
        </w:rPr>
        <w:t>18921926063</w:t>
      </w:r>
      <w:r>
        <w:rPr>
          <w:rFonts w:hint="eastAsia" w:ascii="宋体" w:hAnsi="宋体" w:eastAsia="宋体" w:cs="宋体"/>
          <w:color w:val="auto"/>
          <w:kern w:val="0"/>
          <w:sz w:val="21"/>
          <w:szCs w:val="21"/>
          <w:highlight w:val="none"/>
          <w:lang w:eastAsia="zh-CN"/>
        </w:rPr>
        <w:t xml:space="preserve"> </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eastAsia="zh-CN"/>
        </w:rPr>
        <w:t>扬州市上善建设工程有限公司</w:t>
      </w:r>
      <w:r>
        <w:rPr>
          <w:rFonts w:hint="eastAsia" w:ascii="宋体" w:hAnsi="宋体" w:eastAsia="宋体" w:cs="宋体"/>
          <w:color w:val="auto"/>
          <w:kern w:val="0"/>
          <w:sz w:val="21"/>
          <w:szCs w:val="21"/>
          <w:highlight w:val="none"/>
          <w:lang w:eastAsia="zh-CN"/>
        </w:rPr>
        <w:t>地址：扬州市</w:t>
      </w:r>
      <w:r>
        <w:rPr>
          <w:rFonts w:hint="eastAsia" w:ascii="宋体" w:hAnsi="宋体" w:cs="宋体"/>
          <w:color w:val="auto"/>
          <w:kern w:val="0"/>
          <w:sz w:val="21"/>
          <w:szCs w:val="21"/>
          <w:highlight w:val="none"/>
          <w:lang w:eastAsia="zh-CN"/>
        </w:rPr>
        <w:t>立新路</w:t>
      </w:r>
      <w:r>
        <w:rPr>
          <w:rFonts w:hint="eastAsia" w:ascii="宋体" w:hAnsi="宋体" w:cs="宋体"/>
          <w:color w:val="auto"/>
          <w:kern w:val="0"/>
          <w:sz w:val="21"/>
          <w:szCs w:val="21"/>
          <w:highlight w:val="none"/>
          <w:lang w:val="en-US" w:eastAsia="zh-CN"/>
        </w:rPr>
        <w:t>14号</w:t>
      </w:r>
      <w:r>
        <w:rPr>
          <w:rFonts w:hint="eastAsia" w:ascii="宋体" w:hAnsi="宋体" w:eastAsia="宋体" w:cs="宋体"/>
          <w:color w:val="auto"/>
          <w:kern w:val="0"/>
          <w:sz w:val="21"/>
          <w:szCs w:val="21"/>
          <w:highlight w:val="none"/>
          <w:lang w:eastAsia="zh-CN"/>
        </w:rPr>
        <w:t xml:space="preserve">  </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邮政编码：22500</w:t>
      </w:r>
      <w:r>
        <w:rPr>
          <w:rFonts w:hint="eastAsia" w:ascii="宋体" w:hAnsi="宋体" w:cs="宋体"/>
          <w:color w:val="auto"/>
          <w:kern w:val="0"/>
          <w:sz w:val="21"/>
          <w:szCs w:val="21"/>
          <w:highlight w:val="none"/>
          <w:lang w:val="en-US" w:eastAsia="zh-CN"/>
        </w:rPr>
        <w:t>0</w:t>
      </w:r>
      <w:r>
        <w:rPr>
          <w:rFonts w:hint="eastAsia" w:ascii="宋体" w:hAnsi="宋体" w:eastAsia="宋体" w:cs="宋体"/>
          <w:color w:val="auto"/>
          <w:kern w:val="0"/>
          <w:sz w:val="21"/>
          <w:szCs w:val="21"/>
          <w:highlight w:val="none"/>
          <w:lang w:eastAsia="zh-CN"/>
        </w:rPr>
        <w:t xml:space="preserve">  </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网址：http://www.yzssjs.com/</w:t>
      </w:r>
    </w:p>
    <w:p>
      <w:pPr>
        <w:spacing w:line="520" w:lineRule="exact"/>
        <w:ind w:left="5250" w:hanging="5250" w:hangingChars="2500"/>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lang w:eastAsia="zh-CN"/>
        </w:rPr>
        <w:t>扬州市上善建设工程有限公司</w:t>
      </w:r>
    </w:p>
    <w:p>
      <w:pPr>
        <w:spacing w:line="52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2021年</w:t>
      </w:r>
      <w:r>
        <w:rPr>
          <w:rFonts w:hint="eastAsia" w:ascii="宋体" w:hAnsi="宋体" w:cs="宋体"/>
          <w:color w:val="auto"/>
          <w:kern w:val="0"/>
          <w:sz w:val="21"/>
          <w:szCs w:val="21"/>
          <w:highlight w:val="none"/>
          <w:lang w:val="en-US" w:eastAsia="zh-CN"/>
        </w:rPr>
        <w:t>12</w:t>
      </w:r>
      <w:r>
        <w:rPr>
          <w:rFonts w:hint="eastAsia" w:ascii="宋体" w:hAnsi="宋体" w:eastAsia="宋体" w:cs="宋体"/>
          <w:color w:val="auto"/>
          <w:kern w:val="0"/>
          <w:sz w:val="21"/>
          <w:szCs w:val="21"/>
          <w:highlight w:val="none"/>
        </w:rPr>
        <w:t xml:space="preserve">月 </w:t>
      </w:r>
      <w:r>
        <w:rPr>
          <w:rFonts w:hint="eastAsia" w:ascii="宋体" w:hAnsi="宋体" w:cs="宋体"/>
          <w:color w:val="auto"/>
          <w:kern w:val="0"/>
          <w:sz w:val="21"/>
          <w:szCs w:val="21"/>
          <w:highlight w:val="none"/>
          <w:lang w:val="en-US" w:eastAsia="zh-CN"/>
        </w:rPr>
        <w:t>16</w:t>
      </w:r>
      <w:r>
        <w:rPr>
          <w:rFonts w:hint="eastAsia" w:ascii="宋体" w:hAnsi="宋体" w:eastAsia="宋体" w:cs="宋体"/>
          <w:color w:val="auto"/>
          <w:kern w:val="0"/>
          <w:sz w:val="21"/>
          <w:szCs w:val="21"/>
          <w:highlight w:val="none"/>
        </w:rPr>
        <w:t xml:space="preserve"> 日</w:t>
      </w:r>
    </w:p>
    <w:p>
      <w:pPr>
        <w:spacing w:line="520" w:lineRule="exact"/>
        <w:ind w:firstLine="420" w:firstLineChars="200"/>
        <w:rPr>
          <w:rFonts w:hint="eastAsia" w:ascii="宋体" w:hAnsi="宋体" w:eastAsia="宋体" w:cs="宋体"/>
          <w:color w:val="auto"/>
          <w:kern w:val="0"/>
          <w:sz w:val="21"/>
          <w:szCs w:val="21"/>
          <w:highlight w:val="none"/>
        </w:rPr>
      </w:pPr>
    </w:p>
    <w:p>
      <w:pPr>
        <w:ind w:left="5280" w:hanging="5280" w:hangingChars="1650"/>
        <w:rPr>
          <w:rFonts w:hint="eastAsia" w:ascii="宋体" w:hAnsi="宋体" w:eastAsia="宋体" w:cs="宋体"/>
          <w:color w:val="auto"/>
          <w:sz w:val="32"/>
          <w:szCs w:val="32"/>
          <w:highlight w:val="none"/>
        </w:rPr>
      </w:pPr>
    </w:p>
    <w:p>
      <w:pPr>
        <w:ind w:left="5280" w:hanging="5280" w:hangingChars="1650"/>
        <w:rPr>
          <w:rFonts w:hint="eastAsia" w:ascii="宋体" w:hAnsi="宋体" w:eastAsia="宋体" w:cs="宋体"/>
          <w:color w:val="auto"/>
          <w:sz w:val="32"/>
          <w:szCs w:val="32"/>
          <w:highlight w:val="none"/>
        </w:rPr>
      </w:pPr>
    </w:p>
    <w:p>
      <w:pPr>
        <w:ind w:left="5280" w:hanging="5280" w:hangingChars="1650"/>
        <w:rPr>
          <w:rFonts w:hint="eastAsia" w:ascii="宋体" w:hAnsi="宋体" w:eastAsia="宋体" w:cs="宋体"/>
          <w:color w:val="auto"/>
          <w:sz w:val="32"/>
          <w:szCs w:val="32"/>
          <w:highlight w:val="none"/>
        </w:rPr>
      </w:pPr>
    </w:p>
    <w:p>
      <w:pPr>
        <w:ind w:left="5280" w:hanging="5280" w:hangingChars="1650"/>
        <w:rPr>
          <w:rFonts w:hint="eastAsia" w:ascii="宋体" w:hAnsi="宋体" w:eastAsia="宋体" w:cs="宋体"/>
          <w:color w:val="auto"/>
          <w:sz w:val="32"/>
          <w:szCs w:val="32"/>
          <w:highlight w:val="none"/>
        </w:rPr>
      </w:pPr>
    </w:p>
    <w:p>
      <w:pPr>
        <w:ind w:left="5280" w:hanging="5280" w:hangingChars="1650"/>
        <w:rPr>
          <w:rFonts w:hint="eastAsia" w:ascii="宋体" w:hAnsi="宋体" w:eastAsia="宋体" w:cs="宋体"/>
          <w:color w:val="auto"/>
          <w:sz w:val="32"/>
          <w:szCs w:val="32"/>
          <w:highlight w:val="none"/>
        </w:rPr>
      </w:pPr>
    </w:p>
    <w:p>
      <w:pPr>
        <w:ind w:left="5280" w:hanging="5280" w:hangingChars="1650"/>
        <w:rPr>
          <w:rFonts w:hint="eastAsia" w:ascii="宋体" w:hAnsi="宋体" w:eastAsia="宋体" w:cs="宋体"/>
          <w:color w:val="auto"/>
          <w:sz w:val="32"/>
          <w:szCs w:val="32"/>
          <w:highlight w:val="none"/>
        </w:rPr>
      </w:pPr>
    </w:p>
    <w:p>
      <w:pPr>
        <w:ind w:left="5280" w:hanging="5280" w:hangingChars="1650"/>
        <w:rPr>
          <w:rFonts w:hint="eastAsia" w:ascii="宋体" w:hAnsi="宋体" w:eastAsia="宋体" w:cs="宋体"/>
          <w:color w:val="auto"/>
          <w:sz w:val="32"/>
          <w:szCs w:val="32"/>
          <w:highlight w:val="none"/>
        </w:rPr>
      </w:pPr>
    </w:p>
    <w:p>
      <w:pPr>
        <w:ind w:left="5280" w:hanging="5280" w:hangingChars="1650"/>
        <w:rPr>
          <w:rFonts w:hint="eastAsia" w:ascii="宋体" w:hAnsi="宋体" w:eastAsia="宋体" w:cs="宋体"/>
          <w:color w:val="auto"/>
          <w:sz w:val="32"/>
          <w:szCs w:val="32"/>
          <w:highlight w:val="none"/>
        </w:rPr>
      </w:pPr>
    </w:p>
    <w:p>
      <w:pPr>
        <w:ind w:left="5280" w:hanging="5280" w:hangingChars="1650"/>
        <w:rPr>
          <w:rFonts w:hint="eastAsia" w:ascii="宋体" w:hAnsi="宋体" w:eastAsia="宋体" w:cs="宋体"/>
          <w:color w:val="auto"/>
          <w:sz w:val="32"/>
          <w:szCs w:val="32"/>
          <w:highlight w:val="none"/>
        </w:rPr>
      </w:pPr>
    </w:p>
    <w:p>
      <w:pPr>
        <w:ind w:left="5280" w:hanging="5280" w:hangingChars="1650"/>
        <w:rPr>
          <w:rFonts w:hint="eastAsia" w:ascii="宋体" w:hAnsi="宋体" w:eastAsia="宋体" w:cs="宋体"/>
          <w:color w:val="auto"/>
          <w:sz w:val="32"/>
          <w:szCs w:val="32"/>
          <w:highlight w:val="none"/>
        </w:rPr>
      </w:pPr>
    </w:p>
    <w:p>
      <w:pPr>
        <w:ind w:left="5280" w:hanging="5280" w:hangingChars="1650"/>
        <w:rPr>
          <w:rFonts w:hint="eastAsia" w:ascii="宋体" w:hAnsi="宋体" w:eastAsia="宋体" w:cs="宋体"/>
          <w:color w:val="auto"/>
          <w:sz w:val="32"/>
          <w:szCs w:val="32"/>
          <w:highlight w:val="none"/>
        </w:rPr>
      </w:pPr>
    </w:p>
    <w:p>
      <w:pPr>
        <w:ind w:left="5280" w:hanging="5280" w:hangingChars="1650"/>
        <w:rPr>
          <w:rFonts w:hint="eastAsia" w:ascii="宋体" w:hAnsi="宋体" w:eastAsia="宋体" w:cs="宋体"/>
          <w:color w:val="auto"/>
          <w:sz w:val="32"/>
          <w:szCs w:val="32"/>
          <w:highlight w:val="none"/>
        </w:rPr>
      </w:pPr>
    </w:p>
    <w:p>
      <w:pPr>
        <w:rPr>
          <w:rFonts w:hint="eastAsia" w:ascii="宋体" w:hAnsi="宋体" w:eastAsia="宋体" w:cs="宋体"/>
          <w:color w:val="auto"/>
          <w:spacing w:val="-20"/>
          <w:kern w:val="0"/>
          <w:sz w:val="21"/>
          <w:szCs w:val="21"/>
          <w:highlight w:val="none"/>
        </w:rPr>
        <w:sectPr>
          <w:pgSz w:w="11906" w:h="16838"/>
          <w:pgMar w:top="1440" w:right="1800" w:bottom="1440" w:left="1800" w:header="851" w:footer="992" w:gutter="0"/>
          <w:cols w:space="720" w:num="1"/>
          <w:docGrid w:type="lines" w:linePitch="312" w:charSpace="0"/>
        </w:sectPr>
      </w:pPr>
    </w:p>
    <w:p>
      <w:pPr>
        <w:pStyle w:val="2"/>
        <w:jc w:val="center"/>
        <w:rPr>
          <w:rFonts w:hint="eastAsia" w:ascii="宋体" w:hAnsi="宋体" w:eastAsia="宋体" w:cs="宋体"/>
          <w:color w:val="auto"/>
          <w:sz w:val="36"/>
          <w:highlight w:val="none"/>
        </w:rPr>
      </w:pPr>
      <w:bookmarkStart w:id="4" w:name="_Toc30722"/>
      <w:bookmarkStart w:id="5" w:name="_Toc6698"/>
      <w:bookmarkStart w:id="6" w:name="_Toc426903751"/>
      <w:r>
        <w:rPr>
          <w:rFonts w:hint="eastAsia" w:ascii="宋体" w:hAnsi="宋体" w:eastAsia="宋体" w:cs="宋体"/>
          <w:color w:val="auto"/>
          <w:sz w:val="36"/>
          <w:highlight w:val="none"/>
        </w:rPr>
        <w:t>第二章 投标人须知</w:t>
      </w:r>
      <w:bookmarkEnd w:id="4"/>
      <w:bookmarkEnd w:id="5"/>
      <w:bookmarkEnd w:id="6"/>
    </w:p>
    <w:p>
      <w:pPr>
        <w:spacing w:line="380" w:lineRule="exact"/>
        <w:ind w:firstLine="413" w:firstLineChars="196"/>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 xml:space="preserve">1、适用范围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本招标文件仅适用于本次招标中所叙述的服务内容采购。</w:t>
      </w:r>
    </w:p>
    <w:p>
      <w:pPr>
        <w:spacing w:line="380" w:lineRule="exact"/>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2.定义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2.1“采购人”本项目系指</w:t>
      </w:r>
      <w:r>
        <w:rPr>
          <w:rFonts w:hint="eastAsia" w:ascii="宋体" w:hAnsi="宋体" w:cs="宋体"/>
          <w:color w:val="auto"/>
          <w:sz w:val="21"/>
          <w:szCs w:val="21"/>
          <w:highlight w:val="none"/>
          <w:lang w:eastAsia="zh-CN"/>
        </w:rPr>
        <w:t>扬州市上善建设工程有限公司</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2.2“投标人”系指无条件接受招标文件的各项要求，具备</w:t>
      </w:r>
      <w:r>
        <w:rPr>
          <w:rFonts w:hint="eastAsia" w:ascii="宋体" w:hAnsi="宋体" w:cs="宋体"/>
          <w:color w:val="auto"/>
          <w:sz w:val="21"/>
          <w:szCs w:val="21"/>
          <w:highlight w:val="none"/>
          <w:lang w:eastAsia="zh-CN"/>
        </w:rPr>
        <w:t>相应</w:t>
      </w:r>
      <w:r>
        <w:rPr>
          <w:rFonts w:hint="eastAsia" w:ascii="宋体" w:hAnsi="宋体" w:eastAsia="宋体" w:cs="宋体"/>
          <w:color w:val="auto"/>
          <w:sz w:val="21"/>
          <w:szCs w:val="21"/>
          <w:highlight w:val="none"/>
        </w:rPr>
        <w:t>规定资质要求的汽车维修企业。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 “车辆”系指本次招标服务对象的</w:t>
      </w:r>
      <w:r>
        <w:rPr>
          <w:rFonts w:hint="eastAsia" w:ascii="宋体" w:hAnsi="宋体" w:cs="宋体"/>
          <w:color w:val="auto"/>
          <w:sz w:val="21"/>
          <w:szCs w:val="21"/>
          <w:highlight w:val="none"/>
          <w:lang w:eastAsia="zh-CN"/>
        </w:rPr>
        <w:t>公司车辆</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 “维修”系指招标文件规定的</w:t>
      </w:r>
      <w:r>
        <w:rPr>
          <w:rFonts w:hint="eastAsia" w:ascii="宋体" w:hAnsi="宋体" w:cs="宋体"/>
          <w:color w:val="auto"/>
          <w:sz w:val="21"/>
          <w:szCs w:val="21"/>
          <w:highlight w:val="none"/>
          <w:lang w:eastAsia="zh-CN"/>
        </w:rPr>
        <w:t>特种、</w:t>
      </w:r>
      <w:r>
        <w:rPr>
          <w:rFonts w:hint="eastAsia" w:ascii="宋体" w:hAnsi="宋体" w:eastAsia="宋体" w:cs="宋体"/>
          <w:color w:val="auto"/>
          <w:sz w:val="21"/>
          <w:szCs w:val="21"/>
          <w:highlight w:val="none"/>
        </w:rPr>
        <w:t>大、中、小型</w:t>
      </w:r>
      <w:r>
        <w:rPr>
          <w:rFonts w:hint="eastAsia" w:ascii="宋体" w:hAnsi="宋体" w:cs="宋体"/>
          <w:color w:val="auto"/>
          <w:sz w:val="21"/>
          <w:szCs w:val="21"/>
          <w:highlight w:val="none"/>
          <w:lang w:eastAsia="zh-CN"/>
        </w:rPr>
        <w:t>汽车</w:t>
      </w:r>
      <w:r>
        <w:rPr>
          <w:rFonts w:hint="eastAsia" w:ascii="宋体" w:hAnsi="宋体" w:eastAsia="宋体" w:cs="宋体"/>
          <w:color w:val="auto"/>
          <w:sz w:val="21"/>
          <w:szCs w:val="21"/>
          <w:highlight w:val="none"/>
        </w:rPr>
        <w:t>修理，一、二、三级维护，以及其它汽车维修服务。</w:t>
      </w:r>
    </w:p>
    <w:p>
      <w:pPr>
        <w:spacing w:line="38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3.合格投标人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 扬州市有能力的二类资质等级</w:t>
      </w:r>
      <w:r>
        <w:rPr>
          <w:rFonts w:hint="eastAsia" w:ascii="宋体" w:hAnsi="宋体" w:cs="宋体"/>
          <w:color w:val="auto"/>
          <w:sz w:val="21"/>
          <w:szCs w:val="21"/>
          <w:highlight w:val="none"/>
          <w:lang w:eastAsia="zh-CN"/>
        </w:rPr>
        <w:t>及</w:t>
      </w:r>
      <w:r>
        <w:rPr>
          <w:rFonts w:hint="eastAsia" w:ascii="宋体" w:hAnsi="宋体" w:eastAsia="宋体" w:cs="宋体"/>
          <w:color w:val="auto"/>
          <w:sz w:val="21"/>
          <w:szCs w:val="21"/>
          <w:highlight w:val="none"/>
        </w:rPr>
        <w:t>以上（含二类）汽车维修企业。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3.2投标人应遵守有关国家法律、法规和条例，具备《中华人民共和国政府采购法》第二十二条规定的条件。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3.3投标人应具有本招标文件规定资质并提供相应的资格证明文件。</w:t>
      </w:r>
    </w:p>
    <w:p>
      <w:pPr>
        <w:spacing w:line="360" w:lineRule="auto"/>
        <w:ind w:firstLine="420" w:firstLineChars="200"/>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3.4</w:t>
      </w:r>
      <w:r>
        <w:rPr>
          <w:rFonts w:hint="eastAsia" w:ascii="宋体" w:hAnsi="宋体"/>
          <w:color w:val="auto"/>
          <w:szCs w:val="21"/>
          <w:highlight w:val="none"/>
        </w:rPr>
        <w:t>所有封袋上应写明招标人名称、工程名称及投标人的名称。所有投标文件都必须在封袋加盖投标单位法人公章及其法定代表人或授权委托人印鉴 。</w:t>
      </w:r>
    </w:p>
    <w:p>
      <w:pPr>
        <w:spacing w:line="38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4.投标委托</w:t>
      </w:r>
    </w:p>
    <w:p>
      <w:pPr>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如投标人代表不是法定代表人，须持有《法定代表人授权书》。</w:t>
      </w:r>
    </w:p>
    <w:p>
      <w:pPr>
        <w:spacing w:line="38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5.投标费用</w:t>
      </w:r>
    </w:p>
    <w:p>
      <w:pPr>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无论投标的过程和结果如何，投标人自行承担所有与参加投标有关的全部费用。</w:t>
      </w:r>
    </w:p>
    <w:p>
      <w:pPr>
        <w:spacing w:line="38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6.招标文件构成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6.1招标文件由招标文件目录所列内容组成。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6.2投标人应详细阅读招标文件的全部内容。不按招标文件的要求提供的投标文件和资料，将导致投标被拒绝。</w:t>
      </w:r>
    </w:p>
    <w:p>
      <w:pPr>
        <w:tabs>
          <w:tab w:val="left" w:pos="1140"/>
        </w:tabs>
        <w:spacing w:line="38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7.招标文件的澄清、修改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7.1任何要求对招标文件进行澄清的投标人，均应在2021年</w:t>
      </w:r>
      <w:r>
        <w:rPr>
          <w:rFonts w:hint="eastAsia" w:ascii="宋体" w:hAnsi="宋体" w:cs="宋体"/>
          <w:color w:val="auto"/>
          <w:sz w:val="21"/>
          <w:szCs w:val="21"/>
          <w:highlight w:val="none"/>
          <w:lang w:val="en-US" w:eastAsia="zh-CN"/>
        </w:rPr>
        <w:t>12</w:t>
      </w:r>
      <w:r>
        <w:rPr>
          <w:rFonts w:hint="eastAsia" w:ascii="宋体" w:hAnsi="宋体" w:eastAsia="宋体" w:cs="宋体"/>
          <w:color w:val="auto"/>
          <w:sz w:val="21"/>
          <w:szCs w:val="21"/>
          <w:highlight w:val="none"/>
        </w:rPr>
        <w:t xml:space="preserve">月 </w:t>
      </w:r>
      <w:r>
        <w:rPr>
          <w:rFonts w:hint="eastAsia" w:ascii="宋体" w:hAnsi="宋体" w:cs="宋体"/>
          <w:color w:val="auto"/>
          <w:sz w:val="21"/>
          <w:szCs w:val="21"/>
          <w:highlight w:val="none"/>
          <w:lang w:val="en-US" w:eastAsia="zh-CN"/>
        </w:rPr>
        <w:t>21</w:t>
      </w:r>
      <w:r>
        <w:rPr>
          <w:rFonts w:hint="eastAsia" w:ascii="宋体" w:hAnsi="宋体" w:eastAsia="宋体" w:cs="宋体"/>
          <w:color w:val="auto"/>
          <w:sz w:val="21"/>
          <w:szCs w:val="21"/>
          <w:highlight w:val="none"/>
        </w:rPr>
        <w:t xml:space="preserve"> 日前，按照《招标公告》中的地址，将书面文件送达我公司。我公司对规定时间前收到的澄清要求，将予以答复。答复中包括所提问题，但不包括问题的来源。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7.2在投标截止时间3日前任何时候，无论出于何种原因，我公司均可对招标文件进行修改。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7.3澄清或者修改的内容为招标文件的组成部分。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7.4我公司可以视采购具体情况，在招标文件要求提交投标文件截止时间的1日前，有权决定推迟投标截止时间和开标时间。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7.5我公司根据招标采购项目的具体情况，视情况决定是否有必要组织投标人现场考察或者召开标前答疑会，如果进行现场考察或者召开标前答疑会，我公司将通知所有投标人。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7.6所有答复、修改、变更内容均以书面形式公布在我公司网站上，不再另行通知，请投标人关注网站内容的更新。</w:t>
      </w:r>
    </w:p>
    <w:p>
      <w:pPr>
        <w:tabs>
          <w:tab w:val="left" w:pos="1140"/>
        </w:tabs>
        <w:spacing w:line="38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8.投标文件计量单位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投标文件中所用的计量单位，除招标文件中有特殊要求外，应采用国家法定计量单位。</w:t>
      </w:r>
    </w:p>
    <w:p>
      <w:pPr>
        <w:spacing w:line="38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9.投标文件的有效期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自开标日起90天内，投标文件应保持有效。</w:t>
      </w:r>
    </w:p>
    <w:p>
      <w:pPr>
        <w:spacing w:line="38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10、投标文件份数和签署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10.1 投标人应提交一式</w:t>
      </w:r>
      <w:r>
        <w:rPr>
          <w:rFonts w:hint="eastAsia" w:ascii="宋体" w:hAnsi="宋体" w:cs="宋体"/>
          <w:color w:val="auto"/>
          <w:sz w:val="21"/>
          <w:szCs w:val="21"/>
          <w:highlight w:val="none"/>
          <w:lang w:eastAsia="zh-CN"/>
        </w:rPr>
        <w:t>二</w:t>
      </w:r>
      <w:r>
        <w:rPr>
          <w:rFonts w:hint="eastAsia" w:ascii="宋体" w:hAnsi="宋体" w:eastAsia="宋体" w:cs="宋体"/>
          <w:color w:val="auto"/>
          <w:sz w:val="21"/>
          <w:szCs w:val="21"/>
          <w:highlight w:val="none"/>
        </w:rPr>
        <w:t>份投标文件（一份正本，</w:t>
      </w:r>
      <w:r>
        <w:rPr>
          <w:rFonts w:hint="eastAsia" w:ascii="宋体" w:hAnsi="宋体" w:cs="宋体"/>
          <w:color w:val="auto"/>
          <w:sz w:val="21"/>
          <w:szCs w:val="21"/>
          <w:highlight w:val="none"/>
          <w:lang w:eastAsia="zh-CN"/>
        </w:rPr>
        <w:t>一</w:t>
      </w:r>
      <w:r>
        <w:rPr>
          <w:rFonts w:hint="eastAsia" w:ascii="宋体" w:hAnsi="宋体" w:eastAsia="宋体" w:cs="宋体"/>
          <w:color w:val="auto"/>
          <w:sz w:val="21"/>
          <w:szCs w:val="21"/>
          <w:highlight w:val="none"/>
        </w:rPr>
        <w:t>份副本），每份投标文件须清楚地标明“正本”或“副本”字样。一旦正本和副本不符，以正本为准。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10.2 投标文件的正本和所有的副本均由投标人法定代表人或授权代表签字。</w:t>
      </w:r>
    </w:p>
    <w:p>
      <w:pPr>
        <w:spacing w:line="38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11、投标文件的密封和标记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 投标人应将投标</w:t>
      </w:r>
      <w:r>
        <w:rPr>
          <w:rFonts w:hint="eastAsia" w:ascii="宋体" w:hAnsi="宋体" w:eastAsia="宋体" w:cs="宋体"/>
          <w:color w:val="auto"/>
          <w:sz w:val="21"/>
          <w:szCs w:val="21"/>
          <w:highlight w:val="none"/>
          <w:lang w:val="zh-CN"/>
        </w:rPr>
        <w:t>文件正本和所有副本密封包装。</w:t>
      </w:r>
      <w:r>
        <w:rPr>
          <w:rFonts w:hint="eastAsia" w:ascii="宋体" w:hAnsi="宋体" w:eastAsia="宋体" w:cs="宋体"/>
          <w:color w:val="auto"/>
          <w:sz w:val="21"/>
          <w:szCs w:val="21"/>
          <w:highlight w:val="none"/>
        </w:rPr>
        <w:t>《开标一览表》单独密封递交，以便唱标。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11.2密封包装应注明投标项目名称、项目编号、投标人名称、地址，以及“请勿在2021年</w:t>
      </w:r>
      <w:r>
        <w:rPr>
          <w:rFonts w:hint="eastAsia" w:ascii="宋体" w:hAnsi="宋体" w:cs="宋体"/>
          <w:color w:val="auto"/>
          <w:sz w:val="21"/>
          <w:szCs w:val="21"/>
          <w:highlight w:val="none"/>
          <w:lang w:val="en-US" w:eastAsia="zh-CN"/>
        </w:rPr>
        <w:t>12</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lang w:val="en-US" w:eastAsia="zh-CN"/>
        </w:rPr>
        <w:t>21</w:t>
      </w:r>
      <w:r>
        <w:rPr>
          <w:rFonts w:hint="eastAsia" w:ascii="宋体" w:hAnsi="宋体" w:eastAsia="宋体" w:cs="宋体"/>
          <w:color w:val="auto"/>
          <w:sz w:val="21"/>
          <w:szCs w:val="21"/>
          <w:highlight w:val="none"/>
        </w:rPr>
        <w:t>日</w:t>
      </w:r>
      <w:r>
        <w:rPr>
          <w:rFonts w:hint="eastAsia" w:ascii="宋体" w:hAnsi="宋体" w:cs="宋体"/>
          <w:color w:val="auto"/>
          <w:sz w:val="21"/>
          <w:szCs w:val="21"/>
          <w:highlight w:val="none"/>
          <w:lang w:val="en-US" w:eastAsia="zh-CN"/>
        </w:rPr>
        <w:t>16</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rPr>
        <w:t>0前启封”字样，并在密封处加盖投标人公章或签名。以便如果投标文件被宣布为“迟到”时，能原封退回。如果密封包装未按要求密封和加写标记，我公司对误投或提前启封概不负责。 文件启封后不退。</w:t>
      </w:r>
    </w:p>
    <w:p>
      <w:pPr>
        <w:spacing w:line="38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12、投标截止时间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12.1投标人应当在招标文件要求提交投标文件截止时间前，将投标文件密封送达投标地点。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12.2我公司可以按照本文件规定通过修改招标文件推迟投标截止时间。在此情况下，受投标截止时间制约的所有权利和义务均应延长至新的截止时间。</w:t>
      </w:r>
    </w:p>
    <w:p>
      <w:pPr>
        <w:spacing w:line="38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13、投标人有下列情况之一的，我公司将拒绝接收投标人的投标文件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13.1未通过资格审查的；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13.2未按招标文件要求密封和标记的；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13.3在招标文件要求提交投标文件的截止时间之后送达的。</w:t>
      </w:r>
    </w:p>
    <w:p>
      <w:pPr>
        <w:spacing w:line="38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14、联合投标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本项目不接受联合投标。</w:t>
      </w:r>
    </w:p>
    <w:p>
      <w:pPr>
        <w:spacing w:line="38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15、诚实信用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15.1投标人之间不得相互串通投标报价，不得妨碍其他投标人的公平竞争，不得损害采购人或者其他投标人的合法权益。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15.2投标人不得向我公司评标委员会成员行贿或者采取其他不正当手段以谋取中标。即使在签订合同后，如果我公司纪委办公室有证据表明投标人有此行为的，将终止合同。</w:t>
      </w:r>
    </w:p>
    <w:p>
      <w:pPr>
        <w:spacing w:line="38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16、质疑和投诉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投标人认为招标文件、采购过程和中标结果使自己的合法权益受到损害的，可以在知道或者应知其权益受到损害之日起7个工作日内，以书面形式向我公司纪委办公室提出质疑，但需对质疑内容的真实性承担责任。</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16.2我公司纪委办公室在收到投标人的书面质疑后7个工作日内作出答复，并以书面形式通知质疑投标人和其他有关投标人，但答复的内容不涉及商业秘密。</w:t>
      </w:r>
      <w:bookmarkStart w:id="7" w:name="_Toc16090"/>
    </w:p>
    <w:p>
      <w:pPr>
        <w:spacing w:line="380" w:lineRule="exact"/>
        <w:ind w:firstLine="720" w:firstLineChars="200"/>
        <w:rPr>
          <w:rFonts w:hint="eastAsia" w:ascii="宋体" w:hAnsi="宋体" w:eastAsia="宋体" w:cs="宋体"/>
          <w:color w:val="auto"/>
          <w:sz w:val="36"/>
          <w:szCs w:val="44"/>
          <w:highlight w:val="none"/>
        </w:rPr>
      </w:pPr>
    </w:p>
    <w:p>
      <w:pPr>
        <w:spacing w:line="380" w:lineRule="exact"/>
        <w:ind w:firstLine="720" w:firstLineChars="200"/>
        <w:rPr>
          <w:rFonts w:hint="eastAsia" w:ascii="宋体" w:hAnsi="宋体" w:eastAsia="宋体" w:cs="宋体"/>
          <w:color w:val="auto"/>
          <w:sz w:val="36"/>
          <w:szCs w:val="44"/>
          <w:highlight w:val="none"/>
        </w:rPr>
      </w:pPr>
    </w:p>
    <w:p>
      <w:pPr>
        <w:spacing w:line="380" w:lineRule="exact"/>
        <w:ind w:firstLine="720" w:firstLineChars="200"/>
        <w:rPr>
          <w:rFonts w:hint="eastAsia" w:ascii="宋体" w:hAnsi="宋体" w:eastAsia="宋体" w:cs="宋体"/>
          <w:color w:val="auto"/>
          <w:sz w:val="36"/>
          <w:szCs w:val="44"/>
          <w:highlight w:val="none"/>
        </w:rPr>
      </w:pPr>
    </w:p>
    <w:p>
      <w:pPr>
        <w:spacing w:line="380" w:lineRule="exact"/>
        <w:ind w:firstLine="720" w:firstLineChars="200"/>
        <w:rPr>
          <w:rFonts w:hint="eastAsia" w:ascii="宋体" w:hAnsi="宋体" w:eastAsia="宋体" w:cs="宋体"/>
          <w:color w:val="auto"/>
          <w:sz w:val="36"/>
          <w:szCs w:val="44"/>
          <w:highlight w:val="none"/>
        </w:rPr>
      </w:pPr>
    </w:p>
    <w:p>
      <w:pPr>
        <w:spacing w:line="380" w:lineRule="exact"/>
        <w:ind w:firstLine="720" w:firstLineChars="200"/>
        <w:rPr>
          <w:rFonts w:hint="eastAsia" w:ascii="宋体" w:hAnsi="宋体" w:eastAsia="宋体" w:cs="宋体"/>
          <w:color w:val="auto"/>
          <w:sz w:val="36"/>
          <w:szCs w:val="44"/>
          <w:highlight w:val="none"/>
        </w:rPr>
      </w:pPr>
    </w:p>
    <w:p>
      <w:pPr>
        <w:spacing w:line="380" w:lineRule="exact"/>
        <w:ind w:firstLine="720" w:firstLineChars="200"/>
        <w:rPr>
          <w:rFonts w:hint="eastAsia" w:ascii="宋体" w:hAnsi="宋体" w:eastAsia="宋体" w:cs="宋体"/>
          <w:color w:val="auto"/>
          <w:sz w:val="36"/>
          <w:szCs w:val="44"/>
          <w:highlight w:val="none"/>
        </w:rPr>
      </w:pPr>
    </w:p>
    <w:p>
      <w:pPr>
        <w:spacing w:line="380" w:lineRule="exact"/>
        <w:ind w:firstLine="720" w:firstLineChars="200"/>
        <w:rPr>
          <w:rFonts w:hint="eastAsia" w:ascii="宋体" w:hAnsi="宋体" w:eastAsia="宋体" w:cs="宋体"/>
          <w:color w:val="auto"/>
          <w:sz w:val="36"/>
          <w:szCs w:val="44"/>
          <w:highlight w:val="none"/>
        </w:rPr>
      </w:pPr>
    </w:p>
    <w:p>
      <w:pPr>
        <w:spacing w:line="380" w:lineRule="exact"/>
        <w:ind w:firstLine="720" w:firstLineChars="200"/>
        <w:rPr>
          <w:rFonts w:hint="eastAsia" w:ascii="宋体" w:hAnsi="宋体" w:eastAsia="宋体" w:cs="宋体"/>
          <w:color w:val="auto"/>
          <w:sz w:val="36"/>
          <w:szCs w:val="44"/>
          <w:highlight w:val="none"/>
        </w:rPr>
      </w:pPr>
    </w:p>
    <w:p>
      <w:pPr>
        <w:spacing w:line="380" w:lineRule="exact"/>
        <w:ind w:firstLine="720" w:firstLineChars="200"/>
        <w:rPr>
          <w:rFonts w:hint="eastAsia" w:ascii="宋体" w:hAnsi="宋体" w:eastAsia="宋体" w:cs="宋体"/>
          <w:color w:val="auto"/>
          <w:sz w:val="36"/>
          <w:szCs w:val="44"/>
          <w:highlight w:val="none"/>
        </w:rPr>
      </w:pPr>
    </w:p>
    <w:p>
      <w:pPr>
        <w:spacing w:line="380" w:lineRule="exact"/>
        <w:ind w:firstLine="720" w:firstLineChars="200"/>
        <w:rPr>
          <w:rFonts w:hint="eastAsia" w:ascii="宋体" w:hAnsi="宋体" w:eastAsia="宋体" w:cs="宋体"/>
          <w:color w:val="auto"/>
          <w:sz w:val="36"/>
          <w:szCs w:val="44"/>
          <w:highlight w:val="none"/>
        </w:rPr>
      </w:pPr>
    </w:p>
    <w:p>
      <w:pPr>
        <w:spacing w:line="380" w:lineRule="exact"/>
        <w:ind w:firstLine="720" w:firstLineChars="200"/>
        <w:rPr>
          <w:rFonts w:hint="eastAsia" w:ascii="宋体" w:hAnsi="宋体" w:eastAsia="宋体" w:cs="宋体"/>
          <w:color w:val="auto"/>
          <w:sz w:val="36"/>
          <w:szCs w:val="44"/>
          <w:highlight w:val="none"/>
        </w:rPr>
      </w:pPr>
    </w:p>
    <w:p>
      <w:pPr>
        <w:spacing w:line="380" w:lineRule="exact"/>
        <w:ind w:firstLine="720" w:firstLineChars="200"/>
        <w:rPr>
          <w:rFonts w:hint="eastAsia" w:ascii="宋体" w:hAnsi="宋体" w:eastAsia="宋体" w:cs="宋体"/>
          <w:color w:val="auto"/>
          <w:sz w:val="36"/>
          <w:szCs w:val="44"/>
          <w:highlight w:val="none"/>
        </w:rPr>
      </w:pPr>
    </w:p>
    <w:p>
      <w:pPr>
        <w:spacing w:line="380" w:lineRule="exact"/>
        <w:ind w:firstLine="720" w:firstLineChars="200"/>
        <w:rPr>
          <w:rFonts w:hint="eastAsia" w:ascii="宋体" w:hAnsi="宋体" w:eastAsia="宋体" w:cs="宋体"/>
          <w:color w:val="auto"/>
          <w:sz w:val="36"/>
          <w:szCs w:val="44"/>
          <w:highlight w:val="none"/>
        </w:rPr>
      </w:pPr>
    </w:p>
    <w:p>
      <w:pPr>
        <w:spacing w:line="380" w:lineRule="exact"/>
        <w:ind w:firstLine="720" w:firstLineChars="200"/>
        <w:rPr>
          <w:rFonts w:hint="eastAsia" w:ascii="宋体" w:hAnsi="宋体" w:eastAsia="宋体" w:cs="宋体"/>
          <w:color w:val="auto"/>
          <w:sz w:val="36"/>
          <w:szCs w:val="44"/>
          <w:highlight w:val="none"/>
        </w:rPr>
      </w:pPr>
    </w:p>
    <w:p>
      <w:pPr>
        <w:spacing w:line="380" w:lineRule="exact"/>
        <w:ind w:firstLine="720" w:firstLineChars="200"/>
        <w:rPr>
          <w:rFonts w:hint="eastAsia" w:ascii="宋体" w:hAnsi="宋体" w:eastAsia="宋体" w:cs="宋体"/>
          <w:color w:val="auto"/>
          <w:sz w:val="36"/>
          <w:szCs w:val="44"/>
          <w:highlight w:val="none"/>
        </w:rPr>
      </w:pPr>
    </w:p>
    <w:p>
      <w:pPr>
        <w:spacing w:line="380" w:lineRule="exact"/>
        <w:ind w:firstLine="720" w:firstLineChars="200"/>
        <w:rPr>
          <w:rFonts w:hint="eastAsia" w:ascii="宋体" w:hAnsi="宋体" w:eastAsia="宋体" w:cs="宋体"/>
          <w:color w:val="auto"/>
          <w:sz w:val="36"/>
          <w:szCs w:val="44"/>
          <w:highlight w:val="none"/>
        </w:rPr>
      </w:pPr>
    </w:p>
    <w:p>
      <w:pPr>
        <w:spacing w:line="380" w:lineRule="exact"/>
        <w:ind w:firstLine="720" w:firstLineChars="200"/>
        <w:rPr>
          <w:rFonts w:hint="eastAsia" w:ascii="宋体" w:hAnsi="宋体" w:eastAsia="宋体" w:cs="宋体"/>
          <w:color w:val="auto"/>
          <w:sz w:val="36"/>
          <w:szCs w:val="44"/>
          <w:highlight w:val="none"/>
        </w:rPr>
      </w:pPr>
    </w:p>
    <w:p>
      <w:pPr>
        <w:spacing w:line="380" w:lineRule="exact"/>
        <w:ind w:firstLine="720" w:firstLineChars="200"/>
        <w:rPr>
          <w:rFonts w:hint="eastAsia" w:ascii="宋体" w:hAnsi="宋体" w:eastAsia="宋体" w:cs="宋体"/>
          <w:color w:val="auto"/>
          <w:sz w:val="36"/>
          <w:szCs w:val="44"/>
          <w:highlight w:val="none"/>
        </w:rPr>
      </w:pPr>
    </w:p>
    <w:p>
      <w:pPr>
        <w:spacing w:line="380" w:lineRule="exact"/>
        <w:ind w:firstLine="720" w:firstLineChars="200"/>
        <w:rPr>
          <w:rFonts w:hint="eastAsia" w:ascii="宋体" w:hAnsi="宋体" w:eastAsia="宋体" w:cs="宋体"/>
          <w:color w:val="auto"/>
          <w:sz w:val="36"/>
          <w:szCs w:val="44"/>
          <w:highlight w:val="none"/>
        </w:rPr>
      </w:pPr>
    </w:p>
    <w:p>
      <w:pPr>
        <w:spacing w:line="380" w:lineRule="exact"/>
        <w:ind w:firstLine="720" w:firstLineChars="200"/>
        <w:rPr>
          <w:rFonts w:hint="eastAsia" w:ascii="宋体" w:hAnsi="宋体" w:eastAsia="宋体" w:cs="宋体"/>
          <w:color w:val="auto"/>
          <w:sz w:val="36"/>
          <w:szCs w:val="44"/>
          <w:highlight w:val="none"/>
        </w:rPr>
      </w:pPr>
    </w:p>
    <w:p>
      <w:pPr>
        <w:spacing w:line="380" w:lineRule="exact"/>
        <w:ind w:firstLine="720" w:firstLineChars="200"/>
        <w:rPr>
          <w:rFonts w:hint="eastAsia" w:ascii="宋体" w:hAnsi="宋体" w:eastAsia="宋体" w:cs="宋体"/>
          <w:color w:val="auto"/>
          <w:sz w:val="36"/>
          <w:szCs w:val="44"/>
          <w:highlight w:val="none"/>
        </w:rPr>
      </w:pPr>
    </w:p>
    <w:p>
      <w:pPr>
        <w:pStyle w:val="2"/>
        <w:spacing w:line="578" w:lineRule="auto"/>
        <w:jc w:val="center"/>
        <w:rPr>
          <w:rFonts w:hint="eastAsia" w:ascii="宋体" w:hAnsi="宋体" w:eastAsia="宋体" w:cs="宋体"/>
          <w:b/>
          <w:bCs/>
          <w:color w:val="auto"/>
          <w:sz w:val="36"/>
          <w:szCs w:val="44"/>
          <w:highlight w:val="none"/>
        </w:rPr>
      </w:pPr>
      <w:bookmarkStart w:id="8" w:name="_Toc32474"/>
      <w:r>
        <w:rPr>
          <w:rFonts w:hint="eastAsia" w:ascii="宋体" w:hAnsi="宋体" w:eastAsia="宋体" w:cs="宋体"/>
          <w:b/>
          <w:bCs/>
          <w:color w:val="auto"/>
          <w:sz w:val="36"/>
          <w:szCs w:val="44"/>
          <w:highlight w:val="none"/>
        </w:rPr>
        <w:t>第三章 投标人应当提交的资格证明文件</w:t>
      </w:r>
      <w:bookmarkEnd w:id="7"/>
      <w:bookmarkEnd w:id="8"/>
    </w:p>
    <w:p>
      <w:pPr>
        <w:spacing w:line="38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1、证明投标人合格和资格的文件（复印件加盖公章，原件备查）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1.1投标人应提交证明其有资格参加投标和中标后有能力履行合同的文件，并作为其投标文件的一部分。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1.2投标人资格证明文件包括（但不限于）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(1)★投标函</w:t>
      </w:r>
      <w:r>
        <w:rPr>
          <w:rFonts w:hint="eastAsia" w:ascii="宋体" w:hAnsi="宋体" w:eastAsia="宋体" w:cs="宋体"/>
          <w:b/>
          <w:color w:val="auto"/>
          <w:sz w:val="21"/>
          <w:szCs w:val="21"/>
          <w:highlight w:val="none"/>
        </w:rPr>
        <w:t>(原件)</w:t>
      </w:r>
    </w:p>
    <w:p>
      <w:pPr>
        <w:keepNext w:val="0"/>
        <w:keepLines w:val="0"/>
        <w:pageBreakBefore w:val="0"/>
        <w:widowControl w:val="0"/>
        <w:kinsoku/>
        <w:wordWrap/>
        <w:overflowPunct/>
        <w:topLinePunct w:val="0"/>
        <w:autoSpaceDE/>
        <w:autoSpaceDN/>
        <w:bidi w:val="0"/>
        <w:adjustRightInd/>
        <w:snapToGrid/>
        <w:spacing w:line="360" w:lineRule="auto"/>
        <w:ind w:right="312"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(2)★资格声明</w:t>
      </w:r>
      <w:r>
        <w:rPr>
          <w:rFonts w:hint="eastAsia" w:ascii="宋体" w:hAnsi="宋体" w:eastAsia="宋体" w:cs="宋体"/>
          <w:b/>
          <w:color w:val="auto"/>
          <w:sz w:val="21"/>
          <w:szCs w:val="21"/>
          <w:highlight w:val="none"/>
        </w:rPr>
        <w:t>(原件)</w:t>
      </w:r>
    </w:p>
    <w:p>
      <w:pPr>
        <w:keepNext w:val="0"/>
        <w:keepLines w:val="0"/>
        <w:pageBreakBefore w:val="0"/>
        <w:widowControl w:val="0"/>
        <w:kinsoku/>
        <w:wordWrap/>
        <w:overflowPunct/>
        <w:topLinePunct w:val="0"/>
        <w:autoSpaceDE/>
        <w:autoSpaceDN/>
        <w:bidi w:val="0"/>
        <w:adjustRightInd/>
        <w:snapToGrid/>
        <w:spacing w:line="360" w:lineRule="auto"/>
        <w:ind w:right="312"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(3)★被授权人参加投标的须提供《法定代表人授权委托书》</w:t>
      </w:r>
      <w:r>
        <w:rPr>
          <w:rFonts w:hint="eastAsia" w:ascii="宋体" w:hAnsi="宋体" w:eastAsia="宋体" w:cs="宋体"/>
          <w:b/>
          <w:color w:val="auto"/>
          <w:sz w:val="21"/>
          <w:szCs w:val="21"/>
          <w:highlight w:val="none"/>
        </w:rPr>
        <w:t>原件</w:t>
      </w:r>
      <w:r>
        <w:rPr>
          <w:rFonts w:hint="eastAsia" w:ascii="宋体" w:hAnsi="宋体" w:eastAsia="宋体" w:cs="宋体"/>
          <w:color w:val="auto"/>
          <w:sz w:val="21"/>
          <w:szCs w:val="21"/>
          <w:highlight w:val="none"/>
        </w:rPr>
        <w:t>和被授权人身份证</w:t>
      </w:r>
      <w:r>
        <w:rPr>
          <w:rFonts w:hint="eastAsia" w:ascii="宋体" w:hAnsi="宋体" w:eastAsia="宋体" w:cs="宋体"/>
          <w:b/>
          <w:color w:val="auto"/>
          <w:sz w:val="21"/>
          <w:szCs w:val="21"/>
          <w:highlight w:val="none"/>
        </w:rPr>
        <w:t>复印件(原件备查)</w:t>
      </w:r>
      <w:r>
        <w:rPr>
          <w:rFonts w:hint="eastAsia" w:ascii="宋体" w:hAnsi="宋体" w:eastAsia="宋体" w:cs="宋体"/>
          <w:color w:val="auto"/>
          <w:sz w:val="21"/>
          <w:szCs w:val="21"/>
          <w:highlight w:val="none"/>
        </w:rPr>
        <w:t>；若法定代表人参加投标，只须提供本人身份证</w:t>
      </w:r>
      <w:r>
        <w:rPr>
          <w:rFonts w:hint="eastAsia" w:ascii="宋体" w:hAnsi="宋体" w:eastAsia="宋体" w:cs="宋体"/>
          <w:b/>
          <w:color w:val="auto"/>
          <w:sz w:val="21"/>
          <w:szCs w:val="21"/>
          <w:highlight w:val="none"/>
        </w:rPr>
        <w:t>复印件(原件备查)</w:t>
      </w:r>
      <w:r>
        <w:rPr>
          <w:rFonts w:hint="eastAsia" w:ascii="宋体" w:hAnsi="宋体" w:cs="宋体"/>
          <w:b/>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color w:val="auto"/>
          <w:sz w:val="21"/>
          <w:szCs w:val="21"/>
          <w:highlight w:val="none"/>
          <w:lang w:eastAsia="zh-CN"/>
        </w:rPr>
      </w:pPr>
      <w:r>
        <w:rPr>
          <w:rFonts w:hint="eastAsia" w:ascii="宋体" w:hAnsi="宋体" w:eastAsia="宋体" w:cs="宋体"/>
          <w:color w:val="auto"/>
          <w:sz w:val="21"/>
          <w:szCs w:val="21"/>
          <w:highlight w:val="none"/>
        </w:rPr>
        <w:t>(4)★营业执照副本</w:t>
      </w:r>
      <w:r>
        <w:rPr>
          <w:rFonts w:hint="eastAsia" w:ascii="宋体" w:hAnsi="宋体" w:eastAsia="宋体" w:cs="宋体"/>
          <w:b/>
          <w:color w:val="auto"/>
          <w:sz w:val="21"/>
          <w:szCs w:val="21"/>
          <w:highlight w:val="none"/>
        </w:rPr>
        <w:t>(复印件加盖投标人公章)</w:t>
      </w:r>
      <w:r>
        <w:rPr>
          <w:rFonts w:hint="eastAsia" w:ascii="宋体" w:hAnsi="宋体" w:cs="宋体"/>
          <w:b/>
          <w:color w:val="auto"/>
          <w:sz w:val="21"/>
          <w:szCs w:val="21"/>
          <w:highlight w:val="none"/>
          <w:lang w:eastAsia="zh-CN"/>
        </w:rPr>
        <w:t>、</w:t>
      </w:r>
      <w:r>
        <w:rPr>
          <w:rFonts w:hint="eastAsia" w:ascii="宋体" w:hAnsi="宋体" w:eastAsia="宋体" w:cs="宋体"/>
          <w:b/>
          <w:bCs/>
          <w:color w:val="auto"/>
          <w:sz w:val="21"/>
          <w:szCs w:val="21"/>
          <w:highlight w:val="none"/>
        </w:rPr>
        <w:t>二</w:t>
      </w:r>
      <w:r>
        <w:rPr>
          <w:rFonts w:hint="eastAsia" w:ascii="宋体" w:hAnsi="宋体" w:cs="宋体"/>
          <w:b/>
          <w:bCs/>
          <w:color w:val="auto"/>
          <w:sz w:val="21"/>
          <w:szCs w:val="21"/>
          <w:highlight w:val="none"/>
          <w:lang w:eastAsia="zh-CN"/>
        </w:rPr>
        <w:t>类</w:t>
      </w:r>
      <w:r>
        <w:rPr>
          <w:rFonts w:hint="eastAsia" w:ascii="宋体" w:hAnsi="宋体" w:eastAsia="宋体" w:cs="宋体"/>
          <w:b/>
          <w:bCs/>
          <w:color w:val="auto"/>
          <w:sz w:val="21"/>
          <w:szCs w:val="21"/>
          <w:highlight w:val="none"/>
        </w:rPr>
        <w:t>及以上汽车维修资质</w:t>
      </w:r>
      <w:r>
        <w:rPr>
          <w:rFonts w:hint="eastAsia" w:ascii="宋体" w:hAnsi="宋体" w:cs="宋体"/>
          <w:b/>
          <w:color w:val="auto"/>
          <w:sz w:val="21"/>
          <w:szCs w:val="21"/>
          <w:highlight w:val="none"/>
          <w:lang w:eastAsia="zh-CN"/>
        </w:rPr>
        <w:t>汽车维修行业技术审查合格证、机动车维修经营备案表（复印件加盖投标人公章）。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)★投标人近三个月内任意一份依法纳税的缴款凭证</w:t>
      </w:r>
      <w:r>
        <w:rPr>
          <w:rFonts w:hint="eastAsia" w:ascii="宋体" w:hAnsi="宋体" w:eastAsia="宋体" w:cs="宋体"/>
          <w:b/>
          <w:color w:val="auto"/>
          <w:sz w:val="21"/>
          <w:szCs w:val="21"/>
          <w:highlight w:val="none"/>
        </w:rPr>
        <w:t>(复印件加盖投标人公章)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)★投标人及被授权委托人本次投标活动前3年内在经营活动中没有违法记录的书面声明</w:t>
      </w:r>
      <w:r>
        <w:rPr>
          <w:rFonts w:hint="eastAsia" w:ascii="宋体" w:hAnsi="宋体" w:eastAsia="宋体" w:cs="宋体"/>
          <w:b/>
          <w:bCs/>
          <w:color w:val="auto"/>
          <w:sz w:val="21"/>
          <w:szCs w:val="21"/>
          <w:highlight w:val="none"/>
        </w:rPr>
        <w:t>（原件加盖投标人公章及法定代表人章）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rPr>
        <w:t>投标人</w:t>
      </w:r>
      <w:r>
        <w:rPr>
          <w:rFonts w:hint="eastAsia" w:ascii="宋体" w:hAnsi="宋体" w:eastAsia="宋体" w:cs="宋体"/>
          <w:color w:val="auto"/>
          <w:sz w:val="21"/>
          <w:szCs w:val="21"/>
          <w:highlight w:val="none"/>
        </w:rPr>
        <w:t>201</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年1月1日以来类似项目合同</w:t>
      </w:r>
      <w:r>
        <w:rPr>
          <w:rFonts w:hint="eastAsia" w:ascii="宋体" w:hAnsi="宋体" w:eastAsia="宋体" w:cs="宋体"/>
          <w:b/>
          <w:color w:val="auto"/>
          <w:sz w:val="21"/>
          <w:szCs w:val="21"/>
          <w:highlight w:val="none"/>
        </w:rPr>
        <w:t>(复印件加盖投标人公章)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Cs/>
          <w:color w:val="auto"/>
          <w:sz w:val="21"/>
          <w:szCs w:val="21"/>
          <w:highlight w:val="none"/>
        </w:rPr>
        <w:t>(</w:t>
      </w:r>
      <w:r>
        <w:rPr>
          <w:rFonts w:hint="eastAsia" w:ascii="宋体" w:hAnsi="宋体" w:cs="宋体"/>
          <w:bCs/>
          <w:color w:val="auto"/>
          <w:sz w:val="21"/>
          <w:szCs w:val="21"/>
          <w:highlight w:val="none"/>
          <w:lang w:val="en-US" w:eastAsia="zh-CN"/>
        </w:rPr>
        <w:t>8</w:t>
      </w:r>
      <w:r>
        <w:rPr>
          <w:rFonts w:hint="eastAsia" w:ascii="宋体" w:hAnsi="宋体" w:eastAsia="宋体" w:cs="宋体"/>
          <w:bCs/>
          <w:color w:val="auto"/>
          <w:sz w:val="21"/>
          <w:szCs w:val="21"/>
          <w:highlight w:val="none"/>
        </w:rPr>
        <w:t>)投标人认为需要提供的其他商务资料</w:t>
      </w:r>
    </w:p>
    <w:p>
      <w:pPr>
        <w:keepNext w:val="0"/>
        <w:keepLines w:val="0"/>
        <w:pageBreakBefore w:val="0"/>
        <w:widowControl w:val="0"/>
        <w:kinsoku/>
        <w:wordWrap/>
        <w:overflowPunct/>
        <w:topLinePunct w:val="0"/>
        <w:autoSpaceDE/>
        <w:autoSpaceDN/>
        <w:bidi w:val="0"/>
        <w:adjustRightInd/>
        <w:snapToGrid/>
        <w:spacing w:line="360" w:lineRule="auto"/>
        <w:ind w:right="312"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2、投标文件的正本和副本中均须提供资格证明文件。上述打★号为必备项，若有缺失，将导致投标被拒绝且不允许在开标后补正；上述未打★号为备查项，若缺项，则投标文件仍然有效，但将影响评分结果。</w:t>
      </w:r>
    </w:p>
    <w:p>
      <w:pPr>
        <w:keepNext w:val="0"/>
        <w:keepLines w:val="0"/>
        <w:pageBreakBefore w:val="0"/>
        <w:widowControl w:val="0"/>
        <w:kinsoku/>
        <w:wordWrap/>
        <w:overflowPunct/>
        <w:topLinePunct w:val="0"/>
        <w:autoSpaceDE/>
        <w:autoSpaceDN/>
        <w:bidi w:val="0"/>
        <w:adjustRightInd/>
        <w:snapToGrid/>
        <w:spacing w:line="360" w:lineRule="auto"/>
        <w:ind w:right="312" w:firstLine="420" w:firstLineChars="200"/>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312" w:firstLine="420" w:firstLineChars="200"/>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312" w:firstLine="420" w:firstLineChars="200"/>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312" w:firstLine="420" w:firstLineChars="200"/>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312" w:firstLine="420" w:firstLineChars="200"/>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312" w:firstLine="420" w:firstLineChars="200"/>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312" w:firstLine="420" w:firstLineChars="200"/>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312" w:firstLine="420" w:firstLineChars="200"/>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312" w:firstLine="420" w:firstLineChars="200"/>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312" w:firstLine="0" w:firstLine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36"/>
          <w:szCs w:val="44"/>
          <w:highlight w:val="none"/>
        </w:rPr>
        <w:t>第四章</w:t>
      </w:r>
      <w:r>
        <w:rPr>
          <w:rFonts w:hint="eastAsia" w:ascii="宋体" w:hAnsi="宋体" w:eastAsia="宋体" w:cs="宋体"/>
          <w:color w:val="auto"/>
          <w:sz w:val="36"/>
          <w:szCs w:val="44"/>
          <w:highlight w:val="none"/>
          <w:lang w:val="en-US" w:eastAsia="zh-CN"/>
        </w:rPr>
        <w:t xml:space="preserve"> 项目需求</w:t>
      </w:r>
    </w:p>
    <w:p>
      <w:pPr>
        <w:spacing w:line="360" w:lineRule="auto"/>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rPr>
        <w:t>一、项目基本情况</w:t>
      </w:r>
    </w:p>
    <w:p>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车辆清单：</w:t>
      </w:r>
    </w:p>
    <w:tbl>
      <w:tblPr>
        <w:tblStyle w:val="9"/>
        <w:tblpPr w:leftFromText="180" w:rightFromText="180" w:vertAnchor="text" w:tblpXSpec="center" w:tblpY="1"/>
        <w:tblOverlap w:val="never"/>
        <w:tblW w:w="7805" w:type="dxa"/>
        <w:jc w:val="center"/>
        <w:tblLayout w:type="autofit"/>
        <w:tblCellMar>
          <w:top w:w="0" w:type="dxa"/>
          <w:left w:w="108" w:type="dxa"/>
          <w:bottom w:w="0" w:type="dxa"/>
          <w:right w:w="108" w:type="dxa"/>
        </w:tblCellMar>
      </w:tblPr>
      <w:tblGrid>
        <w:gridCol w:w="1426"/>
        <w:gridCol w:w="6379"/>
      </w:tblGrid>
      <w:tr>
        <w:tblPrEx>
          <w:tblCellMar>
            <w:top w:w="0" w:type="dxa"/>
            <w:left w:w="108" w:type="dxa"/>
            <w:bottom w:w="0" w:type="dxa"/>
            <w:right w:w="108" w:type="dxa"/>
          </w:tblCellMar>
        </w:tblPrEx>
        <w:trPr>
          <w:trHeight w:val="397" w:hRule="exact"/>
          <w:jc w:val="center"/>
        </w:trPr>
        <w:tc>
          <w:tcPr>
            <w:tcW w:w="1426"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序号</w:t>
            </w:r>
          </w:p>
        </w:tc>
        <w:tc>
          <w:tcPr>
            <w:tcW w:w="6379"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车型（</w:t>
            </w:r>
            <w:r>
              <w:rPr>
                <w:rFonts w:hint="eastAsia" w:ascii="宋体" w:hAnsi="宋体" w:cs="宋体"/>
                <w:color w:val="auto"/>
                <w:kern w:val="0"/>
                <w:sz w:val="22"/>
                <w:highlight w:val="none"/>
                <w:lang w:val="en-US" w:eastAsia="zh-CN"/>
              </w:rPr>
              <w:t>5</w:t>
            </w:r>
            <w:r>
              <w:rPr>
                <w:rFonts w:hint="eastAsia" w:ascii="宋体" w:hAnsi="宋体" w:cs="宋体"/>
                <w:color w:val="auto"/>
                <w:kern w:val="0"/>
                <w:sz w:val="22"/>
                <w:highlight w:val="none"/>
              </w:rPr>
              <w:t>个车型）</w:t>
            </w:r>
          </w:p>
        </w:tc>
      </w:tr>
      <w:tr>
        <w:tblPrEx>
          <w:tblCellMar>
            <w:top w:w="0" w:type="dxa"/>
            <w:left w:w="108" w:type="dxa"/>
            <w:bottom w:w="0" w:type="dxa"/>
            <w:right w:w="108" w:type="dxa"/>
          </w:tblCellMar>
        </w:tblPrEx>
        <w:trPr>
          <w:trHeight w:val="397" w:hRule="exact"/>
          <w:jc w:val="center"/>
        </w:trPr>
        <w:tc>
          <w:tcPr>
            <w:tcW w:w="1426"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1</w:t>
            </w:r>
          </w:p>
        </w:tc>
        <w:tc>
          <w:tcPr>
            <w:tcW w:w="6379" w:type="dxa"/>
            <w:tcBorders>
              <w:top w:val="nil"/>
              <w:left w:val="nil"/>
              <w:bottom w:val="single" w:color="auto" w:sz="4" w:space="0"/>
              <w:right w:val="single" w:color="auto" w:sz="4" w:space="0"/>
            </w:tcBorders>
            <w:noWrap/>
            <w:vAlign w:val="bottom"/>
          </w:tcPr>
          <w:p>
            <w:pPr>
              <w:widowControl/>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eastAsia="zh-CN"/>
              </w:rPr>
              <w:t>别克</w:t>
            </w:r>
            <w:r>
              <w:rPr>
                <w:rFonts w:hint="eastAsia" w:ascii="宋体" w:hAnsi="宋体" w:cs="宋体"/>
                <w:color w:val="auto"/>
                <w:kern w:val="0"/>
                <w:sz w:val="21"/>
                <w:szCs w:val="21"/>
                <w:highlight w:val="none"/>
                <w:lang w:val="en-US" w:eastAsia="zh-CN"/>
              </w:rPr>
              <w:t>GL8</w:t>
            </w:r>
          </w:p>
        </w:tc>
      </w:tr>
      <w:tr>
        <w:tblPrEx>
          <w:tblCellMar>
            <w:top w:w="0" w:type="dxa"/>
            <w:left w:w="108" w:type="dxa"/>
            <w:bottom w:w="0" w:type="dxa"/>
            <w:right w:w="108" w:type="dxa"/>
          </w:tblCellMar>
        </w:tblPrEx>
        <w:trPr>
          <w:trHeight w:val="397" w:hRule="exact"/>
          <w:jc w:val="center"/>
        </w:trPr>
        <w:tc>
          <w:tcPr>
            <w:tcW w:w="1426"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2</w:t>
            </w:r>
          </w:p>
        </w:tc>
        <w:tc>
          <w:tcPr>
            <w:tcW w:w="6379" w:type="dxa"/>
            <w:tcBorders>
              <w:top w:val="nil"/>
              <w:left w:val="nil"/>
              <w:bottom w:val="single" w:color="auto" w:sz="4" w:space="0"/>
              <w:right w:val="single" w:color="auto" w:sz="4" w:space="0"/>
            </w:tcBorders>
            <w:noWrap/>
            <w:vAlign w:val="bottom"/>
          </w:tcPr>
          <w:p>
            <w:pPr>
              <w:widowControl/>
              <w:jc w:val="center"/>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eastAsia="zh-CN"/>
              </w:rPr>
              <w:t>别克君越</w:t>
            </w:r>
          </w:p>
        </w:tc>
      </w:tr>
      <w:tr>
        <w:tblPrEx>
          <w:tblCellMar>
            <w:top w:w="0" w:type="dxa"/>
            <w:left w:w="108" w:type="dxa"/>
            <w:bottom w:w="0" w:type="dxa"/>
            <w:right w:w="108" w:type="dxa"/>
          </w:tblCellMar>
        </w:tblPrEx>
        <w:trPr>
          <w:trHeight w:val="397" w:hRule="exact"/>
          <w:jc w:val="center"/>
        </w:trPr>
        <w:tc>
          <w:tcPr>
            <w:tcW w:w="1426"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3</w:t>
            </w:r>
          </w:p>
        </w:tc>
        <w:tc>
          <w:tcPr>
            <w:tcW w:w="6379" w:type="dxa"/>
            <w:tcBorders>
              <w:top w:val="nil"/>
              <w:left w:val="nil"/>
              <w:bottom w:val="single" w:color="auto" w:sz="4" w:space="0"/>
              <w:right w:val="single" w:color="auto" w:sz="4" w:space="0"/>
            </w:tcBorders>
            <w:noWrap/>
            <w:vAlign w:val="bottom"/>
          </w:tcPr>
          <w:p>
            <w:pPr>
              <w:widowControl/>
              <w:jc w:val="center"/>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eastAsia="zh-CN"/>
              </w:rPr>
              <w:t>尼桑轻型货车</w:t>
            </w:r>
          </w:p>
        </w:tc>
      </w:tr>
      <w:tr>
        <w:tblPrEx>
          <w:tblCellMar>
            <w:top w:w="0" w:type="dxa"/>
            <w:left w:w="108" w:type="dxa"/>
            <w:bottom w:w="0" w:type="dxa"/>
            <w:right w:w="108" w:type="dxa"/>
          </w:tblCellMar>
        </w:tblPrEx>
        <w:trPr>
          <w:trHeight w:val="397" w:hRule="exact"/>
          <w:jc w:val="center"/>
        </w:trPr>
        <w:tc>
          <w:tcPr>
            <w:tcW w:w="1426"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4</w:t>
            </w:r>
          </w:p>
        </w:tc>
        <w:tc>
          <w:tcPr>
            <w:tcW w:w="6379" w:type="dxa"/>
            <w:tcBorders>
              <w:top w:val="nil"/>
              <w:left w:val="nil"/>
              <w:bottom w:val="single" w:color="auto" w:sz="4" w:space="0"/>
              <w:right w:val="single" w:color="auto" w:sz="4" w:space="0"/>
            </w:tcBorders>
            <w:noWrap/>
            <w:vAlign w:val="bottom"/>
          </w:tcPr>
          <w:p>
            <w:pPr>
              <w:widowControl/>
              <w:jc w:val="center"/>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eastAsia="zh-CN"/>
              </w:rPr>
              <w:t>东风小型客车</w:t>
            </w:r>
          </w:p>
        </w:tc>
      </w:tr>
      <w:tr>
        <w:tblPrEx>
          <w:tblCellMar>
            <w:top w:w="0" w:type="dxa"/>
            <w:left w:w="108" w:type="dxa"/>
            <w:bottom w:w="0" w:type="dxa"/>
            <w:right w:w="108" w:type="dxa"/>
          </w:tblCellMar>
        </w:tblPrEx>
        <w:trPr>
          <w:trHeight w:val="397" w:hRule="exact"/>
          <w:jc w:val="center"/>
        </w:trPr>
        <w:tc>
          <w:tcPr>
            <w:tcW w:w="1426"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5</w:t>
            </w:r>
          </w:p>
        </w:tc>
        <w:tc>
          <w:tcPr>
            <w:tcW w:w="6379" w:type="dxa"/>
            <w:tcBorders>
              <w:top w:val="nil"/>
              <w:left w:val="nil"/>
              <w:bottom w:val="single" w:color="auto" w:sz="4" w:space="0"/>
              <w:right w:val="single" w:color="auto" w:sz="4" w:space="0"/>
            </w:tcBorders>
            <w:noWrap/>
            <w:vAlign w:val="bottom"/>
          </w:tcPr>
          <w:p>
            <w:pPr>
              <w:widowControl/>
              <w:jc w:val="center"/>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eastAsia="zh-CN"/>
              </w:rPr>
              <w:t>重型专项作业洒水车</w:t>
            </w:r>
          </w:p>
        </w:tc>
      </w:tr>
    </w:tbl>
    <w:p>
      <w:pPr>
        <w:spacing w:line="360" w:lineRule="auto"/>
        <w:rPr>
          <w:rFonts w:hint="eastAsia" w:ascii="宋体" w:hAnsi="宋体" w:cs="宋体"/>
          <w:color w:val="auto"/>
          <w:sz w:val="24"/>
          <w:szCs w:val="24"/>
          <w:highlight w:val="none"/>
        </w:rPr>
      </w:pPr>
    </w:p>
    <w:p>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维修</w:t>
      </w:r>
      <w:r>
        <w:rPr>
          <w:rFonts w:hint="eastAsia" w:ascii="宋体" w:hAnsi="宋体" w:cs="宋体"/>
          <w:color w:val="auto"/>
          <w:sz w:val="24"/>
          <w:szCs w:val="24"/>
          <w:highlight w:val="none"/>
          <w:lang w:val="en-US" w:eastAsia="zh-CN"/>
        </w:rPr>
        <w:t>项目</w:t>
      </w:r>
      <w:r>
        <w:rPr>
          <w:rFonts w:hint="eastAsia" w:ascii="宋体" w:hAnsi="宋体" w:cs="宋体"/>
          <w:color w:val="auto"/>
          <w:sz w:val="24"/>
          <w:szCs w:val="24"/>
          <w:highlight w:val="none"/>
        </w:rPr>
        <w:t>：</w:t>
      </w:r>
    </w:p>
    <w:p>
      <w:pPr>
        <w:spacing w:line="360" w:lineRule="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1、日常保养</w:t>
      </w:r>
      <w:r>
        <w:rPr>
          <w:rFonts w:hint="eastAsia" w:ascii="宋体" w:hAnsi="宋体" w:cs="宋体"/>
          <w:color w:val="auto"/>
          <w:sz w:val="24"/>
          <w:szCs w:val="24"/>
          <w:highlight w:val="none"/>
          <w:lang w:eastAsia="zh-CN"/>
        </w:rPr>
        <w:t>。</w:t>
      </w:r>
    </w:p>
    <w:p>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2、汽车装饰：轮胎更换，修补划痕、配置脚垫等。</w:t>
      </w:r>
    </w:p>
    <w:p>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3、维修：大、中、小正常维修。</w:t>
      </w:r>
    </w:p>
    <w:p>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4、其他服务：拖车、年审等</w:t>
      </w:r>
    </w:p>
    <w:p>
      <w:pPr>
        <w:spacing w:line="360" w:lineRule="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二、维修内容</w:t>
      </w:r>
    </w:p>
    <w:p>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1、乙方负责为甲方所有车辆免费提供年检服务,（年检费用由甲方负责缴纳）对车辆进行信息跟踪服务，及时提醒驾驶员对驾驶车辆进行维护。</w:t>
      </w:r>
    </w:p>
    <w:p>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乙方严格按甲方所规定的项目实施维修，需临时增加修理项目时，应征得甲方车管负责人签字同意；甲方不能确定维修项目的报修，由乙方检测后确实需要修理的项目，应报甲方车管负责人签字同意后实施。未经甲方许可，不得将甲方送修车辆转厂维修。</w:t>
      </w:r>
    </w:p>
    <w:p>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3、如果甲方车辆发生故障需拖车施救,乙方必须立即进行施救,凡市内一律免费,市外收取正常过路过桥费及相关合理费用。</w:t>
      </w:r>
    </w:p>
    <w:p>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4、应急抢修或施救可由甲方车管负责人电话通知乙方，所修项目和用料由驾驶员先行签字认可，事后补齐报修手续。</w:t>
      </w:r>
    </w:p>
    <w:p>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5、保证所用配件是符合国家质量标准的全新原厂配件，不得以次充好或随意更换汽车配件。</w:t>
      </w:r>
    </w:p>
    <w:p>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6、对甲方车辆总成大修的按照扬州市机动车维修条列规定执行；对车辆所更换的配件按国家规定实行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三包</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需提供产品合格证</w:t>
      </w:r>
      <w:r>
        <w:rPr>
          <w:rFonts w:hint="eastAsia" w:ascii="宋体" w:hAnsi="宋体" w:cs="宋体"/>
          <w:color w:val="auto"/>
          <w:sz w:val="24"/>
          <w:szCs w:val="24"/>
          <w:highlight w:val="none"/>
          <w:lang w:val="en-US" w:eastAsia="zh-CN"/>
        </w:rPr>
        <w:t>）；更换下来的旧件由甲方处理。</w:t>
      </w:r>
    </w:p>
    <w:p>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7、维修完毕的车辆，甲方验收合格后，签字认可。</w:t>
      </w:r>
    </w:p>
    <w:p>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8、乙方应单独建立公务用车维修管理档案，认真记录车辆维修的维修情况，单独核算维修费用，并认真、及时、准确地编报公务用车定点维修情况统计表。</w:t>
      </w:r>
    </w:p>
    <w:p>
      <w:pPr>
        <w:spacing w:line="360" w:lineRule="auto"/>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lang w:val="en-US" w:eastAsia="zh-CN"/>
        </w:rPr>
        <w:t>三</w:t>
      </w:r>
      <w:r>
        <w:rPr>
          <w:rFonts w:hint="eastAsia" w:ascii="宋体" w:hAnsi="宋体" w:cs="宋体"/>
          <w:b/>
          <w:color w:val="auto"/>
          <w:sz w:val="24"/>
          <w:szCs w:val="24"/>
          <w:highlight w:val="none"/>
        </w:rPr>
        <w:t>、服务有效期</w:t>
      </w:r>
    </w:p>
    <w:p>
      <w:pPr>
        <w:spacing w:line="360" w:lineRule="auto"/>
        <w:ind w:firstLine="480" w:firstLineChars="200"/>
        <w:rPr>
          <w:rFonts w:hint="eastAsia" w:ascii="宋体" w:hAnsi="宋体" w:eastAsia="宋体"/>
          <w:color w:val="auto"/>
          <w:spacing w:val="-6"/>
          <w:sz w:val="24"/>
          <w:szCs w:val="24"/>
          <w:highlight w:val="none"/>
          <w:lang w:eastAsia="zh-CN"/>
        </w:rPr>
      </w:pPr>
      <w:r>
        <w:rPr>
          <w:rFonts w:hint="eastAsia" w:ascii="宋体" w:hAnsi="宋体" w:cs="宋体"/>
          <w:color w:val="auto"/>
          <w:sz w:val="24"/>
          <w:szCs w:val="24"/>
          <w:highlight w:val="none"/>
        </w:rPr>
        <w:t>本项目需</w:t>
      </w:r>
      <w:r>
        <w:rPr>
          <w:rFonts w:hint="eastAsia" w:ascii="宋体" w:hAnsi="宋体" w:cs="宋体"/>
          <w:color w:val="auto"/>
          <w:sz w:val="24"/>
          <w:szCs w:val="24"/>
          <w:highlight w:val="none"/>
          <w:lang w:val="en-US" w:eastAsia="zh-CN"/>
        </w:rPr>
        <w:t>确定一家供应商入围，入围有效期两年。</w:t>
      </w:r>
      <w:r>
        <w:rPr>
          <w:rFonts w:hint="eastAsia" w:ascii="宋体" w:hAnsi="宋体" w:cs="宋体"/>
          <w:color w:val="auto"/>
          <w:sz w:val="24"/>
          <w:szCs w:val="24"/>
          <w:highlight w:val="none"/>
        </w:rPr>
        <w:t>车辆维修合同按</w:t>
      </w:r>
      <w:r>
        <w:rPr>
          <w:rFonts w:hint="eastAsia" w:ascii="宋体" w:hAnsi="宋体" w:cs="宋体"/>
          <w:color w:val="auto"/>
          <w:sz w:val="24"/>
          <w:szCs w:val="24"/>
          <w:highlight w:val="none"/>
          <w:lang w:eastAsia="zh-CN"/>
        </w:rPr>
        <w:t>两</w:t>
      </w:r>
      <w:r>
        <w:rPr>
          <w:rFonts w:hint="eastAsia" w:ascii="宋体" w:hAnsi="宋体" w:cs="宋体"/>
          <w:color w:val="auto"/>
          <w:sz w:val="24"/>
          <w:szCs w:val="24"/>
          <w:highlight w:val="none"/>
        </w:rPr>
        <w:t>年签订</w:t>
      </w:r>
      <w:r>
        <w:rPr>
          <w:rFonts w:hint="eastAsia" w:ascii="宋体" w:hAnsi="宋体" w:cs="宋体"/>
          <w:color w:val="auto"/>
          <w:sz w:val="24"/>
          <w:szCs w:val="24"/>
          <w:highlight w:val="none"/>
          <w:lang w:eastAsia="zh-CN"/>
        </w:rPr>
        <w:t>。</w:t>
      </w:r>
    </w:p>
    <w:p>
      <w:pPr>
        <w:spacing w:line="360" w:lineRule="auto"/>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lang w:val="en-US" w:eastAsia="zh-CN"/>
        </w:rPr>
        <w:t>四</w:t>
      </w:r>
      <w:r>
        <w:rPr>
          <w:rFonts w:hint="eastAsia" w:ascii="宋体" w:hAnsi="宋体" w:cs="宋体"/>
          <w:b/>
          <w:color w:val="auto"/>
          <w:sz w:val="24"/>
          <w:szCs w:val="24"/>
          <w:highlight w:val="none"/>
        </w:rPr>
        <w:t>、诚实信用</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供应商应廉洁自律、诚实信用，严格履行投标承诺，不得进行商业贿赂或提供不正当利益，自觉接受有关行政监督部门依法实施的监督。</w:t>
      </w:r>
    </w:p>
    <w:p>
      <w:pPr>
        <w:spacing w:line="360" w:lineRule="auto"/>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lang w:val="en-US" w:eastAsia="zh-CN"/>
        </w:rPr>
        <w:t>五</w:t>
      </w:r>
      <w:r>
        <w:rPr>
          <w:rFonts w:hint="eastAsia" w:ascii="宋体" w:hAnsi="宋体" w:cs="宋体"/>
          <w:b/>
          <w:color w:val="auto"/>
          <w:sz w:val="24"/>
          <w:szCs w:val="24"/>
          <w:highlight w:val="none"/>
        </w:rPr>
        <w:t>、计费标准</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投标人应按国家有关政府部门颁发的法规、文件规定的标准详细列出本企业所维修主要车型的维修项目收费标准，并承诺给予采购优惠。各项工时单价不得超过管辖地物价部门核定的价格范围。</w:t>
      </w:r>
    </w:p>
    <w:p>
      <w:pPr>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b w:val="0"/>
          <w:bCs w:val="0"/>
          <w:color w:val="auto"/>
          <w:sz w:val="24"/>
          <w:szCs w:val="24"/>
          <w:highlight w:val="none"/>
          <w:lang w:eastAsia="zh-CN"/>
        </w:rPr>
        <w:t>《</w:t>
      </w:r>
      <w:r>
        <w:rPr>
          <w:rFonts w:hint="eastAsia" w:ascii="宋体" w:hAnsi="宋体" w:cs="宋体"/>
          <w:b w:val="0"/>
          <w:bCs w:val="0"/>
          <w:color w:val="auto"/>
          <w:sz w:val="24"/>
          <w:szCs w:val="24"/>
          <w:highlight w:val="none"/>
        </w:rPr>
        <w:t>保养维修服务及配件报价一栏表</w:t>
      </w:r>
      <w:r>
        <w:rPr>
          <w:rFonts w:hint="eastAsia" w:ascii="宋体" w:hAnsi="宋体" w:cs="宋体"/>
          <w:b w:val="0"/>
          <w:bCs w:val="0"/>
          <w:color w:val="auto"/>
          <w:sz w:val="24"/>
          <w:szCs w:val="24"/>
          <w:highlight w:val="none"/>
          <w:lang w:eastAsia="zh-CN"/>
        </w:rPr>
        <w:t>》</w:t>
      </w:r>
      <w:r>
        <w:rPr>
          <w:rFonts w:hint="eastAsia" w:ascii="宋体" w:hAnsi="宋体" w:cs="宋体"/>
          <w:b w:val="0"/>
          <w:bCs w:val="0"/>
          <w:color w:val="auto"/>
          <w:sz w:val="24"/>
          <w:szCs w:val="24"/>
          <w:highlight w:val="none"/>
          <w:lang w:val="en-US" w:eastAsia="zh-CN"/>
        </w:rPr>
        <w:t>中的</w:t>
      </w:r>
      <w:r>
        <w:rPr>
          <w:rFonts w:hint="eastAsia" w:ascii="宋体" w:hAnsi="宋体" w:cs="宋体"/>
          <w:color w:val="auto"/>
          <w:sz w:val="24"/>
          <w:szCs w:val="24"/>
          <w:highlight w:val="none"/>
        </w:rPr>
        <w:t>报价含工时、服务、材料、税等所有费用</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维修过程中不得再收取其他任何费用。</w:t>
      </w:r>
    </w:p>
    <w:p>
      <w:pPr>
        <w:spacing w:line="360" w:lineRule="auto"/>
        <w:ind w:firstLine="480" w:firstLineChars="200"/>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rPr>
        <w:t>其它维保项目工时费按《江苏省机动车维修工时定额》标准优惠百分比让利</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材料费按结合市场价格考虑</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维修企业在维修车辆某一项目计收工时费时,如超过该项目最高工时限额,超过部分将视为无效。</w:t>
      </w:r>
    </w:p>
    <w:p>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其他项目</w:t>
      </w:r>
      <w:r>
        <w:rPr>
          <w:rFonts w:hint="eastAsia" w:ascii="宋体" w:hAnsi="宋体" w:eastAsia="宋体" w:cs="宋体"/>
          <w:color w:val="auto"/>
          <w:sz w:val="24"/>
          <w:szCs w:val="24"/>
          <w:highlight w:val="none"/>
          <w:lang w:val="en-US" w:eastAsia="zh-CN"/>
        </w:rPr>
        <w:t>维修总费用=（工时定额×工时单价）×工时优惠率＋材料价格×材料优惠率。</w:t>
      </w:r>
    </w:p>
    <w:p>
      <w:pPr>
        <w:numPr>
          <w:ilvl w:val="0"/>
          <w:numId w:val="0"/>
        </w:numPr>
        <w:spacing w:line="360" w:lineRule="auto"/>
        <w:ind w:left="0" w:firstLine="0"/>
        <w:jc w:val="left"/>
        <w:rPr>
          <w:rFonts w:hint="eastAsia" w:ascii="宋体" w:hAnsi="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六、质保规定</w:t>
      </w:r>
    </w:p>
    <w:p>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rPr>
        <w:t>1、乙方应</w:t>
      </w:r>
      <w:r>
        <w:rPr>
          <w:rFonts w:hint="eastAsia" w:ascii="宋体" w:hAnsi="宋体" w:eastAsia="宋体" w:cs="宋体"/>
          <w:color w:val="auto"/>
          <w:sz w:val="24"/>
          <w:szCs w:val="24"/>
          <w:highlight w:val="none"/>
          <w:lang w:val="en-US" w:eastAsia="zh-CN"/>
        </w:rPr>
        <w:t>承诺整车大修和总成大修基准质量保证（20000公里或100天），二级维护基准质量保证（5000公里或30天），一级维护和小修基准质量保证（2000公里或10天）。（提供承诺函原件）。</w:t>
      </w:r>
    </w:p>
    <w:p>
      <w:pPr>
        <w:autoSpaceDE/>
        <w:autoSpaceDN/>
        <w:adjustRightInd/>
        <w:snapToGrid/>
        <w:spacing w:line="360" w:lineRule="auto"/>
        <w:ind w:left="0" w:leftChars="0"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2、乙方严格按照所承诺的质量保证，为甲方提供优质服务。</w:t>
      </w:r>
    </w:p>
    <w:p>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保证维修配件质量。所采用的零配（部）件等材料必须符合国家或部颁标准，不得使用假冒伪劣产品或以次充好，以旧顶新。汽车修理企业必须在材料电脑清单中注明为原厂件或副厂件。</w:t>
      </w:r>
    </w:p>
    <w:p>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4、保质期内出现维修质量问题，由乙方负责免费维修。</w:t>
      </w:r>
    </w:p>
    <w:p>
      <w:pPr>
        <w:numPr>
          <w:ilvl w:val="0"/>
          <w:numId w:val="0"/>
        </w:numPr>
        <w:spacing w:line="360" w:lineRule="auto"/>
        <w:ind w:left="0" w:firstLine="0"/>
        <w:jc w:val="left"/>
        <w:rPr>
          <w:rFonts w:hint="eastAsia" w:ascii="宋体" w:hAnsi="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七、结算方式</w:t>
      </w:r>
    </w:p>
    <w:p>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1、乙方按季度与甲方结算维修费用。甲方对审核出的问题有权提出质疑，并在问题解决前有权拒付涉及问题的款项。</w:t>
      </w:r>
    </w:p>
    <w:p>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2、甲方下属单位车辆的维修费用，由乙方与甲方下属单位单独结帐，但必须遵守协议规定的收费标准。</w:t>
      </w:r>
    </w:p>
    <w:p>
      <w:pPr>
        <w:widowControl/>
        <w:numPr>
          <w:ilvl w:val="0"/>
          <w:numId w:val="0"/>
        </w:numPr>
        <w:spacing w:line="360" w:lineRule="auto"/>
        <w:ind w:left="0" w:firstLine="480" w:firstLineChars="200"/>
        <w:jc w:val="left"/>
        <w:rPr>
          <w:rFonts w:hint="default" w:ascii="宋体" w:hAnsi="宋体" w:cs="宋体"/>
          <w:b/>
          <w:color w:val="auto"/>
          <w:sz w:val="24"/>
          <w:szCs w:val="24"/>
          <w:highlight w:val="none"/>
          <w:lang w:val="en-US" w:eastAsia="zh-CN"/>
        </w:rPr>
      </w:pPr>
      <w:r>
        <w:rPr>
          <w:rFonts w:hint="eastAsia" w:ascii="宋体" w:hAnsi="宋体" w:cs="宋体"/>
          <w:color w:val="auto"/>
          <w:sz w:val="24"/>
          <w:szCs w:val="24"/>
          <w:highlight w:val="none"/>
          <w:lang w:val="en-US" w:eastAsia="zh-CN"/>
        </w:rPr>
        <w:t>3、维修费结算时，乙方应向甲方提供详细的工时和材料清单，并真实有效地开具税务局规定的行业管理票据。</w:t>
      </w:r>
    </w:p>
    <w:p>
      <w:pPr>
        <w:spacing w:line="360" w:lineRule="auto"/>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lang w:val="en-US" w:eastAsia="zh-CN"/>
        </w:rPr>
        <w:t>八</w:t>
      </w:r>
      <w:r>
        <w:rPr>
          <w:rFonts w:hint="eastAsia" w:ascii="宋体" w:hAnsi="宋体" w:cs="宋体"/>
          <w:b/>
          <w:color w:val="auto"/>
          <w:sz w:val="24"/>
          <w:szCs w:val="24"/>
          <w:highlight w:val="none"/>
        </w:rPr>
        <w:t>、项目其他要求</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1、汽车的日常维护、一级维护、二级维护；汽车大修、总成修理、汽车小修和汽车专项修理、二十四小时拖车服务。</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提供电话预约、上门服务、急修快修、救援、24小时服务等服务。</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、乙方保证优先对送修的公用车辆进行维修，在与送车单位约定的时间内尽速完成车辆的维修。</w:t>
      </w:r>
    </w:p>
    <w:p>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、中标单位必须拟派具有符合资格的维修技术人员规范操作，保持车辆各种配件的完整性和卫生清洁，保证维修质量，保证送修车辆的安全。</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、零配件进货价格应当做到公开、透明、真实。</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、材料进货价一般以当地市场价格为基准提供优惠，并接受招标文件的约束。</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rPr>
        <w:t>、中标单位需保证所用配件是符合国家质量标准的全新原厂配件，无正当理由不能拒修车辆，未经送修单位检验不得随意更换汽车配件；接车诊断后的维修项目必须经送修方确认后方可维修且不得擅自增加维修项目；经维修后的车辆质量不符合规定标准的，甲方有权拒绝验收。</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rPr>
        <w:t>、报价应包括所有的费用：人员工资并充分考虑在服务期间国家对人员工资的调整因素和自然增长因素，法定的五项社会保险和福利费、降温费、法定节假日加班费、服装费、工具费、日常耗材费、法定税费、管理费、办公费和本项目拟派服务人员病重或因公致伤、残、死亡时发生的全部费用等，为完成招标文件规定的服务工作所涉及到的一切相关费用，如缺项（除人员工资、社保及高温费外），视为让利。</w:t>
      </w:r>
    </w:p>
    <w:p>
      <w:pPr>
        <w:spacing w:line="380" w:lineRule="exact"/>
        <w:ind w:right="312" w:firstLine="560" w:firstLineChars="200"/>
        <w:rPr>
          <w:rFonts w:hint="eastAsia" w:ascii="宋体" w:hAnsi="宋体" w:eastAsia="宋体" w:cs="宋体"/>
          <w:color w:val="auto"/>
          <w:sz w:val="28"/>
          <w:szCs w:val="28"/>
          <w:highlight w:val="none"/>
        </w:rPr>
      </w:pPr>
    </w:p>
    <w:p>
      <w:pPr>
        <w:spacing w:line="380" w:lineRule="exact"/>
        <w:ind w:right="312" w:firstLine="560" w:firstLineChars="200"/>
        <w:rPr>
          <w:rFonts w:hint="eastAsia" w:ascii="宋体" w:hAnsi="宋体" w:eastAsia="宋体" w:cs="宋体"/>
          <w:color w:val="auto"/>
          <w:sz w:val="28"/>
          <w:szCs w:val="28"/>
          <w:highlight w:val="none"/>
        </w:rPr>
      </w:pPr>
    </w:p>
    <w:p>
      <w:pPr>
        <w:spacing w:line="380" w:lineRule="exact"/>
        <w:ind w:right="312"/>
        <w:rPr>
          <w:rFonts w:hint="eastAsia" w:ascii="宋体" w:hAnsi="宋体" w:eastAsia="宋体" w:cs="宋体"/>
          <w:color w:val="auto"/>
          <w:sz w:val="28"/>
          <w:szCs w:val="28"/>
          <w:highlight w:val="none"/>
        </w:rPr>
      </w:pPr>
    </w:p>
    <w:p>
      <w:pPr>
        <w:spacing w:line="380" w:lineRule="exact"/>
        <w:ind w:right="312" w:firstLine="560" w:firstLineChars="200"/>
        <w:rPr>
          <w:rFonts w:hint="eastAsia" w:ascii="宋体" w:hAnsi="宋体" w:eastAsia="宋体" w:cs="宋体"/>
          <w:color w:val="auto"/>
          <w:sz w:val="28"/>
          <w:szCs w:val="28"/>
          <w:highlight w:val="none"/>
        </w:rPr>
      </w:pPr>
    </w:p>
    <w:p>
      <w:pPr>
        <w:pStyle w:val="2"/>
        <w:spacing w:line="578" w:lineRule="auto"/>
        <w:jc w:val="center"/>
        <w:rPr>
          <w:rFonts w:hint="eastAsia" w:ascii="宋体" w:hAnsi="宋体" w:eastAsia="宋体" w:cs="宋体"/>
          <w:color w:val="auto"/>
          <w:sz w:val="36"/>
          <w:szCs w:val="44"/>
          <w:highlight w:val="none"/>
        </w:rPr>
      </w:pPr>
      <w:bookmarkStart w:id="9" w:name="_Toc6029"/>
      <w:bookmarkStart w:id="10" w:name="_Toc25998"/>
      <w:r>
        <w:rPr>
          <w:rFonts w:hint="eastAsia" w:ascii="宋体" w:hAnsi="宋体" w:eastAsia="宋体" w:cs="宋体"/>
          <w:color w:val="auto"/>
          <w:sz w:val="36"/>
          <w:szCs w:val="44"/>
          <w:highlight w:val="none"/>
        </w:rPr>
        <w:t>第</w:t>
      </w:r>
      <w:r>
        <w:rPr>
          <w:rFonts w:hint="eastAsia" w:ascii="宋体" w:hAnsi="宋体" w:eastAsia="宋体" w:cs="宋体"/>
          <w:color w:val="auto"/>
          <w:sz w:val="36"/>
          <w:szCs w:val="44"/>
          <w:highlight w:val="none"/>
          <w:lang w:val="en-US" w:eastAsia="zh-CN"/>
        </w:rPr>
        <w:t>五</w:t>
      </w:r>
      <w:r>
        <w:rPr>
          <w:rFonts w:hint="eastAsia" w:ascii="宋体" w:hAnsi="宋体" w:eastAsia="宋体" w:cs="宋体"/>
          <w:color w:val="auto"/>
          <w:sz w:val="36"/>
          <w:szCs w:val="44"/>
          <w:highlight w:val="none"/>
        </w:rPr>
        <w:t>章 开标、评标办法、评分标准与合同主要条款</w:t>
      </w:r>
      <w:bookmarkEnd w:id="9"/>
      <w:bookmarkEnd w:id="10"/>
    </w:p>
    <w:p>
      <w:pPr>
        <w:spacing w:line="38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1、开标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 我公司将在招标文件确定的时间和地点进行公开开标。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1.2开标时，开标一览表内容与投标文件中其他内容不一致的，以开标一览表为准。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投标文件的大写金额与小写金额不一致的，以大写金额为准；总价金额与按单价金额计算不一致的，以单价金额计算为准；单价金额小数点有明显错位的，应以总价为准，并修改单价；对不同文字文本投标文件的解释发生异议的，以中文文本为准。</w:t>
      </w:r>
    </w:p>
    <w:p>
      <w:pPr>
        <w:spacing w:line="380" w:lineRule="exact"/>
        <w:ind w:firstLine="422" w:firstLineChars="200"/>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2、评标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本次招标采用综合评分法，满分为100分。</w:t>
      </w:r>
      <w:r>
        <w:rPr>
          <w:rFonts w:hint="eastAsia" w:ascii="宋体" w:hAnsi="宋体" w:cs="宋体"/>
          <w:color w:val="auto"/>
          <w:sz w:val="21"/>
          <w:szCs w:val="21"/>
          <w:highlight w:val="none"/>
          <w:lang w:eastAsia="zh-CN"/>
        </w:rPr>
        <w:t>若投标单位不足三家，采用经评审的合理低价评分法。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评分因素共</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项，其中经营业绩</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0分</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报价</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0分。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打分方法：评标委员会每位成员分别计算出每个有效投标人各项评分因素的汇总得分。以各项因素的汇总得分乘以该项评分因素所占的权重，然后累加。计算出每个投标人的评标总得分。计算方法如下：</w:t>
      </w:r>
    </w:p>
    <w:p>
      <w:pPr>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表一</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总打分表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1"/>
        <w:gridCol w:w="4764"/>
        <w:gridCol w:w="2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noWrap w:val="0"/>
            <w:vAlign w:val="center"/>
          </w:tcPr>
          <w:p>
            <w:pPr>
              <w:spacing w:line="3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4764" w:type="dxa"/>
            <w:noWrap w:val="0"/>
            <w:vAlign w:val="center"/>
          </w:tcPr>
          <w:p>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评分因素</w:t>
            </w:r>
          </w:p>
        </w:tc>
        <w:tc>
          <w:tcPr>
            <w:tcW w:w="2156" w:type="dxa"/>
            <w:noWrap w:val="0"/>
            <w:vAlign w:val="center"/>
          </w:tcPr>
          <w:p>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满分分值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noWrap w:val="0"/>
            <w:vAlign w:val="center"/>
          </w:tcPr>
          <w:p>
            <w:pPr>
              <w:spacing w:line="3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4764" w:type="dxa"/>
            <w:noWrap w:val="0"/>
            <w:vAlign w:val="center"/>
          </w:tcPr>
          <w:p>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经营业绩</w:t>
            </w:r>
          </w:p>
        </w:tc>
        <w:tc>
          <w:tcPr>
            <w:tcW w:w="2156" w:type="dxa"/>
            <w:noWrap w:val="0"/>
            <w:vAlign w:val="center"/>
          </w:tcPr>
          <w:p>
            <w:pPr>
              <w:spacing w:line="380" w:lineRule="exact"/>
              <w:ind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noWrap w:val="0"/>
            <w:vAlign w:val="center"/>
          </w:tcPr>
          <w:p>
            <w:pPr>
              <w:spacing w:line="3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4764" w:type="dxa"/>
            <w:noWrap w:val="0"/>
            <w:vAlign w:val="center"/>
          </w:tcPr>
          <w:p>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w:t>
            </w:r>
          </w:p>
        </w:tc>
        <w:tc>
          <w:tcPr>
            <w:tcW w:w="2156" w:type="dxa"/>
            <w:noWrap w:val="0"/>
            <w:vAlign w:val="center"/>
          </w:tcPr>
          <w:p>
            <w:pPr>
              <w:spacing w:line="380" w:lineRule="exact"/>
              <w:ind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noWrap w:val="0"/>
            <w:vAlign w:val="center"/>
          </w:tcPr>
          <w:p>
            <w:pPr>
              <w:spacing w:line="3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w:t>
            </w:r>
            <w:r>
              <w:rPr>
                <w:rFonts w:hint="eastAsia" w:ascii="宋体" w:hAnsi="宋体" w:eastAsia="宋体" w:cs="宋体"/>
                <w:color w:val="auto"/>
                <w:sz w:val="21"/>
                <w:szCs w:val="21"/>
                <w:highlight w:val="none"/>
              </w:rPr>
              <w:t>计</w:t>
            </w:r>
          </w:p>
        </w:tc>
        <w:tc>
          <w:tcPr>
            <w:tcW w:w="4764" w:type="dxa"/>
            <w:noWrap w:val="0"/>
            <w:vAlign w:val="center"/>
          </w:tcPr>
          <w:p>
            <w:pPr>
              <w:spacing w:line="380" w:lineRule="exact"/>
              <w:ind w:firstLine="420" w:firstLineChars="200"/>
              <w:rPr>
                <w:rFonts w:hint="eastAsia" w:ascii="宋体" w:hAnsi="宋体" w:eastAsia="宋体" w:cs="宋体"/>
                <w:color w:val="auto"/>
                <w:sz w:val="21"/>
                <w:szCs w:val="21"/>
                <w:highlight w:val="none"/>
              </w:rPr>
            </w:pPr>
          </w:p>
        </w:tc>
        <w:tc>
          <w:tcPr>
            <w:tcW w:w="2156" w:type="dxa"/>
            <w:noWrap w:val="0"/>
            <w:vAlign w:val="center"/>
          </w:tcPr>
          <w:p>
            <w:pPr>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r>
    </w:tbl>
    <w:p>
      <w:pPr>
        <w:spacing w:line="380" w:lineRule="exact"/>
        <w:ind w:firstLine="420" w:firstLineChars="200"/>
        <w:rPr>
          <w:rFonts w:hint="eastAsia" w:ascii="宋体" w:hAnsi="宋体" w:eastAsia="宋体" w:cs="宋体"/>
          <w:color w:val="auto"/>
          <w:sz w:val="21"/>
          <w:szCs w:val="21"/>
          <w:highlight w:val="none"/>
        </w:rPr>
      </w:pPr>
    </w:p>
    <w:p>
      <w:pPr>
        <w:spacing w:line="380" w:lineRule="exact"/>
        <w:ind w:firstLine="420" w:firstLineChars="20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表二  经营业绩分值表</w:t>
      </w:r>
    </w:p>
    <w:tbl>
      <w:tblPr>
        <w:tblStyle w:val="9"/>
        <w:tblW w:w="79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4"/>
        <w:gridCol w:w="1146"/>
        <w:gridCol w:w="5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4" w:type="dxa"/>
            <w:noWrap w:val="0"/>
            <w:vAlign w:val="center"/>
          </w:tcPr>
          <w:p>
            <w:pPr>
              <w:spacing w:line="3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评分因素</w:t>
            </w:r>
          </w:p>
        </w:tc>
        <w:tc>
          <w:tcPr>
            <w:tcW w:w="1146" w:type="dxa"/>
            <w:noWrap w:val="0"/>
            <w:vAlign w:val="center"/>
          </w:tcPr>
          <w:p>
            <w:pPr>
              <w:spacing w:line="3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满分分值</w:t>
            </w:r>
          </w:p>
        </w:tc>
        <w:tc>
          <w:tcPr>
            <w:tcW w:w="5002" w:type="dxa"/>
            <w:noWrap w:val="0"/>
            <w:vAlign w:val="center"/>
          </w:tcPr>
          <w:p>
            <w:pPr>
              <w:spacing w:line="38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4" w:type="dxa"/>
            <w:noWrap w:val="0"/>
            <w:vAlign w:val="center"/>
          </w:tcPr>
          <w:p>
            <w:pPr>
              <w:spacing w:line="3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经营业绩</w:t>
            </w:r>
          </w:p>
        </w:tc>
        <w:tc>
          <w:tcPr>
            <w:tcW w:w="1146" w:type="dxa"/>
            <w:noWrap w:val="0"/>
            <w:vAlign w:val="center"/>
          </w:tcPr>
          <w:p>
            <w:pPr>
              <w:spacing w:line="380" w:lineRule="exact"/>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0</w:t>
            </w:r>
          </w:p>
        </w:tc>
        <w:tc>
          <w:tcPr>
            <w:tcW w:w="5002" w:type="dxa"/>
            <w:noWrap w:val="0"/>
            <w:vAlign w:val="top"/>
          </w:tcPr>
          <w:p>
            <w:pPr>
              <w:spacing w:line="32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根据投标单位</w:t>
            </w:r>
            <w:r>
              <w:rPr>
                <w:rFonts w:hint="eastAsia" w:ascii="宋体" w:hAnsi="宋体" w:eastAsia="宋体" w:cs="宋体"/>
                <w:color w:val="auto"/>
                <w:sz w:val="21"/>
                <w:szCs w:val="21"/>
                <w:highlight w:val="none"/>
              </w:rPr>
              <w:t>201</w:t>
            </w:r>
            <w:r>
              <w:rPr>
                <w:rFonts w:hint="eastAsia" w:ascii="宋体" w:hAnsi="宋体" w:eastAsia="宋体" w:cs="宋体"/>
                <w:color w:val="auto"/>
                <w:sz w:val="21"/>
                <w:szCs w:val="21"/>
                <w:highlight w:val="none"/>
                <w:lang w:eastAsia="zh-CN"/>
              </w:rPr>
              <w:t>8</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1日</w:t>
            </w:r>
            <w:r>
              <w:rPr>
                <w:rFonts w:hint="eastAsia" w:ascii="宋体" w:hAnsi="宋体" w:eastAsia="宋体" w:cs="宋体"/>
                <w:color w:val="auto"/>
                <w:sz w:val="21"/>
                <w:szCs w:val="21"/>
                <w:highlight w:val="none"/>
              </w:rPr>
              <w:t>至今</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lang w:val="en-US" w:eastAsia="zh-CN"/>
              </w:rPr>
              <w:t>类似项目业绩</w:t>
            </w:r>
            <w:r>
              <w:rPr>
                <w:rFonts w:hint="eastAsia" w:ascii="宋体" w:hAnsi="宋体" w:eastAsia="宋体" w:cs="宋体"/>
                <w:color w:val="auto"/>
                <w:sz w:val="21"/>
                <w:szCs w:val="21"/>
                <w:highlight w:val="none"/>
                <w:lang w:eastAsia="zh-CN"/>
              </w:rPr>
              <w:t>打分</w:t>
            </w:r>
            <w:r>
              <w:rPr>
                <w:rFonts w:hint="eastAsia" w:ascii="宋体" w:hAnsi="宋体" w:eastAsia="宋体" w:cs="宋体"/>
                <w:color w:val="auto"/>
                <w:sz w:val="21"/>
                <w:szCs w:val="21"/>
                <w:highlight w:val="none"/>
                <w:lang w:val="en-US" w:eastAsia="zh-CN"/>
              </w:rPr>
              <w:t>:有定点单位，有一家加</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分，满分</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0分。</w:t>
            </w:r>
            <w:r>
              <w:rPr>
                <w:rFonts w:hint="eastAsia" w:ascii="宋体" w:hAnsi="宋体"/>
                <w:color w:val="auto"/>
                <w:szCs w:val="21"/>
                <w:highlight w:val="none"/>
              </w:rPr>
              <w:t>（合同以签订时间为准，合同复印件加盖投标人公章，原件备查）</w:t>
            </w:r>
          </w:p>
        </w:tc>
      </w:tr>
    </w:tbl>
    <w:p>
      <w:pPr>
        <w:spacing w:line="380" w:lineRule="exact"/>
        <w:ind w:firstLine="420" w:firstLineChars="200"/>
        <w:rPr>
          <w:rFonts w:hint="eastAsia" w:ascii="宋体" w:hAnsi="宋体" w:eastAsia="宋体" w:cs="宋体"/>
          <w:color w:val="auto"/>
          <w:sz w:val="21"/>
          <w:szCs w:val="21"/>
          <w:highlight w:val="none"/>
          <w:lang w:val="en-US" w:eastAsia="zh-CN"/>
        </w:rPr>
      </w:pPr>
    </w:p>
    <w:p>
      <w:pPr>
        <w:spacing w:line="380" w:lineRule="exact"/>
        <w:ind w:firstLine="420" w:firstLineChars="20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表三  报价分值表</w:t>
      </w:r>
    </w:p>
    <w:tbl>
      <w:tblPr>
        <w:tblStyle w:val="9"/>
        <w:tblW w:w="79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1"/>
        <w:gridCol w:w="1128"/>
        <w:gridCol w:w="5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21" w:type="dxa"/>
            <w:noWrap w:val="0"/>
            <w:vAlign w:val="center"/>
          </w:tcPr>
          <w:p>
            <w:pPr>
              <w:spacing w:line="3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评分因素</w:t>
            </w:r>
          </w:p>
        </w:tc>
        <w:tc>
          <w:tcPr>
            <w:tcW w:w="1128" w:type="dxa"/>
            <w:noWrap w:val="0"/>
            <w:vAlign w:val="center"/>
          </w:tcPr>
          <w:p>
            <w:pPr>
              <w:spacing w:line="3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满分分值</w:t>
            </w:r>
          </w:p>
        </w:tc>
        <w:tc>
          <w:tcPr>
            <w:tcW w:w="5003" w:type="dxa"/>
            <w:tcBorders>
              <w:bottom w:val="single" w:color="auto" w:sz="4" w:space="0"/>
            </w:tcBorders>
            <w:noWrap w:val="0"/>
            <w:vAlign w:val="center"/>
          </w:tcPr>
          <w:p>
            <w:pPr>
              <w:spacing w:line="380" w:lineRule="exact"/>
              <w:ind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1821" w:type="dxa"/>
            <w:noWrap w:val="0"/>
            <w:vAlign w:val="center"/>
          </w:tcPr>
          <w:p>
            <w:pPr>
              <w:spacing w:line="3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w:t>
            </w:r>
          </w:p>
        </w:tc>
        <w:tc>
          <w:tcPr>
            <w:tcW w:w="1128" w:type="dxa"/>
            <w:noWrap w:val="0"/>
            <w:vAlign w:val="center"/>
          </w:tcPr>
          <w:p>
            <w:pPr>
              <w:spacing w:line="380" w:lineRule="exac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val="en-US" w:eastAsia="zh-CN"/>
              </w:rPr>
              <w:t>0</w:t>
            </w:r>
          </w:p>
        </w:tc>
        <w:tc>
          <w:tcPr>
            <w:tcW w:w="5003" w:type="dxa"/>
            <w:noWrap w:val="0"/>
            <w:vAlign w:val="top"/>
          </w:tcPr>
          <w:p>
            <w:pPr>
              <w:numPr>
                <w:ilvl w:val="0"/>
                <w:numId w:val="0"/>
              </w:numPr>
              <w:autoSpaceDE w:val="0"/>
              <w:autoSpaceDN w:val="0"/>
              <w:adjustRightInd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cs="宋体"/>
                <w:b w:val="0"/>
                <w:bCs/>
                <w:color w:val="auto"/>
                <w:szCs w:val="21"/>
                <w:highlight w:val="none"/>
              </w:rPr>
              <w:t>各投标单位按附件《保养维修服务及配件报价一栏表》格式，分别对应品牌进行报价，以最低综合报价为评标基准价，得满分</w:t>
            </w:r>
            <w:r>
              <w:rPr>
                <w:rFonts w:hint="eastAsia" w:ascii="宋体" w:hAnsi="宋体" w:cs="宋体"/>
                <w:b w:val="0"/>
                <w:bCs/>
                <w:color w:val="auto"/>
                <w:szCs w:val="21"/>
                <w:highlight w:val="none"/>
                <w:lang w:val="en-US" w:eastAsia="zh-CN"/>
              </w:rPr>
              <w:t>7</w:t>
            </w:r>
            <w:r>
              <w:rPr>
                <w:rFonts w:hint="eastAsia" w:ascii="宋体" w:hAnsi="宋体" w:cs="宋体"/>
                <w:b w:val="0"/>
                <w:bCs/>
                <w:color w:val="auto"/>
                <w:szCs w:val="21"/>
                <w:highlight w:val="none"/>
              </w:rPr>
              <w:t>0分，其他投标报价得分=（评标基准价/其他投标报价）×</w:t>
            </w:r>
            <w:r>
              <w:rPr>
                <w:rFonts w:hint="eastAsia" w:ascii="宋体" w:hAnsi="宋体" w:cs="宋体"/>
                <w:b w:val="0"/>
                <w:bCs/>
                <w:color w:val="auto"/>
                <w:szCs w:val="21"/>
                <w:highlight w:val="none"/>
                <w:lang w:val="en-US" w:eastAsia="zh-CN"/>
              </w:rPr>
              <w:t>70</w:t>
            </w:r>
            <w:r>
              <w:rPr>
                <w:rFonts w:hint="eastAsia" w:ascii="宋体" w:hAnsi="宋体" w:cs="宋体"/>
                <w:b w:val="0"/>
                <w:bCs/>
                <w:color w:val="auto"/>
                <w:szCs w:val="21"/>
                <w:highlight w:val="none"/>
              </w:rPr>
              <w:t>×100%。</w:t>
            </w:r>
          </w:p>
        </w:tc>
      </w:tr>
    </w:tbl>
    <w:p>
      <w:pPr>
        <w:spacing w:line="380" w:lineRule="exact"/>
        <w:ind w:firstLine="420" w:firstLineChars="200"/>
        <w:rPr>
          <w:rFonts w:hint="eastAsia" w:ascii="宋体" w:hAnsi="宋体" w:eastAsia="宋体" w:cs="宋体"/>
          <w:color w:val="auto"/>
          <w:sz w:val="21"/>
          <w:szCs w:val="21"/>
          <w:highlight w:val="none"/>
        </w:rPr>
      </w:pPr>
    </w:p>
    <w:p>
      <w:pPr>
        <w:autoSpaceDE w:val="0"/>
        <w:autoSpaceDN w:val="0"/>
        <w:adjustRightInd w:val="0"/>
        <w:snapToGrid w:val="0"/>
        <w:spacing w:line="380" w:lineRule="exact"/>
        <w:ind w:firstLine="308" w:firstLineChars="146"/>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3、定标</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1"/>
        <w:textAlignment w:val="auto"/>
        <w:rPr>
          <w:rFonts w:hint="eastAsia" w:ascii="宋体" w:hAnsi="宋体" w:eastAsia="宋体"/>
          <w:color w:val="auto"/>
          <w:sz w:val="21"/>
          <w:szCs w:val="21"/>
          <w:highlight w:val="none"/>
          <w:lang w:eastAsia="zh-CN"/>
        </w:rPr>
      </w:pPr>
      <w:r>
        <w:rPr>
          <w:rFonts w:hint="eastAsia" w:ascii="宋体" w:hAnsi="宋体"/>
          <w:color w:val="auto"/>
          <w:sz w:val="21"/>
          <w:szCs w:val="21"/>
          <w:highlight w:val="none"/>
          <w:lang w:val="en-US" w:eastAsia="zh-CN"/>
        </w:rPr>
        <w:t xml:space="preserve">3.1 </w:t>
      </w:r>
      <w:r>
        <w:rPr>
          <w:rFonts w:hint="eastAsia" w:ascii="宋体" w:hAnsi="宋体"/>
          <w:color w:val="auto"/>
          <w:sz w:val="21"/>
          <w:szCs w:val="21"/>
          <w:highlight w:val="none"/>
        </w:rPr>
        <w:t>排序原则：采用综合评分法，评标委员会通过对</w:t>
      </w:r>
      <w:r>
        <w:rPr>
          <w:rFonts w:hint="eastAsia" w:ascii="宋体" w:hAnsi="宋体"/>
          <w:color w:val="auto"/>
          <w:sz w:val="21"/>
          <w:szCs w:val="21"/>
          <w:highlight w:val="none"/>
          <w:lang w:eastAsia="zh-CN"/>
        </w:rPr>
        <w:t>经营业绩、报价</w:t>
      </w:r>
      <w:r>
        <w:rPr>
          <w:rFonts w:hint="eastAsia" w:ascii="宋体" w:hAnsi="宋体"/>
          <w:color w:val="auto"/>
          <w:sz w:val="21"/>
          <w:szCs w:val="21"/>
          <w:highlight w:val="none"/>
        </w:rPr>
        <w:t>等因素的综合评审进行打分，综合得分最高的投标人排名第一，依此类推确定排名顺序，按排名顺序先后推荐为中标候选人。</w:t>
      </w:r>
      <w:r>
        <w:rPr>
          <w:rFonts w:hint="eastAsia" w:ascii="宋体" w:hAnsi="宋体" w:cs="宋体"/>
          <w:color w:val="auto"/>
          <w:sz w:val="21"/>
          <w:szCs w:val="21"/>
          <w:highlight w:val="none"/>
          <w:lang w:eastAsia="zh-CN"/>
        </w:rPr>
        <w:t>采用</w:t>
      </w:r>
      <w:r>
        <w:rPr>
          <w:rFonts w:hint="eastAsia" w:ascii="宋体" w:hAnsi="宋体"/>
          <w:color w:val="auto"/>
          <w:sz w:val="21"/>
          <w:szCs w:val="21"/>
          <w:highlight w:val="none"/>
          <w:lang w:eastAsia="zh-CN"/>
        </w:rPr>
        <w:t>经评审的合理低价评分法，根据报价由低到高确定排名顺序，</w:t>
      </w:r>
      <w:r>
        <w:rPr>
          <w:rFonts w:hint="eastAsia" w:ascii="宋体" w:hAnsi="宋体"/>
          <w:color w:val="auto"/>
          <w:sz w:val="21"/>
          <w:szCs w:val="21"/>
          <w:highlight w:val="none"/>
        </w:rPr>
        <w:t>按排名顺序先后推荐为中标候选人。</w:t>
      </w:r>
    </w:p>
    <w:p>
      <w:pPr>
        <w:numPr>
          <w:ilvl w:val="0"/>
          <w:numId w:val="0"/>
        </w:numPr>
        <w:autoSpaceDE w:val="0"/>
        <w:autoSpaceDN w:val="0"/>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color w:val="auto"/>
          <w:sz w:val="21"/>
          <w:szCs w:val="21"/>
          <w:highlight w:val="none"/>
          <w:lang w:val="en-US" w:eastAsia="zh-CN"/>
        </w:rPr>
        <w:t xml:space="preserve">3.2 </w:t>
      </w:r>
      <w:r>
        <w:rPr>
          <w:rFonts w:hint="eastAsia" w:ascii="宋体" w:hAnsi="宋体"/>
          <w:color w:val="auto"/>
          <w:sz w:val="21"/>
          <w:szCs w:val="21"/>
          <w:highlight w:val="none"/>
        </w:rPr>
        <w:t>确定中标人的原则：招标人按照评委会的书面评标报告中的中标候选人排序，</w:t>
      </w:r>
      <w:r>
        <w:rPr>
          <w:rFonts w:hint="eastAsia" w:ascii="宋体" w:hAnsi="宋体"/>
          <w:color w:val="auto"/>
          <w:sz w:val="21"/>
          <w:szCs w:val="21"/>
          <w:highlight w:val="none"/>
          <w:lang w:eastAsia="zh-CN"/>
        </w:rPr>
        <w:t>确定中标单位</w:t>
      </w:r>
      <w:r>
        <w:rPr>
          <w:rFonts w:hint="eastAsia" w:ascii="宋体" w:hAnsi="宋体"/>
          <w:color w:val="auto"/>
          <w:sz w:val="21"/>
          <w:szCs w:val="21"/>
          <w:highlight w:val="none"/>
        </w:rPr>
        <w:t>。当中标候选人放弃中标</w:t>
      </w:r>
      <w:r>
        <w:rPr>
          <w:rFonts w:hint="eastAsia" w:ascii="宋体" w:hAnsi="宋体"/>
          <w:color w:val="auto"/>
          <w:sz w:val="21"/>
          <w:szCs w:val="21"/>
          <w:highlight w:val="none"/>
          <w:lang w:eastAsia="zh-CN"/>
        </w:rPr>
        <w:t>或</w:t>
      </w:r>
      <w:r>
        <w:rPr>
          <w:rFonts w:hint="eastAsia" w:ascii="宋体" w:hAnsi="宋体"/>
          <w:color w:val="auto"/>
          <w:sz w:val="21"/>
          <w:szCs w:val="21"/>
          <w:highlight w:val="none"/>
        </w:rPr>
        <w:t>因不可抗力提出不能履行合同，招标人可以</w:t>
      </w:r>
      <w:r>
        <w:rPr>
          <w:rFonts w:hint="eastAsia" w:ascii="宋体" w:hAnsi="宋体"/>
          <w:color w:val="auto"/>
          <w:sz w:val="21"/>
          <w:szCs w:val="21"/>
          <w:highlight w:val="none"/>
          <w:lang w:eastAsia="zh-CN"/>
        </w:rPr>
        <w:t>根据排名顺序确定有排序的合格投标人为</w:t>
      </w:r>
      <w:r>
        <w:rPr>
          <w:rFonts w:hint="eastAsia" w:ascii="宋体" w:hAnsi="宋体"/>
          <w:color w:val="auto"/>
          <w:sz w:val="21"/>
          <w:szCs w:val="21"/>
          <w:highlight w:val="none"/>
        </w:rPr>
        <w:t>中标</w:t>
      </w:r>
      <w:r>
        <w:rPr>
          <w:rFonts w:hint="eastAsia" w:ascii="宋体" w:hAnsi="宋体"/>
          <w:color w:val="auto"/>
          <w:sz w:val="21"/>
          <w:szCs w:val="21"/>
          <w:highlight w:val="none"/>
          <w:lang w:eastAsia="zh-CN"/>
        </w:rPr>
        <w:t>候选人</w:t>
      </w: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以此类推</w:t>
      </w:r>
      <w:r>
        <w:rPr>
          <w:rFonts w:hint="eastAsia" w:ascii="宋体" w:hAnsi="宋体"/>
          <w:color w:val="auto"/>
          <w:sz w:val="21"/>
          <w:szCs w:val="21"/>
          <w:highlight w:val="none"/>
        </w:rPr>
        <w:t>。</w:t>
      </w:r>
      <w:r>
        <w:rPr>
          <w:rFonts w:hint="eastAsia" w:ascii="宋体" w:hAnsi="宋体" w:eastAsia="宋体" w:cs="宋体"/>
          <w:color w:val="auto"/>
          <w:sz w:val="21"/>
          <w:szCs w:val="21"/>
          <w:highlight w:val="none"/>
        </w:rPr>
        <w:t>我公司自中标供应商确定之日</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个工作日内，发出中标通知书。</w:t>
      </w:r>
      <w:bookmarkStart w:id="14" w:name="_GoBack"/>
      <w:bookmarkEnd w:id="14"/>
    </w:p>
    <w:p>
      <w:pPr>
        <w:spacing w:line="380" w:lineRule="exact"/>
        <w:ind w:firstLine="315" w:firstLineChars="150"/>
        <w:rPr>
          <w:rFonts w:hint="eastAsia" w:ascii="宋体" w:hAnsi="宋体" w:eastAsia="宋体" w:cs="宋体"/>
          <w:color w:val="auto"/>
          <w:sz w:val="21"/>
          <w:szCs w:val="21"/>
          <w:highlight w:val="none"/>
        </w:rPr>
      </w:pPr>
      <w:bookmarkStart w:id="11" w:name="_Toc426903758"/>
    </w:p>
    <w:p>
      <w:pPr>
        <w:spacing w:line="380" w:lineRule="exact"/>
        <w:ind w:firstLine="315" w:firstLineChars="150"/>
        <w:rPr>
          <w:rFonts w:hint="eastAsia" w:ascii="宋体" w:hAnsi="宋体" w:eastAsia="宋体" w:cs="宋体"/>
          <w:color w:val="auto"/>
          <w:sz w:val="21"/>
          <w:szCs w:val="21"/>
          <w:highlight w:val="none"/>
        </w:rPr>
      </w:pPr>
    </w:p>
    <w:p>
      <w:pPr>
        <w:spacing w:line="360" w:lineRule="auto"/>
        <w:ind w:firstLine="0" w:firstLineChars="0"/>
        <w:jc w:val="center"/>
        <w:outlineLvl w:val="0"/>
        <w:rPr>
          <w:rFonts w:hint="eastAsia" w:ascii="宋体" w:hAnsi="宋体" w:eastAsia="宋体" w:cs="宋体"/>
          <w:b/>
          <w:color w:val="auto"/>
          <w:sz w:val="36"/>
          <w:highlight w:val="none"/>
        </w:rPr>
      </w:pPr>
      <w:r>
        <w:rPr>
          <w:rFonts w:hint="eastAsia" w:ascii="宋体" w:hAnsi="宋体" w:eastAsia="宋体" w:cs="宋体"/>
          <w:color w:val="auto"/>
          <w:sz w:val="28"/>
          <w:szCs w:val="28"/>
          <w:highlight w:val="none"/>
        </w:rPr>
        <w:br w:type="page"/>
      </w:r>
      <w:r>
        <w:rPr>
          <w:rFonts w:hint="eastAsia" w:ascii="宋体" w:hAnsi="宋体" w:eastAsia="宋体" w:cs="宋体"/>
          <w:b/>
          <w:color w:val="auto"/>
          <w:sz w:val="36"/>
          <w:highlight w:val="none"/>
        </w:rPr>
        <w:t>第</w:t>
      </w:r>
      <w:r>
        <w:rPr>
          <w:rFonts w:hint="eastAsia" w:ascii="宋体" w:hAnsi="宋体" w:eastAsia="宋体" w:cs="宋体"/>
          <w:b/>
          <w:color w:val="auto"/>
          <w:sz w:val="36"/>
          <w:highlight w:val="none"/>
          <w:lang w:val="en-US" w:eastAsia="zh-CN"/>
        </w:rPr>
        <w:t>六</w:t>
      </w:r>
      <w:r>
        <w:rPr>
          <w:rFonts w:hint="eastAsia" w:ascii="宋体" w:hAnsi="宋体" w:eastAsia="宋体" w:cs="宋体"/>
          <w:b/>
          <w:color w:val="auto"/>
          <w:sz w:val="36"/>
          <w:highlight w:val="none"/>
        </w:rPr>
        <w:t xml:space="preserve">章 </w:t>
      </w:r>
      <w:r>
        <w:rPr>
          <w:rFonts w:hint="eastAsia" w:ascii="宋体" w:hAnsi="宋体"/>
          <w:color w:val="auto"/>
          <w:sz w:val="36"/>
          <w:highlight w:val="none"/>
        </w:rPr>
        <w:t>合同条款及格式</w:t>
      </w:r>
    </w:p>
    <w:p>
      <w:pPr>
        <w:pStyle w:val="4"/>
        <w:spacing w:line="360" w:lineRule="auto"/>
        <w:ind w:firstLine="400" w:firstLineChars="200"/>
        <w:rPr>
          <w:rFonts w:hAnsi="宋体"/>
          <w:color w:val="auto"/>
          <w:highlight w:val="none"/>
        </w:rPr>
      </w:pPr>
      <w:bookmarkStart w:id="12" w:name="_Hlt16619369"/>
      <w:bookmarkEnd w:id="12"/>
      <w:r>
        <w:rPr>
          <w:rFonts w:hint="eastAsia" w:hAnsi="宋体"/>
          <w:color w:val="auto"/>
          <w:highlight w:val="none"/>
        </w:rPr>
        <w:t>以下为中标后签定本项目合同的通用条款，中标供应商不得提出实质性的修改。关于专用条款将由采购人与中标供应商结合本项目具体情况协商后补充，但补充内容对招标文件和投标文件以及通用条款，不得作实质性修改。</w:t>
      </w:r>
    </w:p>
    <w:p>
      <w:pPr>
        <w:pStyle w:val="4"/>
        <w:rPr>
          <w:rFonts w:hint="eastAsia" w:hAnsi="宋体"/>
          <w:color w:val="auto"/>
          <w:highlight w:val="none"/>
        </w:rPr>
      </w:pPr>
    </w:p>
    <w:p>
      <w:pPr>
        <w:spacing w:before="143" w:beforeLines="50" w:after="143" w:afterLines="50"/>
        <w:jc w:val="center"/>
        <w:rPr>
          <w:rFonts w:hint="eastAsia" w:ascii="宋体" w:hAnsi="宋体"/>
          <w:b/>
          <w:bCs/>
          <w:color w:val="auto"/>
          <w:szCs w:val="21"/>
          <w:highlight w:val="none"/>
        </w:rPr>
      </w:pPr>
      <w:r>
        <w:rPr>
          <w:rFonts w:hint="eastAsia" w:ascii="宋体" w:hAnsi="宋体"/>
          <w:b/>
          <w:color w:val="auto"/>
          <w:szCs w:val="21"/>
          <w:highlight w:val="none"/>
        </w:rPr>
        <w:t>采购合同</w:t>
      </w:r>
    </w:p>
    <w:p>
      <w:pPr>
        <w:pStyle w:val="4"/>
        <w:snapToGrid w:val="0"/>
        <w:spacing w:before="120" w:after="120" w:line="360" w:lineRule="auto"/>
        <w:rPr>
          <w:rFonts w:hint="eastAsia" w:hAnsi="宋体"/>
          <w:color w:val="auto"/>
          <w:highlight w:val="none"/>
        </w:rPr>
      </w:pPr>
      <w:r>
        <w:rPr>
          <w:rFonts w:hint="eastAsia" w:hAnsi="宋体"/>
          <w:color w:val="auto"/>
          <w:highlight w:val="none"/>
        </w:rPr>
        <w:t xml:space="preserve">项目名称：      </w:t>
      </w:r>
    </w:p>
    <w:p>
      <w:pPr>
        <w:pStyle w:val="4"/>
        <w:snapToGrid w:val="0"/>
        <w:spacing w:before="120" w:after="120" w:line="360" w:lineRule="auto"/>
        <w:rPr>
          <w:rFonts w:hint="eastAsia" w:hAnsi="宋体"/>
          <w:color w:val="auto"/>
          <w:highlight w:val="none"/>
          <w:u w:val="single"/>
        </w:rPr>
      </w:pPr>
      <w:r>
        <w:rPr>
          <w:rFonts w:hint="eastAsia" w:hAnsi="宋体"/>
          <w:color w:val="auto"/>
          <w:highlight w:val="none"/>
        </w:rPr>
        <w:t>甲方（采购人/买方）：</w:t>
      </w:r>
      <w:r>
        <w:rPr>
          <w:rFonts w:hint="eastAsia" w:hAnsi="宋体"/>
          <w:color w:val="auto"/>
          <w:highlight w:val="none"/>
          <w:lang w:val="en-US" w:eastAsia="zh-CN"/>
        </w:rPr>
        <w:t xml:space="preserve">                    </w:t>
      </w:r>
      <w:r>
        <w:rPr>
          <w:rFonts w:hint="eastAsia" w:hAnsi="宋体"/>
          <w:color w:val="auto"/>
          <w:highlight w:val="none"/>
        </w:rPr>
        <w:t xml:space="preserve">       乙方（供应商/卖方）：</w:t>
      </w:r>
      <w:r>
        <w:rPr>
          <w:rFonts w:hint="eastAsia" w:hAnsi="宋体"/>
          <w:color w:val="auto"/>
          <w:highlight w:val="none"/>
          <w:u w:val="single"/>
        </w:rPr>
        <w:t xml:space="preserve">              </w:t>
      </w:r>
    </w:p>
    <w:p>
      <w:pPr>
        <w:pStyle w:val="4"/>
        <w:snapToGrid w:val="0"/>
        <w:spacing w:before="120" w:after="120" w:line="360" w:lineRule="auto"/>
        <w:ind w:firstLine="402" w:firstLineChars="200"/>
        <w:rPr>
          <w:rFonts w:hint="eastAsia" w:hAnsi="宋体"/>
          <w:b/>
          <w:bCs/>
          <w:color w:val="auto"/>
          <w:highlight w:val="none"/>
        </w:rPr>
      </w:pPr>
      <w:r>
        <w:rPr>
          <w:rFonts w:hint="eastAsia" w:hAnsi="宋体"/>
          <w:b/>
          <w:bCs/>
          <w:color w:val="auto"/>
          <w:highlight w:val="none"/>
        </w:rPr>
        <w:t>1、合同标的</w:t>
      </w:r>
    </w:p>
    <w:p>
      <w:pPr>
        <w:pStyle w:val="4"/>
        <w:snapToGrid w:val="0"/>
        <w:spacing w:before="120" w:after="120" w:line="360" w:lineRule="auto"/>
        <w:ind w:firstLine="400" w:firstLineChars="200"/>
        <w:rPr>
          <w:rFonts w:hint="eastAsia" w:hAnsi="宋体"/>
          <w:color w:val="auto"/>
          <w:highlight w:val="none"/>
        </w:rPr>
      </w:pPr>
      <w:r>
        <w:rPr>
          <w:rFonts w:hint="eastAsia" w:hAnsi="宋体"/>
          <w:color w:val="auto"/>
          <w:highlight w:val="none"/>
        </w:rPr>
        <w:t>乙方根据甲方需求，提供下列服务：</w:t>
      </w:r>
      <w:r>
        <w:rPr>
          <w:rFonts w:hint="eastAsia" w:hAnsi="宋体"/>
          <w:color w:val="auto"/>
          <w:highlight w:val="none"/>
          <w:u w:val="single"/>
        </w:rPr>
        <w:t xml:space="preserve">                      </w:t>
      </w:r>
      <w:r>
        <w:rPr>
          <w:rFonts w:hint="eastAsia" w:hAnsi="宋体"/>
          <w:color w:val="auto"/>
          <w:highlight w:val="none"/>
        </w:rPr>
        <w:t>。</w:t>
      </w:r>
    </w:p>
    <w:p>
      <w:pPr>
        <w:pStyle w:val="4"/>
        <w:snapToGrid w:val="0"/>
        <w:spacing w:before="120" w:after="120" w:line="360" w:lineRule="auto"/>
        <w:ind w:firstLine="400" w:firstLineChars="200"/>
        <w:rPr>
          <w:rFonts w:hint="eastAsia" w:hAnsi="宋体"/>
          <w:b/>
          <w:color w:val="auto"/>
          <w:highlight w:val="none"/>
        </w:rPr>
      </w:pPr>
      <w:r>
        <w:rPr>
          <w:rFonts w:hint="eastAsia" w:hAnsi="宋体"/>
          <w:color w:val="auto"/>
          <w:highlight w:val="none"/>
        </w:rPr>
        <w:t>服务内容等要求详见招投标文件。</w:t>
      </w:r>
    </w:p>
    <w:p>
      <w:pPr>
        <w:pStyle w:val="4"/>
        <w:snapToGrid w:val="0"/>
        <w:spacing w:before="120" w:after="120" w:line="360" w:lineRule="auto"/>
        <w:ind w:firstLine="402" w:firstLineChars="200"/>
        <w:rPr>
          <w:rFonts w:hint="eastAsia" w:hAnsi="宋体"/>
          <w:b/>
          <w:bCs/>
          <w:color w:val="auto"/>
          <w:highlight w:val="none"/>
        </w:rPr>
      </w:pPr>
      <w:r>
        <w:rPr>
          <w:rFonts w:hint="eastAsia" w:hAnsi="宋体"/>
          <w:b/>
          <w:bCs/>
          <w:color w:val="auto"/>
          <w:highlight w:val="none"/>
        </w:rPr>
        <w:t>2、合同总金额</w:t>
      </w:r>
    </w:p>
    <w:p>
      <w:pPr>
        <w:pStyle w:val="4"/>
        <w:snapToGrid w:val="0"/>
        <w:spacing w:before="120" w:after="120" w:line="360" w:lineRule="auto"/>
        <w:ind w:left="315" w:leftChars="150" w:firstLine="100" w:firstLineChars="50"/>
        <w:rPr>
          <w:rFonts w:hint="eastAsia" w:hAnsi="宋体" w:eastAsia="宋体"/>
          <w:color w:val="auto"/>
          <w:highlight w:val="none"/>
          <w:lang w:val="en-US" w:eastAsia="zh-CN"/>
        </w:rPr>
      </w:pPr>
      <w:r>
        <w:rPr>
          <w:rFonts w:hint="eastAsia" w:hAnsi="宋体"/>
          <w:color w:val="auto"/>
          <w:highlight w:val="none"/>
        </w:rPr>
        <w:t>2.1 本合同</w:t>
      </w:r>
      <w:r>
        <w:rPr>
          <w:rFonts w:hint="eastAsia" w:hAnsi="宋体"/>
          <w:color w:val="auto"/>
          <w:highlight w:val="none"/>
          <w:lang w:eastAsia="zh-CN"/>
        </w:rPr>
        <w:t>为</w:t>
      </w:r>
      <w:r>
        <w:rPr>
          <w:rFonts w:hint="eastAsia" w:hAnsi="宋体"/>
          <w:color w:val="auto"/>
          <w:highlight w:val="none"/>
          <w:u w:val="single"/>
          <w:lang w:eastAsia="zh-CN"/>
        </w:rPr>
        <w:t>固定单价</w:t>
      </w:r>
      <w:r>
        <w:rPr>
          <w:rFonts w:hint="eastAsia" w:hAnsi="宋体"/>
          <w:color w:val="auto"/>
          <w:highlight w:val="none"/>
          <w:lang w:eastAsia="zh-CN"/>
        </w:rPr>
        <w:t>合同。单价详见附件</w:t>
      </w:r>
      <w:r>
        <w:rPr>
          <w:rFonts w:hint="eastAsia" w:hAnsi="宋体"/>
          <w:color w:val="auto"/>
          <w:highlight w:val="none"/>
          <w:lang w:val="en-US" w:eastAsia="zh-CN"/>
        </w:rPr>
        <w:t>1。</w:t>
      </w:r>
    </w:p>
    <w:p>
      <w:pPr>
        <w:pStyle w:val="4"/>
        <w:snapToGrid w:val="0"/>
        <w:spacing w:before="120" w:after="120" w:line="360" w:lineRule="auto"/>
        <w:ind w:firstLine="400" w:firstLineChars="200"/>
        <w:rPr>
          <w:rFonts w:hint="eastAsia" w:hAnsi="宋体"/>
          <w:color w:val="auto"/>
          <w:highlight w:val="none"/>
        </w:rPr>
      </w:pPr>
      <w:r>
        <w:rPr>
          <w:rFonts w:hint="eastAsia" w:hAnsi="宋体"/>
          <w:color w:val="auto"/>
          <w:highlight w:val="none"/>
        </w:rPr>
        <w:t>2.2 本合同总金额包括乙方提供的服务及其他有关的为完成本项目发生的所有费用，招标文件中另有规定的除外。</w:t>
      </w:r>
    </w:p>
    <w:p>
      <w:pPr>
        <w:pStyle w:val="4"/>
        <w:snapToGrid w:val="0"/>
        <w:spacing w:before="120" w:after="120" w:line="360" w:lineRule="auto"/>
        <w:ind w:firstLine="400" w:firstLineChars="200"/>
        <w:rPr>
          <w:rFonts w:hint="eastAsia" w:hAnsi="宋体"/>
          <w:color w:val="auto"/>
          <w:highlight w:val="none"/>
        </w:rPr>
      </w:pPr>
      <w:r>
        <w:rPr>
          <w:rFonts w:hint="eastAsia" w:hAnsi="宋体"/>
          <w:color w:val="auto"/>
          <w:highlight w:val="none"/>
        </w:rPr>
        <w:t>2.3 在招标文件未列</w:t>
      </w:r>
      <w:r>
        <w:rPr>
          <w:rFonts w:hint="eastAsia" w:hAnsi="宋体"/>
          <w:color w:val="auto"/>
          <w:highlight w:val="none"/>
          <w:lang w:eastAsia="zh-CN"/>
        </w:rPr>
        <w:t>尽</w:t>
      </w:r>
      <w:r>
        <w:rPr>
          <w:rFonts w:hint="eastAsia" w:hAnsi="宋体"/>
          <w:color w:val="auto"/>
          <w:highlight w:val="none"/>
        </w:rPr>
        <w:t>明，而乙方认为履行本合同必需的费用也包含在合同总金额中。</w:t>
      </w:r>
    </w:p>
    <w:p>
      <w:pPr>
        <w:pStyle w:val="4"/>
        <w:snapToGrid w:val="0"/>
        <w:spacing w:before="120" w:after="120" w:line="360" w:lineRule="auto"/>
        <w:ind w:firstLine="400" w:firstLineChars="200"/>
        <w:rPr>
          <w:rFonts w:hint="eastAsia" w:hAnsi="宋体"/>
          <w:color w:val="auto"/>
          <w:highlight w:val="none"/>
        </w:rPr>
      </w:pPr>
      <w:r>
        <w:rPr>
          <w:rFonts w:hint="eastAsia" w:hAnsi="宋体"/>
          <w:color w:val="auto"/>
          <w:highlight w:val="none"/>
        </w:rPr>
        <w:t>2.4 本合同总金额还包含乙方提供的伴随服务/售后服务费用。</w:t>
      </w:r>
    </w:p>
    <w:p>
      <w:pPr>
        <w:pStyle w:val="4"/>
        <w:snapToGrid w:val="0"/>
        <w:spacing w:before="120" w:after="120" w:line="360" w:lineRule="auto"/>
        <w:ind w:firstLine="402" w:firstLineChars="200"/>
        <w:rPr>
          <w:rFonts w:hint="eastAsia" w:hAnsi="宋体"/>
          <w:b/>
          <w:bCs/>
          <w:color w:val="auto"/>
          <w:highlight w:val="none"/>
        </w:rPr>
      </w:pPr>
      <w:r>
        <w:rPr>
          <w:rFonts w:hint="eastAsia" w:hAnsi="宋体"/>
          <w:b/>
          <w:bCs/>
          <w:color w:val="auto"/>
          <w:highlight w:val="none"/>
        </w:rPr>
        <w:t>3、组成本合同的有关文件</w:t>
      </w:r>
    </w:p>
    <w:p>
      <w:pPr>
        <w:pStyle w:val="4"/>
        <w:snapToGrid w:val="0"/>
        <w:spacing w:before="120" w:after="120" w:line="360" w:lineRule="auto"/>
        <w:ind w:left="315" w:leftChars="150" w:firstLine="100" w:firstLineChars="50"/>
        <w:rPr>
          <w:rFonts w:hint="eastAsia" w:hAnsi="宋体"/>
          <w:color w:val="auto"/>
          <w:highlight w:val="none"/>
        </w:rPr>
      </w:pPr>
      <w:r>
        <w:rPr>
          <w:rFonts w:hint="eastAsia" w:hAnsi="宋体"/>
          <w:color w:val="auto"/>
          <w:highlight w:val="none"/>
        </w:rPr>
        <w:t>3.1乙方应按招标文件规定的时间向甲方提供服务的有关技术资料。</w:t>
      </w:r>
    </w:p>
    <w:p>
      <w:pPr>
        <w:pStyle w:val="4"/>
        <w:snapToGrid w:val="0"/>
        <w:spacing w:before="120" w:after="120" w:line="360" w:lineRule="auto"/>
        <w:ind w:firstLine="400" w:firstLineChars="200"/>
        <w:rPr>
          <w:rFonts w:hint="eastAsia" w:hAnsi="宋体"/>
          <w:color w:val="auto"/>
          <w:highlight w:val="none"/>
        </w:rPr>
      </w:pPr>
      <w:r>
        <w:rPr>
          <w:rFonts w:hint="eastAsia" w:hAnsi="宋体"/>
          <w:color w:val="auto"/>
          <w:highlight w:val="none"/>
        </w:rPr>
        <w:t>3.2 没有甲方事先书面同意，乙方不得将由甲方提供的有关合同或任何合同条文或资料提供给任何其他人。即使向履行本合同有关的人员提供，也应注意保密并限于履行合同的必需范围。</w:t>
      </w:r>
    </w:p>
    <w:p>
      <w:pPr>
        <w:pStyle w:val="4"/>
        <w:snapToGrid w:val="0"/>
        <w:spacing w:before="120" w:after="120" w:line="360" w:lineRule="auto"/>
        <w:ind w:left="315" w:leftChars="150" w:firstLine="100" w:firstLineChars="50"/>
        <w:rPr>
          <w:rFonts w:hint="eastAsia" w:hAnsi="宋体"/>
          <w:color w:val="auto"/>
          <w:highlight w:val="none"/>
        </w:rPr>
      </w:pPr>
      <w:r>
        <w:rPr>
          <w:rFonts w:hint="eastAsia" w:hAnsi="宋体"/>
          <w:color w:val="auto"/>
          <w:highlight w:val="none"/>
        </w:rPr>
        <w:t>3.3 关于本项目</w:t>
      </w:r>
      <w:r>
        <w:rPr>
          <w:rFonts w:hint="eastAsia" w:hAnsi="宋体"/>
          <w:color w:val="auto"/>
          <w:highlight w:val="none"/>
          <w:lang w:eastAsia="zh-CN"/>
        </w:rPr>
        <w:t>采购</w:t>
      </w:r>
      <w:r>
        <w:rPr>
          <w:rFonts w:hint="eastAsia" w:hAnsi="宋体"/>
          <w:color w:val="auto"/>
          <w:highlight w:val="none"/>
        </w:rPr>
        <w:t>的招投标文件或与本次采购活动方式相适应的文件及有关附件是本合同不可分割的组成部分，这些文件包括但不限于：</w:t>
      </w:r>
    </w:p>
    <w:p>
      <w:pPr>
        <w:pStyle w:val="4"/>
        <w:snapToGrid w:val="0"/>
        <w:spacing w:before="120" w:after="120" w:line="360" w:lineRule="auto"/>
        <w:ind w:left="342" w:hanging="342" w:hangingChars="171"/>
        <w:rPr>
          <w:rFonts w:hint="eastAsia" w:hAnsi="宋体"/>
          <w:color w:val="auto"/>
          <w:highlight w:val="none"/>
        </w:rPr>
      </w:pPr>
      <w:r>
        <w:rPr>
          <w:rFonts w:hint="eastAsia" w:hAnsi="宋体"/>
          <w:color w:val="auto"/>
          <w:highlight w:val="none"/>
        </w:rPr>
        <w:t xml:space="preserve">   （1）投标响应文件；               （2）投标报价文件；</w:t>
      </w:r>
    </w:p>
    <w:p>
      <w:pPr>
        <w:pStyle w:val="4"/>
        <w:snapToGrid w:val="0"/>
        <w:spacing w:before="120" w:after="120" w:line="360" w:lineRule="auto"/>
        <w:ind w:left="342" w:hanging="342" w:hangingChars="171"/>
        <w:rPr>
          <w:rFonts w:hint="eastAsia" w:hAnsi="宋体"/>
          <w:color w:val="auto"/>
          <w:highlight w:val="none"/>
        </w:rPr>
      </w:pPr>
      <w:r>
        <w:rPr>
          <w:rFonts w:hint="eastAsia" w:hAnsi="宋体"/>
          <w:color w:val="auto"/>
          <w:highlight w:val="none"/>
        </w:rPr>
        <w:t xml:space="preserve">   （3）项目组人员表                 （4）技术参数、商务条款响应及偏离表；</w:t>
      </w:r>
    </w:p>
    <w:p>
      <w:pPr>
        <w:pStyle w:val="4"/>
        <w:snapToGrid w:val="0"/>
        <w:spacing w:before="120" w:after="120" w:line="360" w:lineRule="auto"/>
        <w:ind w:left="342" w:hanging="342" w:hangingChars="171"/>
        <w:rPr>
          <w:rFonts w:hint="eastAsia" w:hAnsi="宋体"/>
          <w:color w:val="auto"/>
          <w:highlight w:val="none"/>
        </w:rPr>
      </w:pPr>
      <w:r>
        <w:rPr>
          <w:rFonts w:hint="eastAsia" w:hAnsi="宋体"/>
          <w:color w:val="auto"/>
          <w:highlight w:val="none"/>
        </w:rPr>
        <w:t xml:space="preserve">   （5）服务承诺；                   （6）中标通知书；</w:t>
      </w:r>
    </w:p>
    <w:p>
      <w:pPr>
        <w:pStyle w:val="4"/>
        <w:snapToGrid w:val="0"/>
        <w:spacing w:before="120" w:after="120" w:line="360" w:lineRule="auto"/>
        <w:ind w:left="342" w:hanging="342" w:hangingChars="171"/>
        <w:rPr>
          <w:rFonts w:hint="eastAsia" w:hAnsi="宋体"/>
          <w:color w:val="auto"/>
          <w:highlight w:val="none"/>
        </w:rPr>
      </w:pPr>
      <w:r>
        <w:rPr>
          <w:rFonts w:hint="eastAsia" w:hAnsi="宋体"/>
          <w:color w:val="auto"/>
          <w:highlight w:val="none"/>
        </w:rPr>
        <w:t xml:space="preserve">   （7）甲乙双方补充协议；           （8）乙方投标时提供的响应文件。</w:t>
      </w:r>
    </w:p>
    <w:p>
      <w:pPr>
        <w:pStyle w:val="4"/>
        <w:snapToGrid w:val="0"/>
        <w:spacing w:before="120" w:after="120" w:line="360" w:lineRule="auto"/>
        <w:ind w:left="315" w:leftChars="150" w:firstLine="100" w:firstLineChars="50"/>
        <w:rPr>
          <w:rFonts w:hint="eastAsia" w:hAnsi="宋体"/>
          <w:b/>
          <w:bCs/>
          <w:color w:val="auto"/>
          <w:highlight w:val="none"/>
        </w:rPr>
      </w:pPr>
      <w:r>
        <w:rPr>
          <w:rFonts w:hint="eastAsia" w:hAnsi="宋体"/>
          <w:b/>
          <w:bCs/>
          <w:color w:val="auto"/>
          <w:highlight w:val="none"/>
        </w:rPr>
        <w:t>4、知识产权保证</w:t>
      </w:r>
    </w:p>
    <w:p>
      <w:pPr>
        <w:autoSpaceDE w:val="0"/>
        <w:autoSpaceDN w:val="0"/>
        <w:spacing w:line="360" w:lineRule="auto"/>
        <w:ind w:firstLine="420" w:firstLineChars="200"/>
        <w:rPr>
          <w:rFonts w:hint="eastAsia" w:ascii="宋体" w:hAnsi="宋体"/>
          <w:color w:val="auto"/>
          <w:szCs w:val="21"/>
          <w:highlight w:val="none"/>
        </w:rPr>
      </w:pPr>
      <w:r>
        <w:rPr>
          <w:rFonts w:hint="eastAsia" w:ascii="宋体" w:hAnsi="宋体" w:cs="宋体"/>
          <w:color w:val="auto"/>
          <w:szCs w:val="21"/>
          <w:highlight w:val="none"/>
        </w:rPr>
        <w:t>乙方保证甲方在使用、接受本合同服务或其任何一部分时，不受第三方提出侵犯其专利权、版权、商标权和工业设计权等知识产权的起诉。一旦出现侵权，由乙方负全部责任。</w:t>
      </w:r>
    </w:p>
    <w:p>
      <w:pPr>
        <w:pStyle w:val="4"/>
        <w:snapToGrid w:val="0"/>
        <w:spacing w:before="120" w:after="120" w:line="360" w:lineRule="auto"/>
        <w:ind w:firstLine="402" w:firstLineChars="200"/>
        <w:rPr>
          <w:rFonts w:hint="eastAsia" w:hAnsi="宋体"/>
          <w:b/>
          <w:bCs/>
          <w:color w:val="auto"/>
          <w:highlight w:val="none"/>
        </w:rPr>
      </w:pPr>
      <w:r>
        <w:rPr>
          <w:rFonts w:hint="eastAsia" w:hAnsi="宋体"/>
          <w:b/>
          <w:bCs/>
          <w:color w:val="auto"/>
          <w:highlight w:val="none"/>
        </w:rPr>
        <w:t>5、产权保证</w:t>
      </w:r>
    </w:p>
    <w:p>
      <w:pPr>
        <w:autoSpaceDE w:val="0"/>
        <w:autoSpaceDN w:val="0"/>
        <w:spacing w:line="360" w:lineRule="auto"/>
        <w:ind w:firstLine="420" w:firstLineChars="200"/>
        <w:rPr>
          <w:rFonts w:hint="eastAsia" w:ascii="宋体" w:hAnsi="宋体"/>
          <w:color w:val="auto"/>
          <w:szCs w:val="21"/>
          <w:highlight w:val="none"/>
        </w:rPr>
      </w:pPr>
      <w:r>
        <w:rPr>
          <w:rFonts w:hint="eastAsia" w:ascii="宋体" w:hAnsi="宋体" w:cs="宋体"/>
          <w:color w:val="auto"/>
          <w:szCs w:val="21"/>
          <w:highlight w:val="none"/>
        </w:rPr>
        <w:t>乙方保证所交付的服务和服务所涉及的物品所有权无任何抵押、查封等权利瑕疵。</w:t>
      </w:r>
    </w:p>
    <w:p>
      <w:pPr>
        <w:pStyle w:val="4"/>
        <w:snapToGrid w:val="0"/>
        <w:spacing w:before="120" w:after="120" w:line="360" w:lineRule="auto"/>
        <w:ind w:left="315" w:leftChars="150" w:firstLine="100" w:firstLineChars="50"/>
        <w:rPr>
          <w:rFonts w:hint="eastAsia" w:hAnsi="宋体"/>
          <w:b/>
          <w:bCs/>
          <w:color w:val="auto"/>
          <w:highlight w:val="none"/>
        </w:rPr>
      </w:pPr>
      <w:r>
        <w:rPr>
          <w:rFonts w:hint="eastAsia" w:hAnsi="宋体"/>
          <w:b/>
          <w:bCs/>
          <w:color w:val="auto"/>
          <w:highlight w:val="none"/>
          <w:lang w:val="en-US" w:eastAsia="zh-CN"/>
        </w:rPr>
        <w:t>6</w:t>
      </w:r>
      <w:r>
        <w:rPr>
          <w:rFonts w:hint="eastAsia" w:hAnsi="宋体"/>
          <w:b/>
          <w:bCs/>
          <w:color w:val="auto"/>
          <w:highlight w:val="none"/>
        </w:rPr>
        <w:t>、货款支付</w:t>
      </w:r>
    </w:p>
    <w:p>
      <w:pPr>
        <w:autoSpaceDE w:val="0"/>
        <w:autoSpaceDN w:val="0"/>
        <w:spacing w:line="360" w:lineRule="auto"/>
        <w:ind w:firstLine="420" w:firstLineChars="200"/>
        <w:rPr>
          <w:rFonts w:hint="eastAsia" w:ascii="宋体" w:hAnsi="宋体" w:cs="宋体"/>
          <w:color w:val="auto"/>
          <w:szCs w:val="21"/>
          <w:highlight w:val="none"/>
        </w:rPr>
      </w:pPr>
      <w:r>
        <w:rPr>
          <w:rFonts w:hint="eastAsia" w:ascii="宋体" w:hAnsi="宋体"/>
          <w:color w:val="auto"/>
          <w:szCs w:val="21"/>
          <w:highlight w:val="none"/>
          <w:lang w:val="en-US" w:eastAsia="zh-CN"/>
        </w:rPr>
        <w:t>6</w:t>
      </w:r>
      <w:r>
        <w:rPr>
          <w:rFonts w:ascii="宋体" w:hAnsi="宋体"/>
          <w:color w:val="auto"/>
          <w:szCs w:val="21"/>
          <w:highlight w:val="none"/>
        </w:rPr>
        <w:t xml:space="preserve">.1 </w:t>
      </w:r>
      <w:r>
        <w:rPr>
          <w:rFonts w:hint="eastAsia" w:ascii="宋体" w:hAnsi="宋体" w:cs="宋体"/>
          <w:color w:val="auto"/>
          <w:szCs w:val="21"/>
          <w:highlight w:val="none"/>
        </w:rPr>
        <w:t xml:space="preserve">本合同项下所有款项均以人民币支付。 </w:t>
      </w:r>
    </w:p>
    <w:p>
      <w:pPr>
        <w:autoSpaceDE w:val="0"/>
        <w:autoSpaceDN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.2 本合同项下的采购资金由甲方支付，付款前乙方向甲方开具发票。</w:t>
      </w:r>
    </w:p>
    <w:p>
      <w:pPr>
        <w:pStyle w:val="4"/>
        <w:snapToGrid w:val="0"/>
        <w:spacing w:before="120" w:after="120" w:line="360" w:lineRule="auto"/>
        <w:ind w:firstLine="408"/>
        <w:rPr>
          <w:rFonts w:hint="eastAsia" w:hAnsi="宋体" w:cs="宋体"/>
          <w:color w:val="auto"/>
          <w:highlight w:val="none"/>
          <w:lang w:val="en-US" w:eastAsia="zh-CN"/>
        </w:rPr>
      </w:pPr>
      <w:r>
        <w:rPr>
          <w:rFonts w:hint="eastAsia" w:hAnsi="宋体"/>
          <w:color w:val="auto"/>
          <w:highlight w:val="none"/>
          <w:lang w:val="en-US" w:eastAsia="zh-CN"/>
        </w:rPr>
        <w:t>6</w:t>
      </w:r>
      <w:r>
        <w:rPr>
          <w:rFonts w:hint="eastAsia" w:hAnsi="宋体"/>
          <w:color w:val="auto"/>
          <w:highlight w:val="none"/>
        </w:rPr>
        <w:t xml:space="preserve">.3 </w:t>
      </w:r>
      <w:r>
        <w:rPr>
          <w:rFonts w:hint="eastAsia" w:hAnsi="宋体" w:cs="宋体"/>
          <w:color w:val="auto"/>
          <w:highlight w:val="none"/>
        </w:rPr>
        <w:t>甲方付款方式：</w:t>
      </w:r>
      <w:r>
        <w:rPr>
          <w:rFonts w:hint="eastAsia" w:hAnsi="宋体" w:cs="宋体"/>
          <w:color w:val="auto"/>
          <w:highlight w:val="none"/>
          <w:lang w:val="en-US" w:eastAsia="zh-CN"/>
        </w:rPr>
        <w:t>甲方对作业服务费采取按季度计算形式，各项费用的报价均以季度为时间单位据服务结果每季度按实支付，每季度结束后10日内结账。开具增值税专用发票（增值税税率按13%）。</w:t>
      </w:r>
    </w:p>
    <w:p>
      <w:pPr>
        <w:pStyle w:val="4"/>
        <w:snapToGrid w:val="0"/>
        <w:spacing w:before="120" w:after="120" w:line="360" w:lineRule="auto"/>
        <w:ind w:firstLine="408"/>
        <w:rPr>
          <w:rFonts w:hint="eastAsia" w:hAnsi="宋体"/>
          <w:b/>
          <w:bCs/>
          <w:color w:val="auto"/>
          <w:highlight w:val="none"/>
        </w:rPr>
      </w:pPr>
      <w:r>
        <w:rPr>
          <w:rFonts w:hint="eastAsia" w:hAnsi="宋体"/>
          <w:b/>
          <w:bCs/>
          <w:color w:val="auto"/>
          <w:highlight w:val="none"/>
          <w:lang w:val="en-US" w:eastAsia="zh-CN"/>
        </w:rPr>
        <w:t>7</w:t>
      </w:r>
      <w:r>
        <w:rPr>
          <w:rFonts w:hint="eastAsia" w:hAnsi="宋体"/>
          <w:b/>
          <w:bCs/>
          <w:color w:val="auto"/>
          <w:highlight w:val="none"/>
        </w:rPr>
        <w:t>、税费</w:t>
      </w:r>
    </w:p>
    <w:p>
      <w:pPr>
        <w:pStyle w:val="4"/>
        <w:snapToGrid w:val="0"/>
        <w:spacing w:before="120" w:after="120" w:line="360" w:lineRule="auto"/>
        <w:ind w:firstLine="400" w:firstLineChars="200"/>
        <w:rPr>
          <w:rFonts w:hint="eastAsia" w:hAnsi="宋体"/>
          <w:b/>
          <w:bCs/>
          <w:color w:val="auto"/>
          <w:highlight w:val="none"/>
        </w:rPr>
      </w:pPr>
      <w:r>
        <w:rPr>
          <w:rFonts w:hint="eastAsia" w:hAnsi="宋体" w:cs="宋体"/>
          <w:color w:val="auto"/>
          <w:highlight w:val="none"/>
        </w:rPr>
        <w:t>本合同执行中相关的一切税费均由乙方负担。</w:t>
      </w:r>
    </w:p>
    <w:p>
      <w:pPr>
        <w:pStyle w:val="4"/>
        <w:snapToGrid w:val="0"/>
        <w:spacing w:before="120" w:after="120" w:line="360" w:lineRule="auto"/>
        <w:ind w:left="315" w:leftChars="150" w:firstLine="100" w:firstLineChars="50"/>
        <w:rPr>
          <w:rFonts w:hint="eastAsia" w:hAnsi="宋体"/>
          <w:b/>
          <w:bCs/>
          <w:color w:val="auto"/>
          <w:highlight w:val="none"/>
        </w:rPr>
      </w:pPr>
      <w:r>
        <w:rPr>
          <w:rFonts w:hint="eastAsia" w:hAnsi="宋体"/>
          <w:b/>
          <w:bCs/>
          <w:color w:val="auto"/>
          <w:highlight w:val="none"/>
          <w:lang w:val="en-US" w:eastAsia="zh-CN"/>
        </w:rPr>
        <w:t>8</w:t>
      </w:r>
      <w:r>
        <w:rPr>
          <w:rFonts w:hint="eastAsia" w:hAnsi="宋体"/>
          <w:b/>
          <w:bCs/>
          <w:color w:val="auto"/>
          <w:highlight w:val="none"/>
        </w:rPr>
        <w:t>、质量保证及售后服务</w:t>
      </w:r>
    </w:p>
    <w:p>
      <w:pPr>
        <w:spacing w:before="143" w:beforeLines="50" w:after="143" w:afterLines="50" w:line="360" w:lineRule="auto"/>
        <w:ind w:firstLine="420" w:firstLineChars="200"/>
        <w:rPr>
          <w:rFonts w:hint="eastAsia" w:ascii="宋体" w:hAnsi="宋体"/>
          <w:color w:val="auto"/>
          <w:szCs w:val="21"/>
          <w:highlight w:val="none"/>
        </w:rPr>
      </w:pP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.1 乙方应按招标文件规定及响应文件承诺的技术性能、技术要求、质量标准向甲方提供服务；若无特殊说明，则按国家有关部门最新颁布的标准及规范为准。</w:t>
      </w:r>
    </w:p>
    <w:p>
      <w:pPr>
        <w:spacing w:before="143" w:beforeLines="50" w:after="143" w:afterLines="50" w:line="360" w:lineRule="auto"/>
        <w:ind w:firstLine="420" w:firstLineChars="200"/>
        <w:rPr>
          <w:rFonts w:hint="eastAsia" w:ascii="宋体" w:hAnsi="宋体"/>
          <w:color w:val="auto"/>
          <w:szCs w:val="21"/>
          <w:highlight w:val="none"/>
        </w:rPr>
      </w:pP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.2乙方应保证其提供的服务是全面和规范的，并完全符合招投标文件。如因乙方提供的服务有瑕疵造成甲方损失的，所需费用由乙方承担。</w:t>
      </w:r>
    </w:p>
    <w:p>
      <w:pPr>
        <w:spacing w:before="143" w:beforeLines="50" w:after="143" w:afterLines="50" w:line="360" w:lineRule="auto"/>
        <w:ind w:firstLine="420" w:firstLineChars="200"/>
        <w:rPr>
          <w:rFonts w:hint="eastAsia" w:ascii="宋体" w:hAnsi="宋体"/>
          <w:color w:val="auto"/>
          <w:szCs w:val="21"/>
          <w:highlight w:val="none"/>
        </w:rPr>
      </w:pP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.3 如在使用过程中发生质量问题，乙方在接到甲方通知后在______小时内到达甲方现场。</w:t>
      </w:r>
    </w:p>
    <w:p>
      <w:pPr>
        <w:spacing w:before="143" w:beforeLines="50" w:after="143" w:afterLines="50" w:line="360" w:lineRule="auto"/>
        <w:ind w:firstLine="420" w:firstLineChars="200"/>
        <w:rPr>
          <w:rFonts w:hint="eastAsia" w:ascii="宋体" w:hAnsi="宋体"/>
          <w:color w:val="auto"/>
          <w:szCs w:val="21"/>
          <w:highlight w:val="none"/>
        </w:rPr>
      </w:pP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 xml:space="preserve">.4 </w:t>
      </w:r>
      <w:r>
        <w:rPr>
          <w:rFonts w:hint="eastAsia" w:ascii="宋体" w:hAnsi="宋体" w:cs="宋体"/>
          <w:color w:val="auto"/>
          <w:szCs w:val="21"/>
          <w:highlight w:val="none"/>
          <w:lang w:eastAsia="zh-CN"/>
        </w:rPr>
        <w:t>质</w:t>
      </w:r>
      <w:r>
        <w:rPr>
          <w:rFonts w:hint="eastAsia" w:ascii="宋体" w:hAnsi="宋体" w:cs="宋体"/>
          <w:color w:val="auto"/>
          <w:szCs w:val="21"/>
          <w:highlight w:val="none"/>
        </w:rPr>
        <w:t>保期内，乙方应对所提供服务出现的质量及安全问题负责处理解决并承担一切费用。</w:t>
      </w:r>
    </w:p>
    <w:p>
      <w:pPr>
        <w:pStyle w:val="4"/>
        <w:snapToGrid w:val="0"/>
        <w:spacing w:before="120" w:after="120" w:line="360" w:lineRule="auto"/>
        <w:ind w:left="315" w:leftChars="150" w:firstLine="100" w:firstLineChars="50"/>
        <w:rPr>
          <w:rFonts w:hint="eastAsia" w:hAnsi="宋体"/>
          <w:b/>
          <w:bCs/>
          <w:color w:val="auto"/>
          <w:highlight w:val="none"/>
        </w:rPr>
      </w:pPr>
      <w:r>
        <w:rPr>
          <w:rFonts w:hint="eastAsia" w:hAnsi="宋体"/>
          <w:b/>
          <w:bCs/>
          <w:color w:val="auto"/>
          <w:highlight w:val="none"/>
          <w:lang w:val="en-US" w:eastAsia="zh-CN"/>
        </w:rPr>
        <w:t>9</w:t>
      </w:r>
      <w:r>
        <w:rPr>
          <w:rFonts w:hint="eastAsia" w:hAnsi="宋体"/>
          <w:b/>
          <w:bCs/>
          <w:color w:val="auto"/>
          <w:highlight w:val="none"/>
        </w:rPr>
        <w:t>、交付和验收</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9</w:t>
      </w:r>
      <w:r>
        <w:rPr>
          <w:rFonts w:hint="eastAsia" w:ascii="宋体" w:hAnsi="宋体"/>
          <w:color w:val="auto"/>
          <w:szCs w:val="21"/>
          <w:highlight w:val="none"/>
        </w:rPr>
        <w:t>.1 乙方应当在合同签订后</w:t>
      </w:r>
      <w:r>
        <w:rPr>
          <w:rFonts w:hint="eastAsia" w:ascii="宋体" w:hAnsi="宋体"/>
          <w:color w:val="auto"/>
          <w:szCs w:val="21"/>
          <w:highlight w:val="none"/>
          <w:u w:val="single"/>
        </w:rPr>
        <w:t xml:space="preserve">     </w:t>
      </w:r>
      <w:r>
        <w:rPr>
          <w:rFonts w:hint="eastAsia" w:ascii="宋体" w:hAnsi="宋体"/>
          <w:color w:val="auto"/>
          <w:szCs w:val="21"/>
          <w:highlight w:val="none"/>
        </w:rPr>
        <w:t>天内完成服务事项，招标文件有约定的，从其约定。</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在交付前，乙方应作出全面检查和对验收文件进行整理，并列出清单，作为甲方初验收和使用的技术条件依据，检验的结果交甲方。</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9</w:t>
      </w:r>
      <w:r>
        <w:rPr>
          <w:rFonts w:hint="eastAsia" w:ascii="宋体" w:hAnsi="宋体"/>
          <w:color w:val="auto"/>
          <w:szCs w:val="21"/>
          <w:highlight w:val="none"/>
        </w:rPr>
        <w:t>.2 验收标准：按乙方投标文件的承诺，并不低于国家相关标准。</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对于乙方要交付的服务，甲乙双方须在</w:t>
      </w:r>
      <w:r>
        <w:rPr>
          <w:rFonts w:hint="eastAsia" w:ascii="宋体" w:hAnsi="宋体"/>
          <w:color w:val="auto"/>
          <w:szCs w:val="21"/>
          <w:highlight w:val="none"/>
          <w:u w:val="single"/>
        </w:rPr>
        <w:t xml:space="preserve">    </w:t>
      </w:r>
      <w:r>
        <w:rPr>
          <w:rFonts w:hint="eastAsia" w:ascii="宋体" w:hAnsi="宋体"/>
          <w:color w:val="auto"/>
          <w:szCs w:val="21"/>
          <w:highlight w:val="none"/>
        </w:rPr>
        <w:t>工作日内初验收，甲方对乙方提交的服务依据招标文件上的技术要求和国家有关质量标准进行现场初步验收，外观、说明书、包装符合招标文件技术要求的，给予签收，初步验收不合格的不予签收。</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9</w:t>
      </w:r>
      <w:r>
        <w:rPr>
          <w:rFonts w:hint="eastAsia" w:ascii="宋体" w:hAnsi="宋体"/>
          <w:color w:val="auto"/>
          <w:szCs w:val="21"/>
          <w:highlight w:val="none"/>
        </w:rPr>
        <w:t>.3 乙方按照招标文件要求负责安装并培训甲方的使用操作人员，乙方在甲方使用前进行调试，调试直到符合技术要求的甲方才做最终验收。</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9</w:t>
      </w:r>
      <w:r>
        <w:rPr>
          <w:rFonts w:hint="eastAsia" w:ascii="宋体" w:hAnsi="宋体"/>
          <w:color w:val="auto"/>
          <w:szCs w:val="21"/>
          <w:highlight w:val="none"/>
        </w:rPr>
        <w:t>.4 对技术复杂的服务内容，甲方可请国家认可的专业检测机构参与初步验收及最终验收，并由其出具质量检测报告。验收时乙方必须在现场，验收完毕后作出验收结果报告；若聘请第三方中立机构验收，验收费用由甲乙双方协商解决。</w:t>
      </w:r>
    </w:p>
    <w:p>
      <w:pPr>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lang w:val="en-US" w:eastAsia="zh-CN"/>
        </w:rPr>
        <w:t>9</w:t>
      </w:r>
      <w:r>
        <w:rPr>
          <w:rFonts w:hint="eastAsia" w:ascii="宋体" w:hAnsi="宋体"/>
          <w:color w:val="auto"/>
          <w:szCs w:val="21"/>
          <w:highlight w:val="none"/>
        </w:rPr>
        <w:t>.5 甲乙双方关于调试和验收的其他约定：</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pStyle w:val="4"/>
        <w:snapToGrid w:val="0"/>
        <w:spacing w:before="120" w:after="120" w:line="360" w:lineRule="auto"/>
        <w:ind w:left="315" w:leftChars="150" w:firstLine="100" w:firstLineChars="50"/>
        <w:rPr>
          <w:rFonts w:hint="eastAsia" w:hAnsi="宋体" w:cs="宋体"/>
          <w:color w:val="auto"/>
          <w:highlight w:val="none"/>
        </w:rPr>
      </w:pPr>
      <w:r>
        <w:rPr>
          <w:rFonts w:hint="eastAsia" w:hAnsi="宋体"/>
          <w:b/>
          <w:bCs/>
          <w:color w:val="auto"/>
          <w:highlight w:val="none"/>
          <w:lang w:val="en-US" w:eastAsia="zh-CN"/>
        </w:rPr>
        <w:t>10</w:t>
      </w:r>
      <w:r>
        <w:rPr>
          <w:rFonts w:hint="eastAsia" w:hAnsi="宋体"/>
          <w:b/>
          <w:bCs/>
          <w:color w:val="auto"/>
          <w:highlight w:val="none"/>
        </w:rPr>
        <w:t>、违约责任</w:t>
      </w:r>
    </w:p>
    <w:p>
      <w:pPr>
        <w:pStyle w:val="4"/>
        <w:snapToGrid w:val="0"/>
        <w:spacing w:before="120" w:after="120" w:line="360" w:lineRule="auto"/>
        <w:ind w:firstLine="400" w:firstLineChars="200"/>
        <w:rPr>
          <w:rFonts w:hint="eastAsia" w:hAnsi="宋体" w:cs="宋体"/>
          <w:color w:val="auto"/>
          <w:highlight w:val="none"/>
        </w:rPr>
      </w:pPr>
      <w:r>
        <w:rPr>
          <w:rFonts w:hint="eastAsia" w:hAnsi="宋体" w:cs="宋体"/>
          <w:color w:val="auto"/>
          <w:highlight w:val="none"/>
          <w:lang w:val="en-US" w:eastAsia="zh-CN"/>
        </w:rPr>
        <w:t>10</w:t>
      </w:r>
      <w:r>
        <w:rPr>
          <w:rFonts w:hint="eastAsia" w:hAnsi="宋体" w:cs="宋体"/>
          <w:color w:val="auto"/>
          <w:highlight w:val="none"/>
        </w:rPr>
        <w:t>.</w:t>
      </w:r>
      <w:r>
        <w:rPr>
          <w:rFonts w:hint="eastAsia" w:hAnsi="宋体" w:cs="宋体"/>
          <w:color w:val="auto"/>
          <w:highlight w:val="none"/>
          <w:lang w:val="en-US" w:eastAsia="zh-CN"/>
        </w:rPr>
        <w:t>1</w:t>
      </w:r>
      <w:r>
        <w:rPr>
          <w:rFonts w:hint="eastAsia" w:hAnsi="宋体" w:cs="宋体"/>
          <w:color w:val="auto"/>
          <w:highlight w:val="none"/>
        </w:rPr>
        <w:t>乙方违约，在消除违约情形前，应按本合同项目总额每日万分之五向甲方支付违约金，甲方可以从待付款项中扣除。</w:t>
      </w:r>
    </w:p>
    <w:p>
      <w:pPr>
        <w:pStyle w:val="4"/>
        <w:snapToGrid w:val="0"/>
        <w:spacing w:before="120" w:after="120" w:line="360" w:lineRule="auto"/>
        <w:ind w:firstLine="400" w:firstLineChars="200"/>
        <w:rPr>
          <w:rFonts w:hint="eastAsia" w:hAnsi="宋体" w:cs="宋体"/>
          <w:color w:val="auto"/>
          <w:highlight w:val="none"/>
        </w:rPr>
      </w:pPr>
      <w:r>
        <w:rPr>
          <w:rFonts w:hint="eastAsia" w:hAnsi="宋体" w:cs="宋体"/>
          <w:color w:val="auto"/>
          <w:highlight w:val="none"/>
          <w:lang w:val="en-US" w:eastAsia="zh-CN"/>
        </w:rPr>
        <w:t>10</w:t>
      </w:r>
      <w:r>
        <w:rPr>
          <w:rFonts w:hint="eastAsia" w:hAnsi="宋体" w:cs="宋体"/>
          <w:color w:val="auto"/>
          <w:highlight w:val="none"/>
        </w:rPr>
        <w:t>.</w:t>
      </w:r>
      <w:r>
        <w:rPr>
          <w:rFonts w:hint="eastAsia" w:hAnsi="宋体" w:cs="宋体"/>
          <w:color w:val="auto"/>
          <w:highlight w:val="none"/>
          <w:lang w:val="en-US" w:eastAsia="zh-CN"/>
        </w:rPr>
        <w:t>2</w:t>
      </w:r>
      <w:r>
        <w:rPr>
          <w:rFonts w:hint="eastAsia" w:hAnsi="宋体" w:cs="宋体"/>
          <w:color w:val="auto"/>
          <w:highlight w:val="none"/>
        </w:rPr>
        <w:t>乙方因逾期交付服务项目或因其他违约行为，导致甲方解除合同的，乙方应向甲方支付合同总值5%的违约金，如造成甲方损失超过违约金的，超出部分由乙方继续承担赔偿责任。</w:t>
      </w:r>
    </w:p>
    <w:p>
      <w:pPr>
        <w:pStyle w:val="4"/>
        <w:snapToGrid w:val="0"/>
        <w:spacing w:before="120" w:after="120" w:line="360" w:lineRule="auto"/>
        <w:ind w:firstLine="400" w:firstLineChars="200"/>
        <w:rPr>
          <w:rFonts w:hint="eastAsia" w:hAnsi="宋体" w:cs="宋体"/>
          <w:color w:val="auto"/>
          <w:highlight w:val="none"/>
        </w:rPr>
      </w:pPr>
      <w:r>
        <w:rPr>
          <w:rFonts w:hint="eastAsia" w:hAnsi="宋体" w:cs="宋体"/>
          <w:color w:val="auto"/>
          <w:highlight w:val="none"/>
          <w:lang w:val="en-US" w:eastAsia="zh-CN"/>
        </w:rPr>
        <w:t>10</w:t>
      </w:r>
      <w:r>
        <w:rPr>
          <w:rFonts w:hint="eastAsia" w:hAnsi="宋体" w:cs="宋体"/>
          <w:color w:val="auto"/>
          <w:highlight w:val="none"/>
        </w:rPr>
        <w:t>.</w:t>
      </w:r>
      <w:r>
        <w:rPr>
          <w:rFonts w:hint="eastAsia" w:hAnsi="宋体" w:cs="宋体"/>
          <w:color w:val="auto"/>
          <w:highlight w:val="none"/>
          <w:lang w:val="en-US" w:eastAsia="zh-CN"/>
        </w:rPr>
        <w:t>3</w:t>
      </w:r>
      <w:r>
        <w:rPr>
          <w:rFonts w:hint="eastAsia" w:hAnsi="宋体" w:cs="宋体"/>
          <w:color w:val="auto"/>
          <w:highlight w:val="none"/>
        </w:rPr>
        <w:t xml:space="preserve"> 乙方所交的服务项目全部或部分品种、型号、规格、技术参数、质量不符合合同规定及招标文件规定标准的，乙方更换服务但逾期交付的（甲方拒绝接受的除外），按乙方逾期交付处理；乙方拒绝更换的，甲方可选择解除本合同或本合同的一部分，并可追究乙方的其他违约责任。</w:t>
      </w:r>
    </w:p>
    <w:p>
      <w:pPr>
        <w:pStyle w:val="4"/>
        <w:snapToGrid w:val="0"/>
        <w:spacing w:before="120" w:after="120" w:line="360" w:lineRule="auto"/>
        <w:ind w:firstLine="400" w:firstLineChars="200"/>
        <w:rPr>
          <w:rFonts w:hint="eastAsia" w:hAnsi="宋体" w:cs="宋体"/>
          <w:color w:val="auto"/>
          <w:highlight w:val="none"/>
        </w:rPr>
      </w:pPr>
      <w:r>
        <w:rPr>
          <w:rFonts w:hint="eastAsia" w:hAnsi="宋体" w:cs="宋体"/>
          <w:color w:val="auto"/>
          <w:highlight w:val="none"/>
          <w:lang w:val="en-US" w:eastAsia="zh-CN"/>
        </w:rPr>
        <w:t>10</w:t>
      </w:r>
      <w:r>
        <w:rPr>
          <w:rFonts w:hint="eastAsia" w:hAnsi="宋体" w:cs="宋体"/>
          <w:color w:val="auto"/>
          <w:highlight w:val="none"/>
        </w:rPr>
        <w:t>.</w:t>
      </w:r>
      <w:r>
        <w:rPr>
          <w:rFonts w:hint="eastAsia" w:hAnsi="宋体" w:cs="宋体"/>
          <w:color w:val="auto"/>
          <w:highlight w:val="none"/>
          <w:lang w:val="en-US" w:eastAsia="zh-CN"/>
        </w:rPr>
        <w:t>4</w:t>
      </w:r>
      <w:r>
        <w:rPr>
          <w:rFonts w:hint="eastAsia" w:hAnsi="宋体" w:cs="宋体"/>
          <w:color w:val="auto"/>
          <w:highlight w:val="none"/>
        </w:rPr>
        <w:t>合同生效后，发现乙方投标属虚假承诺，或经权威部门监测提供的服务不能满足招标文件要求，造成合同无法继续履行的，乙方履约保证金不予退还外，还应向甲方支付不少于合同总价</w:t>
      </w:r>
      <w:r>
        <w:rPr>
          <w:rFonts w:hint="eastAsia" w:hAnsi="宋体" w:cs="宋体"/>
          <w:color w:val="auto"/>
          <w:highlight w:val="none"/>
          <w:u w:val="single"/>
        </w:rPr>
        <w:t xml:space="preserve">   </w:t>
      </w:r>
      <w:r>
        <w:rPr>
          <w:rFonts w:hint="eastAsia" w:hAnsi="宋体" w:cs="宋体"/>
          <w:color w:val="auto"/>
          <w:highlight w:val="none"/>
        </w:rPr>
        <w:t>%赔偿金。</w:t>
      </w:r>
    </w:p>
    <w:p>
      <w:pPr>
        <w:pStyle w:val="4"/>
        <w:snapToGrid w:val="0"/>
        <w:spacing w:before="120" w:after="120" w:line="360" w:lineRule="auto"/>
        <w:ind w:firstLine="402" w:firstLineChars="200"/>
        <w:rPr>
          <w:rFonts w:hint="eastAsia" w:hAnsi="宋体" w:cs="Courier New"/>
          <w:b/>
          <w:bCs/>
          <w:color w:val="auto"/>
          <w:highlight w:val="none"/>
        </w:rPr>
      </w:pPr>
      <w:r>
        <w:rPr>
          <w:rFonts w:hint="eastAsia" w:hAnsi="宋体"/>
          <w:b/>
          <w:bCs/>
          <w:color w:val="auto"/>
          <w:highlight w:val="none"/>
          <w:lang w:val="en-US" w:eastAsia="zh-CN"/>
        </w:rPr>
        <w:t>11</w:t>
      </w:r>
      <w:r>
        <w:rPr>
          <w:rFonts w:hint="eastAsia" w:hAnsi="宋体"/>
          <w:b/>
          <w:bCs/>
          <w:color w:val="auto"/>
          <w:highlight w:val="none"/>
        </w:rPr>
        <w:t>、不可抗力事件处理</w:t>
      </w:r>
    </w:p>
    <w:p>
      <w:pPr>
        <w:pStyle w:val="4"/>
        <w:snapToGrid w:val="0"/>
        <w:spacing w:before="120" w:after="120" w:line="360" w:lineRule="auto"/>
        <w:ind w:firstLine="400" w:firstLineChars="200"/>
        <w:rPr>
          <w:rFonts w:hint="eastAsia" w:hAnsi="宋体"/>
          <w:color w:val="auto"/>
          <w:highlight w:val="none"/>
        </w:rPr>
      </w:pPr>
      <w:r>
        <w:rPr>
          <w:rFonts w:hint="eastAsia" w:hAnsi="宋体"/>
          <w:color w:val="auto"/>
          <w:highlight w:val="none"/>
        </w:rPr>
        <w:t>1</w:t>
      </w:r>
      <w:r>
        <w:rPr>
          <w:rFonts w:hint="eastAsia" w:hAnsi="宋体"/>
          <w:color w:val="auto"/>
          <w:highlight w:val="none"/>
          <w:lang w:val="en-US" w:eastAsia="zh-CN"/>
        </w:rPr>
        <w:t>1</w:t>
      </w:r>
      <w:r>
        <w:rPr>
          <w:rFonts w:hint="eastAsia" w:hAnsi="宋体"/>
          <w:color w:val="auto"/>
          <w:highlight w:val="none"/>
        </w:rPr>
        <w:t>.1 在合同有效期内，甲乙双方因不可抗力事件导致不能履行合同，则合同履行期可延长，其延长期与不可抗力影响期相同。不可抗力，是指不能预见、不能避免且不能克服的客观情况，例如战争、严重的地震、洪水等，但一方违约或疏忽导致合同不能履行的不属于不可抗力因素。</w:t>
      </w:r>
    </w:p>
    <w:p>
      <w:pPr>
        <w:pStyle w:val="4"/>
        <w:snapToGrid w:val="0"/>
        <w:spacing w:before="120" w:after="120" w:line="360" w:lineRule="auto"/>
        <w:ind w:firstLine="400" w:firstLineChars="200"/>
        <w:rPr>
          <w:rFonts w:hint="eastAsia" w:hAnsi="宋体"/>
          <w:color w:val="auto"/>
          <w:highlight w:val="none"/>
        </w:rPr>
      </w:pPr>
      <w:r>
        <w:rPr>
          <w:rFonts w:hint="eastAsia" w:hAnsi="宋体"/>
          <w:color w:val="auto"/>
          <w:highlight w:val="none"/>
        </w:rPr>
        <w:t>1</w:t>
      </w:r>
      <w:r>
        <w:rPr>
          <w:rFonts w:hint="eastAsia" w:hAnsi="宋体"/>
          <w:color w:val="auto"/>
          <w:highlight w:val="none"/>
          <w:lang w:val="en-US" w:eastAsia="zh-CN"/>
        </w:rPr>
        <w:t>1</w:t>
      </w:r>
      <w:r>
        <w:rPr>
          <w:rFonts w:hint="eastAsia" w:hAnsi="宋体"/>
          <w:color w:val="auto"/>
          <w:highlight w:val="none"/>
        </w:rPr>
        <w:t>.2不可抗力事件发生后，应立即通知对方，并寄送有关权威机构出具的证明。除甲方书面另行要求外，乙方应尽实际可能继续履行合同义务，以及寻求采取合理的方案履行不受不可抗力影响的其他事项。若不可抗力事件延续120天以上，双方应通过友好协商，确定是否继续履行合同。</w:t>
      </w:r>
    </w:p>
    <w:p>
      <w:pPr>
        <w:pStyle w:val="4"/>
        <w:snapToGrid w:val="0"/>
        <w:spacing w:before="120" w:after="120" w:line="360" w:lineRule="auto"/>
        <w:ind w:left="315" w:leftChars="150" w:firstLine="100" w:firstLineChars="50"/>
        <w:rPr>
          <w:rFonts w:hint="eastAsia" w:hAnsi="宋体"/>
          <w:b/>
          <w:bCs/>
          <w:color w:val="auto"/>
          <w:highlight w:val="none"/>
        </w:rPr>
      </w:pPr>
      <w:r>
        <w:rPr>
          <w:rFonts w:hint="eastAsia" w:hAnsi="宋体"/>
          <w:b/>
          <w:bCs/>
          <w:color w:val="auto"/>
          <w:highlight w:val="none"/>
        </w:rPr>
        <w:t>1</w:t>
      </w:r>
      <w:r>
        <w:rPr>
          <w:rFonts w:hint="eastAsia" w:hAnsi="宋体"/>
          <w:b/>
          <w:bCs/>
          <w:color w:val="auto"/>
          <w:highlight w:val="none"/>
          <w:lang w:val="en-US" w:eastAsia="zh-CN"/>
        </w:rPr>
        <w:t>2</w:t>
      </w:r>
      <w:r>
        <w:rPr>
          <w:rFonts w:hint="eastAsia" w:hAnsi="宋体"/>
          <w:b/>
          <w:bCs/>
          <w:color w:val="auto"/>
          <w:highlight w:val="none"/>
        </w:rPr>
        <w:t>、争议解决</w:t>
      </w:r>
    </w:p>
    <w:p>
      <w:pPr>
        <w:pStyle w:val="4"/>
        <w:snapToGrid w:val="0"/>
        <w:spacing w:before="120" w:after="120" w:line="360" w:lineRule="auto"/>
        <w:ind w:firstLine="400" w:firstLineChars="200"/>
        <w:rPr>
          <w:rFonts w:hint="eastAsia" w:hAnsi="宋体"/>
          <w:color w:val="auto"/>
          <w:highlight w:val="none"/>
        </w:rPr>
      </w:pPr>
      <w:r>
        <w:rPr>
          <w:rFonts w:hint="eastAsia" w:hAnsi="宋体"/>
          <w:color w:val="auto"/>
          <w:highlight w:val="none"/>
        </w:rPr>
        <w:t>1</w:t>
      </w:r>
      <w:r>
        <w:rPr>
          <w:rFonts w:hint="eastAsia" w:hAnsi="宋体"/>
          <w:color w:val="auto"/>
          <w:highlight w:val="none"/>
          <w:lang w:val="en-US" w:eastAsia="zh-CN"/>
        </w:rPr>
        <w:t>2</w:t>
      </w:r>
      <w:r>
        <w:rPr>
          <w:rFonts w:hint="eastAsia" w:hAnsi="宋体"/>
          <w:color w:val="auto"/>
          <w:highlight w:val="none"/>
        </w:rPr>
        <w:t>.1 因服务的品质质量问题发生争议的，可在国家认可的质量检测机构对服务内容质量进行鉴定。服务符合标准的，鉴定费由甲方承担；服务项目不符合质量标准的，鉴定费由乙方承担。</w:t>
      </w:r>
    </w:p>
    <w:p>
      <w:pPr>
        <w:pStyle w:val="4"/>
        <w:snapToGrid w:val="0"/>
        <w:spacing w:before="120" w:after="120" w:line="360" w:lineRule="auto"/>
        <w:ind w:firstLine="400" w:firstLineChars="200"/>
        <w:rPr>
          <w:rFonts w:hint="eastAsia" w:hAnsi="宋体"/>
          <w:color w:val="auto"/>
          <w:highlight w:val="none"/>
        </w:rPr>
      </w:pPr>
      <w:r>
        <w:rPr>
          <w:rFonts w:hint="eastAsia" w:hAnsi="宋体"/>
          <w:color w:val="auto"/>
          <w:highlight w:val="none"/>
        </w:rPr>
        <w:t>1</w:t>
      </w:r>
      <w:r>
        <w:rPr>
          <w:rFonts w:hint="eastAsia" w:hAnsi="宋体"/>
          <w:color w:val="auto"/>
          <w:highlight w:val="none"/>
          <w:lang w:val="en-US" w:eastAsia="zh-CN"/>
        </w:rPr>
        <w:t>2</w:t>
      </w:r>
      <w:r>
        <w:rPr>
          <w:rFonts w:hint="eastAsia" w:hAnsi="宋体"/>
          <w:color w:val="auto"/>
          <w:highlight w:val="none"/>
        </w:rPr>
        <w:t>.2 因履行本合同引起的或与本合同有关的争议，甲、乙双方应首先通过友好协商解决；如果协商不能解决争议，甲乙双方同意采取下列两种方式的第</w:t>
      </w:r>
      <w:r>
        <w:rPr>
          <w:rFonts w:hint="eastAsia" w:hAnsi="宋体"/>
          <w:color w:val="auto"/>
          <w:highlight w:val="none"/>
          <w:u w:val="single"/>
        </w:rPr>
        <w:t xml:space="preserve">（ </w:t>
      </w:r>
      <w:r>
        <w:rPr>
          <w:rFonts w:hint="eastAsia" w:hAnsi="宋体"/>
          <w:color w:val="auto"/>
          <w:highlight w:val="none"/>
          <w:u w:val="single"/>
          <w:lang w:val="en-US" w:eastAsia="zh-CN"/>
        </w:rPr>
        <w:t>1</w:t>
      </w:r>
      <w:r>
        <w:rPr>
          <w:rFonts w:hint="eastAsia" w:hAnsi="宋体"/>
          <w:color w:val="auto"/>
          <w:highlight w:val="none"/>
          <w:u w:val="single"/>
        </w:rPr>
        <w:t xml:space="preserve"> ）</w:t>
      </w:r>
      <w:r>
        <w:rPr>
          <w:rFonts w:hint="eastAsia" w:hAnsi="宋体"/>
          <w:color w:val="auto"/>
          <w:highlight w:val="none"/>
        </w:rPr>
        <w:t>种方式解决争议：</w:t>
      </w:r>
    </w:p>
    <w:p>
      <w:pPr>
        <w:pStyle w:val="4"/>
        <w:snapToGrid w:val="0"/>
        <w:spacing w:before="120" w:after="120" w:line="360" w:lineRule="auto"/>
        <w:ind w:firstLine="400" w:firstLineChars="200"/>
        <w:rPr>
          <w:rFonts w:hint="eastAsia" w:hAnsi="宋体"/>
          <w:color w:val="auto"/>
          <w:highlight w:val="none"/>
        </w:rPr>
      </w:pPr>
      <w:r>
        <w:rPr>
          <w:rFonts w:hint="eastAsia" w:hAnsi="宋体"/>
          <w:color w:val="auto"/>
          <w:highlight w:val="none"/>
        </w:rPr>
        <w:t>（1）向甲方所在地有管辖权的</w:t>
      </w:r>
      <w:r>
        <w:rPr>
          <w:rFonts w:hint="eastAsia" w:hAnsi="宋体"/>
          <w:color w:val="auto"/>
          <w:highlight w:val="none"/>
          <w:lang w:val="en-US" w:eastAsia="zh-CN"/>
        </w:rPr>
        <w:t>基层</w:t>
      </w:r>
      <w:r>
        <w:rPr>
          <w:rFonts w:hint="eastAsia" w:hAnsi="宋体"/>
          <w:color w:val="auto"/>
          <w:highlight w:val="none"/>
        </w:rPr>
        <w:t>人民法院提起诉讼，适用中华人民共和国法律；</w:t>
      </w:r>
    </w:p>
    <w:p>
      <w:pPr>
        <w:pStyle w:val="4"/>
        <w:snapToGrid w:val="0"/>
        <w:spacing w:before="120" w:after="120" w:line="360" w:lineRule="auto"/>
        <w:ind w:firstLine="400" w:firstLineChars="200"/>
        <w:rPr>
          <w:rFonts w:hint="eastAsia" w:hAnsi="宋体"/>
          <w:color w:val="auto"/>
          <w:highlight w:val="none"/>
        </w:rPr>
      </w:pPr>
      <w:r>
        <w:rPr>
          <w:rFonts w:hint="eastAsia" w:hAnsi="宋体"/>
          <w:color w:val="auto"/>
          <w:highlight w:val="none"/>
        </w:rPr>
        <w:t>（2）向扬州仲裁委员会按其仲裁规则申请仲裁。</w:t>
      </w:r>
    </w:p>
    <w:p>
      <w:pPr>
        <w:pStyle w:val="4"/>
        <w:snapToGrid w:val="0"/>
        <w:spacing w:before="120" w:after="120" w:line="360" w:lineRule="auto"/>
        <w:ind w:firstLine="400" w:firstLineChars="200"/>
        <w:rPr>
          <w:rFonts w:hint="eastAsia" w:hAnsi="宋体"/>
          <w:color w:val="auto"/>
          <w:highlight w:val="none"/>
        </w:rPr>
      </w:pPr>
      <w:r>
        <w:rPr>
          <w:rFonts w:hint="eastAsia" w:hAnsi="宋体"/>
          <w:color w:val="auto"/>
          <w:highlight w:val="none"/>
        </w:rPr>
        <w:t>1</w:t>
      </w:r>
      <w:r>
        <w:rPr>
          <w:rFonts w:hint="eastAsia" w:hAnsi="宋体"/>
          <w:color w:val="auto"/>
          <w:highlight w:val="none"/>
          <w:lang w:val="en-US" w:eastAsia="zh-CN"/>
        </w:rPr>
        <w:t>2</w:t>
      </w:r>
      <w:r>
        <w:rPr>
          <w:rFonts w:hint="eastAsia" w:hAnsi="宋体"/>
          <w:color w:val="auto"/>
          <w:highlight w:val="none"/>
        </w:rPr>
        <w:t>.3 若甲乙双方任何一方都没有选择解除合同的，为避免扩大损失，在诉讼或仲裁期间，双方应继续履行。</w:t>
      </w:r>
    </w:p>
    <w:p>
      <w:pPr>
        <w:pStyle w:val="4"/>
        <w:snapToGrid w:val="0"/>
        <w:spacing w:before="120" w:after="120" w:line="360" w:lineRule="auto"/>
        <w:ind w:left="315" w:leftChars="150" w:firstLine="100" w:firstLineChars="50"/>
        <w:rPr>
          <w:rFonts w:hint="eastAsia" w:hAnsi="宋体"/>
          <w:b/>
          <w:bCs/>
          <w:color w:val="auto"/>
          <w:highlight w:val="none"/>
        </w:rPr>
      </w:pPr>
      <w:r>
        <w:rPr>
          <w:rFonts w:hint="eastAsia" w:hAnsi="宋体"/>
          <w:b/>
          <w:bCs/>
          <w:color w:val="auto"/>
          <w:highlight w:val="none"/>
        </w:rPr>
        <w:t>1</w:t>
      </w:r>
      <w:r>
        <w:rPr>
          <w:rFonts w:hint="eastAsia" w:hAnsi="宋体"/>
          <w:b/>
          <w:bCs/>
          <w:color w:val="auto"/>
          <w:highlight w:val="none"/>
          <w:lang w:val="en-US" w:eastAsia="zh-CN"/>
        </w:rPr>
        <w:t>3</w:t>
      </w:r>
      <w:r>
        <w:rPr>
          <w:rFonts w:hint="eastAsia" w:hAnsi="宋体"/>
          <w:b/>
          <w:bCs/>
          <w:color w:val="auto"/>
          <w:highlight w:val="none"/>
        </w:rPr>
        <w:t>、合同其它</w:t>
      </w:r>
    </w:p>
    <w:p>
      <w:pPr>
        <w:pStyle w:val="4"/>
        <w:snapToGrid w:val="0"/>
        <w:spacing w:before="120" w:after="120" w:line="360" w:lineRule="auto"/>
        <w:ind w:firstLine="400" w:firstLineChars="200"/>
        <w:rPr>
          <w:rFonts w:hint="eastAsia" w:hAnsi="宋体"/>
          <w:color w:val="auto"/>
          <w:highlight w:val="none"/>
        </w:rPr>
      </w:pPr>
      <w:r>
        <w:rPr>
          <w:rFonts w:hint="eastAsia" w:hAnsi="宋体"/>
          <w:color w:val="auto"/>
          <w:highlight w:val="none"/>
        </w:rPr>
        <w:t>1</w:t>
      </w:r>
      <w:r>
        <w:rPr>
          <w:rFonts w:hint="eastAsia" w:hAnsi="宋体"/>
          <w:color w:val="auto"/>
          <w:highlight w:val="none"/>
          <w:lang w:val="en-US" w:eastAsia="zh-CN"/>
        </w:rPr>
        <w:t>3</w:t>
      </w:r>
      <w:r>
        <w:rPr>
          <w:rFonts w:hint="eastAsia" w:hAnsi="宋体"/>
          <w:color w:val="auto"/>
          <w:highlight w:val="none"/>
        </w:rPr>
        <w:t>.1 乙方应诚实信用，严格按照招标文件要求和投标承诺履行合同，不向甲方进行商业贿赂或者提供不正当利益。</w:t>
      </w:r>
    </w:p>
    <w:p>
      <w:pPr>
        <w:pStyle w:val="4"/>
        <w:snapToGrid w:val="0"/>
        <w:spacing w:before="120" w:after="120" w:line="360" w:lineRule="auto"/>
        <w:ind w:firstLine="400" w:firstLineChars="200"/>
        <w:rPr>
          <w:rFonts w:hint="eastAsia" w:hAnsi="宋体"/>
          <w:color w:val="auto"/>
          <w:highlight w:val="none"/>
          <w:u w:val="single"/>
        </w:rPr>
      </w:pPr>
      <w:r>
        <w:rPr>
          <w:rFonts w:hint="eastAsia" w:hAnsi="宋体"/>
          <w:color w:val="auto"/>
          <w:highlight w:val="none"/>
        </w:rPr>
        <w:t>1</w:t>
      </w:r>
      <w:r>
        <w:rPr>
          <w:rFonts w:hint="eastAsia" w:hAnsi="宋体"/>
          <w:color w:val="auto"/>
          <w:highlight w:val="none"/>
          <w:lang w:val="en-US" w:eastAsia="zh-CN"/>
        </w:rPr>
        <w:t>3</w:t>
      </w:r>
      <w:r>
        <w:rPr>
          <w:rFonts w:hint="eastAsia" w:hAnsi="宋体"/>
          <w:color w:val="auto"/>
          <w:highlight w:val="none"/>
        </w:rPr>
        <w:t>.2 合同经双方法定代表人或授权代表签字并加盖单位公章后生效。</w:t>
      </w:r>
    </w:p>
    <w:p>
      <w:pPr>
        <w:pStyle w:val="4"/>
        <w:snapToGrid w:val="0"/>
        <w:spacing w:before="120" w:after="120" w:line="360" w:lineRule="auto"/>
        <w:ind w:firstLine="400" w:firstLineChars="200"/>
        <w:rPr>
          <w:rFonts w:hint="eastAsia" w:hAnsi="宋体"/>
          <w:color w:val="auto"/>
          <w:highlight w:val="none"/>
          <w:u w:val="single"/>
        </w:rPr>
      </w:pPr>
      <w:r>
        <w:rPr>
          <w:rFonts w:hint="eastAsia" w:hAnsi="宋体"/>
          <w:color w:val="auto"/>
          <w:highlight w:val="none"/>
        </w:rPr>
        <w:t>1</w:t>
      </w:r>
      <w:r>
        <w:rPr>
          <w:rFonts w:hint="eastAsia" w:hAnsi="宋体"/>
          <w:color w:val="auto"/>
          <w:highlight w:val="none"/>
          <w:lang w:val="en-US" w:eastAsia="zh-CN"/>
        </w:rPr>
        <w:t>3</w:t>
      </w:r>
      <w:r>
        <w:rPr>
          <w:rFonts w:hint="eastAsia" w:hAnsi="宋体"/>
          <w:color w:val="auto"/>
          <w:highlight w:val="none"/>
        </w:rPr>
        <w:t>.2本合同未尽事宜，遵照《</w:t>
      </w:r>
      <w:r>
        <w:rPr>
          <w:rFonts w:hint="eastAsia" w:hAnsi="宋体"/>
          <w:color w:val="auto"/>
          <w:highlight w:val="none"/>
          <w:lang w:eastAsia="zh-CN"/>
        </w:rPr>
        <w:t>中华人民共和国民法典</w:t>
      </w:r>
      <w:r>
        <w:rPr>
          <w:rFonts w:hint="eastAsia" w:hAnsi="宋体"/>
          <w:color w:val="auto"/>
          <w:highlight w:val="none"/>
        </w:rPr>
        <w:t>》有关条文执行。</w:t>
      </w:r>
    </w:p>
    <w:p>
      <w:pPr>
        <w:pStyle w:val="4"/>
        <w:snapToGrid w:val="0"/>
        <w:spacing w:before="120" w:after="120" w:line="360" w:lineRule="auto"/>
        <w:ind w:firstLine="400" w:firstLineChars="200"/>
        <w:rPr>
          <w:rFonts w:hint="eastAsia" w:hAnsi="宋体"/>
          <w:color w:val="auto"/>
          <w:highlight w:val="none"/>
          <w:lang w:eastAsia="zh-CN"/>
        </w:rPr>
      </w:pPr>
      <w:r>
        <w:rPr>
          <w:rFonts w:hint="eastAsia" w:hAnsi="宋体"/>
          <w:color w:val="auto"/>
          <w:highlight w:val="none"/>
        </w:rPr>
        <w:t>1</w:t>
      </w:r>
      <w:r>
        <w:rPr>
          <w:rFonts w:hint="eastAsia" w:hAnsi="宋体"/>
          <w:color w:val="auto"/>
          <w:highlight w:val="none"/>
          <w:lang w:val="en-US" w:eastAsia="zh-CN"/>
        </w:rPr>
        <w:t>3</w:t>
      </w:r>
      <w:r>
        <w:rPr>
          <w:rFonts w:hint="eastAsia" w:hAnsi="宋体"/>
          <w:color w:val="auto"/>
          <w:highlight w:val="none"/>
        </w:rPr>
        <w:t>.3 本合同正本一式四份，具有同等法律效力，甲方、乙方各执</w:t>
      </w:r>
      <w:r>
        <w:rPr>
          <w:rFonts w:hint="eastAsia" w:hAnsi="宋体"/>
          <w:color w:val="auto"/>
          <w:highlight w:val="none"/>
          <w:lang w:val="en-US" w:eastAsia="zh-CN"/>
        </w:rPr>
        <w:t>两</w:t>
      </w:r>
      <w:r>
        <w:rPr>
          <w:rFonts w:hint="eastAsia" w:hAnsi="宋体"/>
          <w:color w:val="auto"/>
          <w:highlight w:val="none"/>
        </w:rPr>
        <w:t>份。</w:t>
      </w:r>
    </w:p>
    <w:tbl>
      <w:tblPr>
        <w:tblStyle w:val="9"/>
        <w:tblpPr w:leftFromText="180" w:rightFromText="180" w:vertAnchor="text" w:horzAnchor="page" w:tblpX="2018" w:tblpY="466"/>
        <w:tblOverlap w:val="never"/>
        <w:tblW w:w="0" w:type="auto"/>
        <w:tblInd w:w="0" w:type="dxa"/>
        <w:tblLayout w:type="fixed"/>
        <w:tblCellMar>
          <w:top w:w="0" w:type="dxa"/>
          <w:left w:w="108" w:type="dxa"/>
          <w:bottom w:w="0" w:type="dxa"/>
          <w:right w:w="108" w:type="dxa"/>
        </w:tblCellMar>
      </w:tblPr>
      <w:tblGrid>
        <w:gridCol w:w="4284"/>
        <w:gridCol w:w="4238"/>
      </w:tblGrid>
      <w:tr>
        <w:tblPrEx>
          <w:tblCellMar>
            <w:top w:w="0" w:type="dxa"/>
            <w:left w:w="108" w:type="dxa"/>
            <w:bottom w:w="0" w:type="dxa"/>
            <w:right w:w="108" w:type="dxa"/>
          </w:tblCellMar>
        </w:tblPrEx>
        <w:tc>
          <w:tcPr>
            <w:tcW w:w="4284" w:type="dxa"/>
            <w:noWrap w:val="0"/>
            <w:vAlign w:val="top"/>
          </w:tcPr>
          <w:p>
            <w:pPr>
              <w:pStyle w:val="4"/>
              <w:snapToGrid w:val="0"/>
              <w:spacing w:before="120" w:after="120" w:line="360" w:lineRule="auto"/>
              <w:rPr>
                <w:rFonts w:hint="eastAsia" w:hAnsi="宋体"/>
                <w:color w:val="auto"/>
                <w:kern w:val="2"/>
                <w:sz w:val="21"/>
                <w:highlight w:val="none"/>
                <w:lang w:val="en-US" w:eastAsia="zh-CN"/>
              </w:rPr>
            </w:pPr>
            <w:r>
              <w:rPr>
                <w:rFonts w:hint="eastAsia" w:hAnsi="宋体"/>
                <w:color w:val="auto"/>
                <w:kern w:val="2"/>
                <w:sz w:val="21"/>
                <w:highlight w:val="none"/>
                <w:lang w:val="en-US" w:eastAsia="zh-CN"/>
              </w:rPr>
              <w:t>甲方：</w:t>
            </w:r>
            <w:r>
              <w:rPr>
                <w:rFonts w:hint="eastAsia" w:hAnsi="宋体"/>
                <w:color w:val="auto"/>
                <w:kern w:val="2"/>
                <w:sz w:val="21"/>
                <w:highlight w:val="none"/>
                <w:lang w:val="en-US" w:eastAsia="zh-CN"/>
              </w:rPr>
              <w:tab/>
            </w:r>
          </w:p>
        </w:tc>
        <w:tc>
          <w:tcPr>
            <w:tcW w:w="4238" w:type="dxa"/>
            <w:noWrap w:val="0"/>
            <w:vAlign w:val="top"/>
          </w:tcPr>
          <w:p>
            <w:pPr>
              <w:pStyle w:val="4"/>
              <w:snapToGrid w:val="0"/>
              <w:spacing w:before="120" w:after="120" w:line="360" w:lineRule="auto"/>
              <w:rPr>
                <w:rFonts w:hint="eastAsia" w:hAnsi="宋体"/>
                <w:color w:val="auto"/>
                <w:kern w:val="2"/>
                <w:sz w:val="21"/>
                <w:highlight w:val="none"/>
                <w:lang w:val="en-US" w:eastAsia="zh-CN"/>
              </w:rPr>
            </w:pPr>
            <w:r>
              <w:rPr>
                <w:rFonts w:hint="eastAsia" w:hAnsi="宋体"/>
                <w:color w:val="auto"/>
                <w:kern w:val="2"/>
                <w:sz w:val="21"/>
                <w:highlight w:val="none"/>
                <w:lang w:val="en-US" w:eastAsia="zh-CN"/>
              </w:rPr>
              <w:t xml:space="preserve">乙方： </w:t>
            </w:r>
          </w:p>
        </w:tc>
      </w:tr>
      <w:tr>
        <w:tblPrEx>
          <w:tblCellMar>
            <w:top w:w="0" w:type="dxa"/>
            <w:left w:w="108" w:type="dxa"/>
            <w:bottom w:w="0" w:type="dxa"/>
            <w:right w:w="108" w:type="dxa"/>
          </w:tblCellMar>
        </w:tblPrEx>
        <w:tc>
          <w:tcPr>
            <w:tcW w:w="4284" w:type="dxa"/>
            <w:noWrap w:val="0"/>
            <w:vAlign w:val="top"/>
          </w:tcPr>
          <w:p>
            <w:pPr>
              <w:pStyle w:val="4"/>
              <w:snapToGrid w:val="0"/>
              <w:spacing w:before="120" w:after="120" w:line="360" w:lineRule="auto"/>
              <w:rPr>
                <w:rFonts w:hint="eastAsia" w:hAnsi="宋体"/>
                <w:color w:val="auto"/>
                <w:kern w:val="2"/>
                <w:sz w:val="21"/>
                <w:highlight w:val="none"/>
                <w:lang w:val="en-US" w:eastAsia="zh-CN"/>
              </w:rPr>
            </w:pPr>
            <w:r>
              <w:rPr>
                <w:rFonts w:hint="eastAsia" w:hAnsi="宋体"/>
                <w:color w:val="auto"/>
                <w:kern w:val="2"/>
                <w:sz w:val="21"/>
                <w:highlight w:val="none"/>
                <w:lang w:val="en-US" w:eastAsia="zh-CN"/>
              </w:rPr>
              <w:t>地址：</w:t>
            </w:r>
            <w:r>
              <w:rPr>
                <w:rFonts w:hint="eastAsia" w:hAnsi="宋体"/>
                <w:color w:val="auto"/>
                <w:kern w:val="2"/>
                <w:sz w:val="21"/>
                <w:highlight w:val="none"/>
                <w:lang w:val="en-US" w:eastAsia="zh-CN"/>
              </w:rPr>
              <w:tab/>
            </w:r>
          </w:p>
        </w:tc>
        <w:tc>
          <w:tcPr>
            <w:tcW w:w="4238" w:type="dxa"/>
            <w:noWrap w:val="0"/>
            <w:vAlign w:val="top"/>
          </w:tcPr>
          <w:p>
            <w:pPr>
              <w:pStyle w:val="4"/>
              <w:snapToGrid w:val="0"/>
              <w:spacing w:before="120" w:after="120" w:line="360" w:lineRule="auto"/>
              <w:rPr>
                <w:rFonts w:hint="eastAsia" w:hAnsi="宋体"/>
                <w:color w:val="auto"/>
                <w:kern w:val="2"/>
                <w:sz w:val="21"/>
                <w:highlight w:val="none"/>
                <w:lang w:val="en-US" w:eastAsia="zh-CN"/>
              </w:rPr>
            </w:pPr>
            <w:r>
              <w:rPr>
                <w:rFonts w:hint="eastAsia" w:hAnsi="宋体"/>
                <w:color w:val="auto"/>
                <w:kern w:val="2"/>
                <w:sz w:val="21"/>
                <w:highlight w:val="none"/>
                <w:lang w:val="en-US" w:eastAsia="zh-CN"/>
              </w:rPr>
              <w:t xml:space="preserve">地址： </w:t>
            </w:r>
          </w:p>
        </w:tc>
      </w:tr>
      <w:tr>
        <w:tblPrEx>
          <w:tblCellMar>
            <w:top w:w="0" w:type="dxa"/>
            <w:left w:w="108" w:type="dxa"/>
            <w:bottom w:w="0" w:type="dxa"/>
            <w:right w:w="108" w:type="dxa"/>
          </w:tblCellMar>
        </w:tblPrEx>
        <w:tc>
          <w:tcPr>
            <w:tcW w:w="4284" w:type="dxa"/>
            <w:noWrap w:val="0"/>
            <w:vAlign w:val="top"/>
          </w:tcPr>
          <w:p>
            <w:pPr>
              <w:pStyle w:val="4"/>
              <w:snapToGrid w:val="0"/>
              <w:spacing w:before="120" w:after="120" w:line="360" w:lineRule="auto"/>
              <w:rPr>
                <w:rFonts w:hint="eastAsia" w:hAnsi="宋体"/>
                <w:color w:val="auto"/>
                <w:kern w:val="2"/>
                <w:sz w:val="21"/>
                <w:highlight w:val="none"/>
                <w:lang w:val="en-US" w:eastAsia="zh-CN"/>
              </w:rPr>
            </w:pPr>
            <w:r>
              <w:rPr>
                <w:rFonts w:hint="eastAsia" w:hAnsi="宋体"/>
                <w:color w:val="auto"/>
                <w:kern w:val="2"/>
                <w:sz w:val="21"/>
                <w:highlight w:val="none"/>
                <w:lang w:val="en-US" w:eastAsia="zh-CN"/>
              </w:rPr>
              <w:t>法定代表人或授权代表：</w:t>
            </w:r>
          </w:p>
        </w:tc>
        <w:tc>
          <w:tcPr>
            <w:tcW w:w="4238" w:type="dxa"/>
            <w:noWrap w:val="0"/>
            <w:vAlign w:val="top"/>
          </w:tcPr>
          <w:p>
            <w:pPr>
              <w:pStyle w:val="4"/>
              <w:snapToGrid w:val="0"/>
              <w:spacing w:before="120" w:after="120" w:line="360" w:lineRule="auto"/>
              <w:rPr>
                <w:rFonts w:hint="eastAsia" w:hAnsi="宋体"/>
                <w:color w:val="auto"/>
                <w:kern w:val="2"/>
                <w:sz w:val="21"/>
                <w:highlight w:val="none"/>
                <w:lang w:val="en-US" w:eastAsia="zh-CN"/>
              </w:rPr>
            </w:pPr>
            <w:r>
              <w:rPr>
                <w:rFonts w:hint="eastAsia" w:hAnsi="宋体"/>
                <w:color w:val="auto"/>
                <w:kern w:val="2"/>
                <w:sz w:val="21"/>
                <w:highlight w:val="none"/>
                <w:lang w:val="en-US" w:eastAsia="zh-CN"/>
              </w:rPr>
              <w:t>法定代表人或授权代表：</w:t>
            </w:r>
          </w:p>
        </w:tc>
      </w:tr>
      <w:tr>
        <w:tblPrEx>
          <w:tblCellMar>
            <w:top w:w="0" w:type="dxa"/>
            <w:left w:w="108" w:type="dxa"/>
            <w:bottom w:w="0" w:type="dxa"/>
            <w:right w:w="108" w:type="dxa"/>
          </w:tblCellMar>
        </w:tblPrEx>
        <w:tc>
          <w:tcPr>
            <w:tcW w:w="4284" w:type="dxa"/>
            <w:noWrap w:val="0"/>
            <w:vAlign w:val="top"/>
          </w:tcPr>
          <w:p>
            <w:pPr>
              <w:pStyle w:val="4"/>
              <w:snapToGrid w:val="0"/>
              <w:spacing w:before="120" w:after="120" w:line="360" w:lineRule="auto"/>
              <w:rPr>
                <w:rFonts w:hint="eastAsia" w:hAnsi="宋体"/>
                <w:color w:val="auto"/>
                <w:kern w:val="2"/>
                <w:sz w:val="21"/>
                <w:highlight w:val="none"/>
                <w:lang w:val="en-US" w:eastAsia="zh-CN"/>
              </w:rPr>
            </w:pPr>
            <w:r>
              <w:rPr>
                <w:rFonts w:hint="eastAsia" w:hAnsi="宋体"/>
                <w:color w:val="auto"/>
                <w:kern w:val="2"/>
                <w:sz w:val="21"/>
                <w:highlight w:val="none"/>
                <w:lang w:val="en-US" w:eastAsia="zh-CN"/>
              </w:rPr>
              <w:t>联系电话：</w:t>
            </w:r>
          </w:p>
        </w:tc>
        <w:tc>
          <w:tcPr>
            <w:tcW w:w="4238" w:type="dxa"/>
            <w:noWrap w:val="0"/>
            <w:vAlign w:val="top"/>
          </w:tcPr>
          <w:p>
            <w:pPr>
              <w:pStyle w:val="4"/>
              <w:snapToGrid w:val="0"/>
              <w:spacing w:before="120" w:after="120" w:line="360" w:lineRule="auto"/>
              <w:rPr>
                <w:rFonts w:hint="eastAsia" w:hAnsi="宋体"/>
                <w:color w:val="auto"/>
                <w:kern w:val="2"/>
                <w:sz w:val="21"/>
                <w:highlight w:val="none"/>
                <w:lang w:val="en-US" w:eastAsia="zh-CN"/>
              </w:rPr>
            </w:pPr>
            <w:r>
              <w:rPr>
                <w:rFonts w:hint="eastAsia" w:hAnsi="宋体"/>
                <w:color w:val="auto"/>
                <w:kern w:val="2"/>
                <w:sz w:val="21"/>
                <w:highlight w:val="none"/>
                <w:lang w:val="en-US" w:eastAsia="zh-CN"/>
              </w:rPr>
              <w:t>联系电话：</w:t>
            </w:r>
          </w:p>
        </w:tc>
      </w:tr>
      <w:tr>
        <w:tblPrEx>
          <w:tblCellMar>
            <w:top w:w="0" w:type="dxa"/>
            <w:left w:w="108" w:type="dxa"/>
            <w:bottom w:w="0" w:type="dxa"/>
            <w:right w:w="108" w:type="dxa"/>
          </w:tblCellMar>
        </w:tblPrEx>
        <w:tc>
          <w:tcPr>
            <w:tcW w:w="4284" w:type="dxa"/>
            <w:noWrap w:val="0"/>
            <w:vAlign w:val="top"/>
          </w:tcPr>
          <w:p>
            <w:pPr>
              <w:pStyle w:val="4"/>
              <w:snapToGrid w:val="0"/>
              <w:spacing w:before="120" w:after="120" w:line="360" w:lineRule="auto"/>
              <w:rPr>
                <w:rFonts w:hint="eastAsia" w:hAnsi="宋体"/>
                <w:color w:val="auto"/>
                <w:kern w:val="2"/>
                <w:sz w:val="21"/>
                <w:highlight w:val="none"/>
                <w:lang w:val="en-US" w:eastAsia="zh-CN"/>
              </w:rPr>
            </w:pPr>
            <w:r>
              <w:rPr>
                <w:rFonts w:hint="eastAsia" w:hAnsi="宋体"/>
                <w:color w:val="auto"/>
                <w:kern w:val="2"/>
                <w:sz w:val="21"/>
                <w:highlight w:val="none"/>
                <w:lang w:val="en-US" w:eastAsia="zh-CN"/>
              </w:rPr>
              <w:t xml:space="preserve">日期：      年    月    日  </w:t>
            </w:r>
          </w:p>
        </w:tc>
        <w:tc>
          <w:tcPr>
            <w:tcW w:w="4238" w:type="dxa"/>
            <w:noWrap w:val="0"/>
            <w:vAlign w:val="top"/>
          </w:tcPr>
          <w:p>
            <w:pPr>
              <w:pStyle w:val="4"/>
              <w:snapToGrid w:val="0"/>
              <w:spacing w:before="120" w:after="120" w:line="360" w:lineRule="auto"/>
              <w:rPr>
                <w:rFonts w:hint="eastAsia" w:hAnsi="宋体"/>
                <w:color w:val="auto"/>
                <w:kern w:val="2"/>
                <w:sz w:val="21"/>
                <w:highlight w:val="none"/>
                <w:lang w:val="en-US" w:eastAsia="zh-CN"/>
              </w:rPr>
            </w:pPr>
            <w:r>
              <w:rPr>
                <w:rFonts w:hint="eastAsia" w:hAnsi="宋体"/>
                <w:color w:val="auto"/>
                <w:kern w:val="2"/>
                <w:sz w:val="21"/>
                <w:highlight w:val="none"/>
                <w:lang w:val="en-US" w:eastAsia="zh-CN"/>
              </w:rPr>
              <w:t>日期：      年    月    日</w:t>
            </w:r>
          </w:p>
        </w:tc>
      </w:tr>
    </w:tbl>
    <w:p>
      <w:pPr>
        <w:pStyle w:val="4"/>
        <w:snapToGrid w:val="0"/>
        <w:spacing w:before="120" w:after="120" w:line="360" w:lineRule="auto"/>
        <w:rPr>
          <w:rFonts w:hint="eastAsia" w:hAnsi="宋体"/>
          <w:color w:val="auto"/>
          <w:highlight w:val="none"/>
        </w:rPr>
      </w:pPr>
      <w:r>
        <w:rPr>
          <w:rFonts w:hint="eastAsia" w:hAnsi="宋体"/>
          <w:color w:val="auto"/>
          <w:highlight w:val="none"/>
        </w:rPr>
        <w:t xml:space="preserve">  </w:t>
      </w:r>
    </w:p>
    <w:p>
      <w:pPr>
        <w:pStyle w:val="4"/>
        <w:snapToGrid w:val="0"/>
        <w:spacing w:before="120" w:after="120" w:line="360" w:lineRule="auto"/>
        <w:rPr>
          <w:rFonts w:hint="eastAsia" w:hAnsi="宋体"/>
          <w:color w:val="auto"/>
          <w:highlight w:val="none"/>
        </w:rPr>
        <w:sectPr>
          <w:pgSz w:w="11906" w:h="16838"/>
          <w:pgMar w:top="1440" w:right="1417" w:bottom="1440" w:left="1587" w:header="851" w:footer="992" w:gutter="0"/>
          <w:cols w:space="720" w:num="1"/>
          <w:docGrid w:type="lines" w:linePitch="312" w:charSpace="0"/>
        </w:sectPr>
      </w:pPr>
    </w:p>
    <w:p>
      <w:pPr>
        <w:pStyle w:val="4"/>
        <w:snapToGrid w:val="0"/>
        <w:spacing w:before="120" w:after="120" w:line="360" w:lineRule="auto"/>
        <w:rPr>
          <w:rFonts w:hint="eastAsia" w:hAnsi="宋体"/>
          <w:color w:val="auto"/>
          <w:highlight w:val="none"/>
          <w:lang w:val="en-US" w:eastAsia="zh-CN"/>
        </w:rPr>
      </w:pPr>
      <w:r>
        <w:rPr>
          <w:rFonts w:hint="eastAsia" w:hAnsi="宋体"/>
          <w:color w:val="auto"/>
          <w:highlight w:val="none"/>
          <w:lang w:val="en-US" w:eastAsia="zh-CN"/>
        </w:rPr>
        <w:t>附件1：</w:t>
      </w:r>
    </w:p>
    <w:p>
      <w:pPr>
        <w:pStyle w:val="4"/>
        <w:snapToGrid w:val="0"/>
        <w:spacing w:before="120" w:after="120" w:line="360" w:lineRule="auto"/>
        <w:rPr>
          <w:rFonts w:hint="eastAsia" w:hAnsi="宋体"/>
          <w:color w:val="auto"/>
          <w:highlight w:val="none"/>
          <w:lang w:val="en-US" w:eastAsia="zh-CN"/>
        </w:rPr>
      </w:pPr>
    </w:p>
    <w:tbl>
      <w:tblPr>
        <w:tblStyle w:val="9"/>
        <w:tblpPr w:leftFromText="180" w:rightFromText="180" w:vertAnchor="text" w:horzAnchor="page" w:tblpX="1135" w:tblpY="295"/>
        <w:tblOverlap w:val="never"/>
        <w:tblW w:w="1484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173"/>
        <w:gridCol w:w="567"/>
        <w:gridCol w:w="510"/>
        <w:gridCol w:w="627"/>
        <w:gridCol w:w="393"/>
        <w:gridCol w:w="587"/>
        <w:gridCol w:w="433"/>
        <w:gridCol w:w="607"/>
        <w:gridCol w:w="413"/>
        <w:gridCol w:w="510"/>
        <w:gridCol w:w="510"/>
        <w:gridCol w:w="607"/>
        <w:gridCol w:w="413"/>
        <w:gridCol w:w="593"/>
        <w:gridCol w:w="510"/>
        <w:gridCol w:w="607"/>
        <w:gridCol w:w="413"/>
        <w:gridCol w:w="607"/>
        <w:gridCol w:w="413"/>
        <w:gridCol w:w="710"/>
        <w:gridCol w:w="510"/>
        <w:gridCol w:w="510"/>
        <w:gridCol w:w="510"/>
        <w:gridCol w:w="597"/>
        <w:gridCol w:w="5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4" w:hRule="atLeast"/>
          <w:jc w:val="center"/>
        </w:trPr>
        <w:tc>
          <w:tcPr>
            <w:tcW w:w="2173" w:type="dxa"/>
            <w:noWrap w:val="0"/>
            <w:vAlign w:val="center"/>
          </w:tcPr>
          <w:p>
            <w:pPr>
              <w:spacing w:line="240" w:lineRule="exact"/>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投标单位（盖章）</w:t>
            </w:r>
          </w:p>
        </w:tc>
        <w:tc>
          <w:tcPr>
            <w:tcW w:w="12667" w:type="dxa"/>
            <w:gridSpan w:val="24"/>
            <w:noWrap w:val="0"/>
            <w:vAlign w:val="center"/>
          </w:tcPr>
          <w:p>
            <w:pPr>
              <w:jc w:val="right"/>
              <w:rPr>
                <w:rFonts w:ascii="宋体" w:hAnsi="宋体" w:cs="宋体"/>
                <w:b/>
                <w:bCs/>
                <w:color w:val="auto"/>
                <w:sz w:val="18"/>
                <w:szCs w:val="18"/>
                <w:highlight w:val="none"/>
              </w:rPr>
            </w:pPr>
            <w:r>
              <w:rPr>
                <w:rFonts w:hint="eastAsia" w:ascii="宋体" w:hAnsi="宋体" w:cs="宋体"/>
                <w:b/>
                <w:bCs/>
                <w:color w:val="auto"/>
                <w:sz w:val="18"/>
                <w:szCs w:val="18"/>
                <w:highlight w:val="none"/>
              </w:rPr>
              <w:t>单位：元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2173" w:type="dxa"/>
            <w:vMerge w:val="restart"/>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车辆型号</w:t>
            </w:r>
          </w:p>
        </w:tc>
        <w:tc>
          <w:tcPr>
            <w:tcW w:w="1077" w:type="dxa"/>
            <w:gridSpan w:val="2"/>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机油</w:t>
            </w:r>
          </w:p>
        </w:tc>
        <w:tc>
          <w:tcPr>
            <w:tcW w:w="1020" w:type="dxa"/>
            <w:gridSpan w:val="2"/>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机滤</w:t>
            </w:r>
          </w:p>
        </w:tc>
        <w:tc>
          <w:tcPr>
            <w:tcW w:w="1020" w:type="dxa"/>
            <w:gridSpan w:val="2"/>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空滤</w:t>
            </w:r>
          </w:p>
        </w:tc>
        <w:tc>
          <w:tcPr>
            <w:tcW w:w="1020" w:type="dxa"/>
            <w:gridSpan w:val="2"/>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汽滤</w:t>
            </w:r>
          </w:p>
        </w:tc>
        <w:tc>
          <w:tcPr>
            <w:tcW w:w="1020" w:type="dxa"/>
            <w:gridSpan w:val="2"/>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火花塞</w:t>
            </w:r>
          </w:p>
        </w:tc>
        <w:tc>
          <w:tcPr>
            <w:tcW w:w="1020" w:type="dxa"/>
            <w:gridSpan w:val="2"/>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刹车片</w:t>
            </w:r>
          </w:p>
        </w:tc>
        <w:tc>
          <w:tcPr>
            <w:tcW w:w="1103" w:type="dxa"/>
            <w:gridSpan w:val="2"/>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刹车盘</w:t>
            </w:r>
          </w:p>
        </w:tc>
        <w:tc>
          <w:tcPr>
            <w:tcW w:w="1020" w:type="dxa"/>
            <w:gridSpan w:val="2"/>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汽油泵</w:t>
            </w:r>
          </w:p>
        </w:tc>
        <w:tc>
          <w:tcPr>
            <w:tcW w:w="1020" w:type="dxa"/>
            <w:gridSpan w:val="2"/>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点火线圈</w:t>
            </w:r>
          </w:p>
        </w:tc>
        <w:tc>
          <w:tcPr>
            <w:tcW w:w="1220" w:type="dxa"/>
            <w:gridSpan w:val="2"/>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刹车油</w:t>
            </w:r>
          </w:p>
        </w:tc>
        <w:tc>
          <w:tcPr>
            <w:tcW w:w="1020" w:type="dxa"/>
            <w:gridSpan w:val="2"/>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水泵</w:t>
            </w:r>
          </w:p>
        </w:tc>
        <w:tc>
          <w:tcPr>
            <w:tcW w:w="1107" w:type="dxa"/>
            <w:gridSpan w:val="2"/>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雨刮片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73" w:type="dxa"/>
            <w:vMerge w:val="continue"/>
            <w:noWrap w:val="0"/>
            <w:vAlign w:val="center"/>
          </w:tcPr>
          <w:p>
            <w:pPr>
              <w:ind w:left="-107" w:leftChars="-51" w:right="-107" w:rightChars="-51"/>
              <w:jc w:val="center"/>
              <w:rPr>
                <w:rFonts w:ascii="宋体" w:hAnsi="宋体" w:cs="宋体"/>
                <w:b/>
                <w:bCs/>
                <w:color w:val="auto"/>
                <w:sz w:val="18"/>
                <w:szCs w:val="18"/>
                <w:highlight w:val="none"/>
              </w:rPr>
            </w:pPr>
          </w:p>
        </w:tc>
        <w:tc>
          <w:tcPr>
            <w:tcW w:w="567"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品牌</w:t>
            </w: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r>
              <w:rPr>
                <w:rFonts w:ascii="宋体" w:hAnsi="宋体" w:cs="宋体"/>
                <w:b/>
                <w:bCs/>
                <w:color w:val="auto"/>
                <w:sz w:val="18"/>
                <w:szCs w:val="18"/>
                <w:highlight w:val="none"/>
              </w:rPr>
              <w:t>价格</w:t>
            </w:r>
          </w:p>
        </w:tc>
        <w:tc>
          <w:tcPr>
            <w:tcW w:w="627"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品牌</w:t>
            </w:r>
          </w:p>
        </w:tc>
        <w:tc>
          <w:tcPr>
            <w:tcW w:w="393" w:type="dxa"/>
            <w:noWrap w:val="0"/>
            <w:vAlign w:val="top"/>
          </w:tcPr>
          <w:p>
            <w:pPr>
              <w:ind w:left="-107" w:leftChars="-51" w:right="-107" w:rightChars="-51"/>
              <w:jc w:val="center"/>
              <w:rPr>
                <w:rFonts w:ascii="宋体" w:hAnsi="宋体" w:cs="宋体"/>
                <w:b/>
                <w:bCs/>
                <w:color w:val="auto"/>
                <w:sz w:val="18"/>
                <w:szCs w:val="18"/>
                <w:highlight w:val="none"/>
              </w:rPr>
            </w:pPr>
            <w:r>
              <w:rPr>
                <w:rFonts w:ascii="宋体" w:hAnsi="宋体" w:cs="宋体"/>
                <w:b/>
                <w:bCs/>
                <w:color w:val="auto"/>
                <w:sz w:val="18"/>
                <w:szCs w:val="18"/>
                <w:highlight w:val="none"/>
              </w:rPr>
              <w:t>价格</w:t>
            </w:r>
          </w:p>
        </w:tc>
        <w:tc>
          <w:tcPr>
            <w:tcW w:w="587"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品牌</w:t>
            </w:r>
          </w:p>
        </w:tc>
        <w:tc>
          <w:tcPr>
            <w:tcW w:w="433" w:type="dxa"/>
            <w:noWrap w:val="0"/>
            <w:vAlign w:val="top"/>
          </w:tcPr>
          <w:p>
            <w:pPr>
              <w:ind w:left="-107" w:leftChars="-51" w:right="-107" w:rightChars="-51"/>
              <w:jc w:val="center"/>
              <w:rPr>
                <w:rFonts w:ascii="宋体" w:hAnsi="宋体" w:cs="宋体"/>
                <w:b/>
                <w:bCs/>
                <w:color w:val="auto"/>
                <w:sz w:val="18"/>
                <w:szCs w:val="18"/>
                <w:highlight w:val="none"/>
              </w:rPr>
            </w:pPr>
            <w:r>
              <w:rPr>
                <w:rFonts w:ascii="宋体" w:hAnsi="宋体" w:cs="宋体"/>
                <w:b/>
                <w:bCs/>
                <w:color w:val="auto"/>
                <w:sz w:val="18"/>
                <w:szCs w:val="18"/>
                <w:highlight w:val="none"/>
              </w:rPr>
              <w:t>价格</w:t>
            </w:r>
          </w:p>
        </w:tc>
        <w:tc>
          <w:tcPr>
            <w:tcW w:w="607"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品牌</w:t>
            </w:r>
          </w:p>
        </w:tc>
        <w:tc>
          <w:tcPr>
            <w:tcW w:w="413" w:type="dxa"/>
            <w:noWrap w:val="0"/>
            <w:vAlign w:val="top"/>
          </w:tcPr>
          <w:p>
            <w:pPr>
              <w:ind w:left="-107" w:leftChars="-51" w:right="-107" w:rightChars="-51"/>
              <w:jc w:val="center"/>
              <w:rPr>
                <w:rFonts w:ascii="宋体" w:hAnsi="宋体" w:cs="宋体"/>
                <w:b/>
                <w:bCs/>
                <w:color w:val="auto"/>
                <w:sz w:val="18"/>
                <w:szCs w:val="18"/>
                <w:highlight w:val="none"/>
              </w:rPr>
            </w:pPr>
            <w:r>
              <w:rPr>
                <w:rFonts w:ascii="宋体" w:hAnsi="宋体" w:cs="宋体"/>
                <w:b/>
                <w:bCs/>
                <w:color w:val="auto"/>
                <w:sz w:val="18"/>
                <w:szCs w:val="18"/>
                <w:highlight w:val="none"/>
              </w:rPr>
              <w:t>价格</w:t>
            </w: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品牌</w:t>
            </w:r>
          </w:p>
        </w:tc>
        <w:tc>
          <w:tcPr>
            <w:tcW w:w="510" w:type="dxa"/>
            <w:noWrap w:val="0"/>
            <w:vAlign w:val="top"/>
          </w:tcPr>
          <w:p>
            <w:pPr>
              <w:ind w:left="-107" w:leftChars="-51" w:right="-107" w:rightChars="-51"/>
              <w:jc w:val="center"/>
              <w:rPr>
                <w:rFonts w:ascii="宋体" w:hAnsi="宋体" w:cs="宋体"/>
                <w:b/>
                <w:bCs/>
                <w:color w:val="auto"/>
                <w:sz w:val="18"/>
                <w:szCs w:val="18"/>
                <w:highlight w:val="none"/>
              </w:rPr>
            </w:pPr>
            <w:r>
              <w:rPr>
                <w:rFonts w:ascii="宋体" w:hAnsi="宋体" w:cs="宋体"/>
                <w:b/>
                <w:bCs/>
                <w:color w:val="auto"/>
                <w:sz w:val="18"/>
                <w:szCs w:val="18"/>
                <w:highlight w:val="none"/>
              </w:rPr>
              <w:t>价格</w:t>
            </w:r>
          </w:p>
        </w:tc>
        <w:tc>
          <w:tcPr>
            <w:tcW w:w="607"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品牌</w:t>
            </w:r>
          </w:p>
        </w:tc>
        <w:tc>
          <w:tcPr>
            <w:tcW w:w="413" w:type="dxa"/>
            <w:noWrap w:val="0"/>
            <w:vAlign w:val="top"/>
          </w:tcPr>
          <w:p>
            <w:pPr>
              <w:ind w:left="-107" w:leftChars="-51" w:right="-107" w:rightChars="-51"/>
              <w:jc w:val="center"/>
              <w:rPr>
                <w:rFonts w:ascii="宋体" w:hAnsi="宋体" w:cs="宋体"/>
                <w:b/>
                <w:bCs/>
                <w:color w:val="auto"/>
                <w:sz w:val="18"/>
                <w:szCs w:val="18"/>
                <w:highlight w:val="none"/>
              </w:rPr>
            </w:pPr>
            <w:r>
              <w:rPr>
                <w:rFonts w:ascii="宋体" w:hAnsi="宋体" w:cs="宋体"/>
                <w:b/>
                <w:bCs/>
                <w:color w:val="auto"/>
                <w:sz w:val="18"/>
                <w:szCs w:val="18"/>
                <w:highlight w:val="none"/>
              </w:rPr>
              <w:t>价格</w:t>
            </w:r>
          </w:p>
        </w:tc>
        <w:tc>
          <w:tcPr>
            <w:tcW w:w="593"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品牌</w:t>
            </w:r>
          </w:p>
        </w:tc>
        <w:tc>
          <w:tcPr>
            <w:tcW w:w="510" w:type="dxa"/>
            <w:noWrap w:val="0"/>
            <w:vAlign w:val="top"/>
          </w:tcPr>
          <w:p>
            <w:pPr>
              <w:ind w:left="-107" w:leftChars="-51" w:right="-107" w:rightChars="-51"/>
              <w:jc w:val="center"/>
              <w:rPr>
                <w:rFonts w:ascii="宋体" w:hAnsi="宋体" w:cs="宋体"/>
                <w:b/>
                <w:bCs/>
                <w:color w:val="auto"/>
                <w:sz w:val="18"/>
                <w:szCs w:val="18"/>
                <w:highlight w:val="none"/>
              </w:rPr>
            </w:pPr>
            <w:r>
              <w:rPr>
                <w:rFonts w:ascii="宋体" w:hAnsi="宋体" w:cs="宋体"/>
                <w:b/>
                <w:bCs/>
                <w:color w:val="auto"/>
                <w:sz w:val="18"/>
                <w:szCs w:val="18"/>
                <w:highlight w:val="none"/>
              </w:rPr>
              <w:t>价格</w:t>
            </w:r>
          </w:p>
        </w:tc>
        <w:tc>
          <w:tcPr>
            <w:tcW w:w="607"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品牌</w:t>
            </w:r>
          </w:p>
        </w:tc>
        <w:tc>
          <w:tcPr>
            <w:tcW w:w="413" w:type="dxa"/>
            <w:noWrap w:val="0"/>
            <w:vAlign w:val="top"/>
          </w:tcPr>
          <w:p>
            <w:pPr>
              <w:ind w:left="-107" w:leftChars="-51" w:right="-107" w:rightChars="-51"/>
              <w:jc w:val="center"/>
              <w:rPr>
                <w:rFonts w:ascii="宋体" w:hAnsi="宋体" w:cs="宋体"/>
                <w:b/>
                <w:bCs/>
                <w:color w:val="auto"/>
                <w:sz w:val="18"/>
                <w:szCs w:val="18"/>
                <w:highlight w:val="none"/>
              </w:rPr>
            </w:pPr>
            <w:r>
              <w:rPr>
                <w:rFonts w:ascii="宋体" w:hAnsi="宋体" w:cs="宋体"/>
                <w:b/>
                <w:bCs/>
                <w:color w:val="auto"/>
                <w:sz w:val="18"/>
                <w:szCs w:val="18"/>
                <w:highlight w:val="none"/>
              </w:rPr>
              <w:t>价格</w:t>
            </w:r>
          </w:p>
        </w:tc>
        <w:tc>
          <w:tcPr>
            <w:tcW w:w="607"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品牌</w:t>
            </w:r>
          </w:p>
        </w:tc>
        <w:tc>
          <w:tcPr>
            <w:tcW w:w="413" w:type="dxa"/>
            <w:noWrap w:val="0"/>
            <w:vAlign w:val="top"/>
          </w:tcPr>
          <w:p>
            <w:pPr>
              <w:ind w:left="-107" w:leftChars="-51" w:right="-107" w:rightChars="-51"/>
              <w:jc w:val="center"/>
              <w:rPr>
                <w:rFonts w:ascii="宋体" w:hAnsi="宋体" w:cs="宋体"/>
                <w:b/>
                <w:bCs/>
                <w:color w:val="auto"/>
                <w:sz w:val="18"/>
                <w:szCs w:val="18"/>
                <w:highlight w:val="none"/>
              </w:rPr>
            </w:pPr>
            <w:r>
              <w:rPr>
                <w:rFonts w:ascii="宋体" w:hAnsi="宋体" w:cs="宋体"/>
                <w:b/>
                <w:bCs/>
                <w:color w:val="auto"/>
                <w:sz w:val="18"/>
                <w:szCs w:val="18"/>
                <w:highlight w:val="none"/>
              </w:rPr>
              <w:t>价格</w:t>
            </w:r>
          </w:p>
        </w:tc>
        <w:tc>
          <w:tcPr>
            <w:tcW w:w="710"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品牌</w:t>
            </w:r>
          </w:p>
        </w:tc>
        <w:tc>
          <w:tcPr>
            <w:tcW w:w="510" w:type="dxa"/>
            <w:noWrap w:val="0"/>
            <w:vAlign w:val="top"/>
          </w:tcPr>
          <w:p>
            <w:pPr>
              <w:ind w:left="-107" w:leftChars="-51" w:right="-107" w:rightChars="-51"/>
              <w:jc w:val="center"/>
              <w:rPr>
                <w:rFonts w:ascii="宋体" w:hAnsi="宋体" w:cs="宋体"/>
                <w:b/>
                <w:bCs/>
                <w:color w:val="auto"/>
                <w:sz w:val="18"/>
                <w:szCs w:val="18"/>
                <w:highlight w:val="none"/>
              </w:rPr>
            </w:pPr>
            <w:r>
              <w:rPr>
                <w:rFonts w:ascii="宋体" w:hAnsi="宋体" w:cs="宋体"/>
                <w:b/>
                <w:bCs/>
                <w:color w:val="auto"/>
                <w:sz w:val="18"/>
                <w:szCs w:val="18"/>
                <w:highlight w:val="none"/>
              </w:rPr>
              <w:t>价格</w:t>
            </w: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品牌</w:t>
            </w:r>
          </w:p>
        </w:tc>
        <w:tc>
          <w:tcPr>
            <w:tcW w:w="510" w:type="dxa"/>
            <w:noWrap w:val="0"/>
            <w:vAlign w:val="top"/>
          </w:tcPr>
          <w:p>
            <w:pPr>
              <w:ind w:left="-107" w:leftChars="-51" w:right="-107" w:rightChars="-51"/>
              <w:jc w:val="center"/>
              <w:rPr>
                <w:rFonts w:ascii="宋体" w:hAnsi="宋体" w:cs="宋体"/>
                <w:b/>
                <w:bCs/>
                <w:color w:val="auto"/>
                <w:sz w:val="18"/>
                <w:szCs w:val="18"/>
                <w:highlight w:val="none"/>
              </w:rPr>
            </w:pPr>
            <w:r>
              <w:rPr>
                <w:rFonts w:ascii="宋体" w:hAnsi="宋体" w:cs="宋体"/>
                <w:b/>
                <w:bCs/>
                <w:color w:val="auto"/>
                <w:sz w:val="18"/>
                <w:szCs w:val="18"/>
                <w:highlight w:val="none"/>
              </w:rPr>
              <w:t>价格</w:t>
            </w:r>
          </w:p>
        </w:tc>
        <w:tc>
          <w:tcPr>
            <w:tcW w:w="597"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品牌</w:t>
            </w:r>
          </w:p>
        </w:tc>
        <w:tc>
          <w:tcPr>
            <w:tcW w:w="510" w:type="dxa"/>
            <w:noWrap w:val="0"/>
            <w:vAlign w:val="top"/>
          </w:tcPr>
          <w:p>
            <w:pPr>
              <w:ind w:left="-107" w:leftChars="-51" w:right="-107" w:rightChars="-51"/>
              <w:jc w:val="center"/>
              <w:rPr>
                <w:rFonts w:ascii="宋体" w:hAnsi="宋体" w:cs="宋体"/>
                <w:b/>
                <w:bCs/>
                <w:color w:val="auto"/>
                <w:sz w:val="18"/>
                <w:szCs w:val="18"/>
                <w:highlight w:val="none"/>
              </w:rPr>
            </w:pPr>
            <w:r>
              <w:rPr>
                <w:rFonts w:ascii="宋体" w:hAnsi="宋体" w:cs="宋体"/>
                <w:b/>
                <w:bCs/>
                <w:color w:val="auto"/>
                <w:sz w:val="18"/>
                <w:szCs w:val="18"/>
                <w:highlight w:val="none"/>
              </w:rPr>
              <w:t>价格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73" w:type="dxa"/>
            <w:noWrap w:val="0"/>
            <w:vAlign w:val="bottom"/>
          </w:tcPr>
          <w:p>
            <w:pPr>
              <w:widowControl/>
              <w:jc w:val="center"/>
              <w:rPr>
                <w:rFonts w:hint="eastAsia" w:ascii="宋体" w:hAnsi="宋体" w:eastAsia="宋体" w:cs="宋体"/>
                <w:color w:val="auto"/>
                <w:kern w:val="0"/>
                <w:sz w:val="22"/>
                <w:highlight w:val="none"/>
                <w:lang w:eastAsia="zh-CN"/>
              </w:rPr>
            </w:pPr>
            <w:r>
              <w:rPr>
                <w:rFonts w:hint="eastAsia" w:ascii="宋体" w:hAnsi="宋体" w:cs="宋体"/>
                <w:color w:val="auto"/>
                <w:kern w:val="0"/>
                <w:sz w:val="22"/>
                <w:highlight w:val="none"/>
                <w:lang w:eastAsia="zh-CN"/>
              </w:rPr>
              <w:t>别克君越</w:t>
            </w:r>
          </w:p>
        </w:tc>
        <w:tc>
          <w:tcPr>
            <w:tcW w:w="567"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极护</w:t>
            </w:r>
          </w:p>
        </w:tc>
        <w:tc>
          <w:tcPr>
            <w:tcW w:w="510" w:type="dxa"/>
            <w:noWrap w:val="0"/>
            <w:vAlign w:val="top"/>
          </w:tcPr>
          <w:p>
            <w:pPr>
              <w:rPr>
                <w:rFonts w:ascii="宋体" w:hAnsi="宋体" w:cs="宋体"/>
                <w:b/>
                <w:bCs/>
                <w:color w:val="auto"/>
                <w:sz w:val="18"/>
                <w:szCs w:val="18"/>
                <w:highlight w:val="none"/>
              </w:rPr>
            </w:pPr>
          </w:p>
        </w:tc>
        <w:tc>
          <w:tcPr>
            <w:tcW w:w="627"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凤凰</w:t>
            </w:r>
          </w:p>
        </w:tc>
        <w:tc>
          <w:tcPr>
            <w:tcW w:w="393" w:type="dxa"/>
            <w:noWrap w:val="0"/>
            <w:vAlign w:val="center"/>
          </w:tcPr>
          <w:p>
            <w:pPr>
              <w:ind w:left="-107" w:leftChars="-51" w:right="-107" w:rightChars="-51"/>
              <w:jc w:val="center"/>
              <w:rPr>
                <w:rFonts w:ascii="宋体" w:hAnsi="宋体" w:cs="宋体"/>
                <w:b/>
                <w:bCs/>
                <w:color w:val="auto"/>
                <w:sz w:val="18"/>
                <w:szCs w:val="18"/>
                <w:highlight w:val="none"/>
              </w:rPr>
            </w:pPr>
          </w:p>
        </w:tc>
        <w:tc>
          <w:tcPr>
            <w:tcW w:w="587"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凤凰</w:t>
            </w:r>
          </w:p>
        </w:tc>
        <w:tc>
          <w:tcPr>
            <w:tcW w:w="433" w:type="dxa"/>
            <w:noWrap w:val="0"/>
            <w:vAlign w:val="center"/>
          </w:tcPr>
          <w:p>
            <w:pPr>
              <w:ind w:left="-107" w:leftChars="-51" w:right="-107" w:rightChars="-51"/>
              <w:jc w:val="center"/>
              <w:rPr>
                <w:rFonts w:ascii="宋体" w:hAnsi="宋体" w:cs="宋体"/>
                <w:b/>
                <w:bCs/>
                <w:color w:val="auto"/>
                <w:sz w:val="18"/>
                <w:szCs w:val="18"/>
                <w:highlight w:val="none"/>
              </w:rPr>
            </w:pPr>
          </w:p>
        </w:tc>
        <w:tc>
          <w:tcPr>
            <w:tcW w:w="607" w:type="dxa"/>
            <w:noWrap w:val="0"/>
            <w:vAlign w:val="center"/>
          </w:tcPr>
          <w:p>
            <w:pPr>
              <w:ind w:left="-107" w:leftChars="-51" w:right="-107" w:rightChars="-51"/>
              <w:jc w:val="center"/>
              <w:rPr>
                <w:rFonts w:hint="eastAsia" w:ascii="宋体" w:hAnsi="宋体" w:eastAsia="宋体" w:cs="宋体"/>
                <w:b/>
                <w:bCs/>
                <w:color w:val="auto"/>
                <w:sz w:val="18"/>
                <w:szCs w:val="18"/>
                <w:highlight w:val="none"/>
                <w:lang w:eastAsia="zh-CN"/>
              </w:rPr>
            </w:pPr>
            <w:r>
              <w:rPr>
                <w:rFonts w:hint="eastAsia" w:ascii="宋体" w:hAnsi="宋体" w:cs="宋体"/>
                <w:b/>
                <w:bCs/>
                <w:color w:val="auto"/>
                <w:sz w:val="18"/>
                <w:szCs w:val="18"/>
                <w:highlight w:val="none"/>
                <w:lang w:eastAsia="zh-CN"/>
              </w:rPr>
              <w:t>别克</w:t>
            </w:r>
          </w:p>
        </w:tc>
        <w:tc>
          <w:tcPr>
            <w:tcW w:w="413" w:type="dxa"/>
            <w:noWrap w:val="0"/>
            <w:vAlign w:val="center"/>
          </w:tcPr>
          <w:p>
            <w:pPr>
              <w:ind w:left="-107" w:leftChars="-51" w:right="-107" w:rightChars="-51"/>
              <w:jc w:val="center"/>
              <w:rPr>
                <w:rFonts w:ascii="宋体" w:hAnsi="宋体" w:cs="宋体"/>
                <w:b/>
                <w:bCs/>
                <w:color w:val="auto"/>
                <w:sz w:val="18"/>
                <w:szCs w:val="18"/>
                <w:highlight w:val="none"/>
              </w:rPr>
            </w:pP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NGK</w:t>
            </w: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607" w:type="dxa"/>
            <w:noWrap w:val="0"/>
            <w:vAlign w:val="center"/>
          </w:tcPr>
          <w:p>
            <w:pPr>
              <w:ind w:right="-107" w:rightChars="-51"/>
              <w:jc w:val="both"/>
              <w:rPr>
                <w:rFonts w:hint="eastAsia" w:ascii="宋体" w:hAnsi="宋体" w:eastAsia="宋体" w:cs="宋体"/>
                <w:b/>
                <w:bCs/>
                <w:color w:val="auto"/>
                <w:sz w:val="18"/>
                <w:szCs w:val="18"/>
                <w:highlight w:val="none"/>
                <w:lang w:eastAsia="zh-CN"/>
              </w:rPr>
            </w:pPr>
            <w:r>
              <w:rPr>
                <w:rFonts w:hint="eastAsia" w:ascii="宋体" w:hAnsi="宋体" w:cs="宋体"/>
                <w:b/>
                <w:bCs/>
                <w:color w:val="auto"/>
                <w:sz w:val="18"/>
                <w:szCs w:val="18"/>
                <w:highlight w:val="none"/>
                <w:lang w:eastAsia="zh-CN"/>
              </w:rPr>
              <w:t>别克</w:t>
            </w:r>
          </w:p>
        </w:tc>
        <w:tc>
          <w:tcPr>
            <w:tcW w:w="413" w:type="dxa"/>
            <w:noWrap w:val="0"/>
            <w:vAlign w:val="center"/>
          </w:tcPr>
          <w:p>
            <w:pPr>
              <w:ind w:left="-107" w:leftChars="-51" w:right="-107" w:rightChars="-51"/>
              <w:jc w:val="center"/>
              <w:rPr>
                <w:rFonts w:ascii="宋体" w:hAnsi="宋体" w:cs="宋体"/>
                <w:b/>
                <w:bCs/>
                <w:color w:val="auto"/>
                <w:sz w:val="18"/>
                <w:szCs w:val="18"/>
                <w:highlight w:val="none"/>
              </w:rPr>
            </w:pPr>
          </w:p>
        </w:tc>
        <w:tc>
          <w:tcPr>
            <w:tcW w:w="593"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布雷博</w:t>
            </w: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607" w:type="dxa"/>
            <w:noWrap w:val="0"/>
            <w:vAlign w:val="center"/>
          </w:tcPr>
          <w:p>
            <w:pPr>
              <w:ind w:left="-107" w:leftChars="-51" w:right="-107" w:rightChars="-51"/>
              <w:jc w:val="center"/>
              <w:rPr>
                <w:rFonts w:hint="eastAsia" w:ascii="宋体" w:hAnsi="宋体" w:eastAsia="宋体" w:cs="宋体"/>
                <w:b/>
                <w:bCs/>
                <w:color w:val="auto"/>
                <w:sz w:val="18"/>
                <w:szCs w:val="18"/>
                <w:highlight w:val="none"/>
                <w:lang w:eastAsia="zh-CN"/>
              </w:rPr>
            </w:pPr>
            <w:r>
              <w:rPr>
                <w:rFonts w:hint="eastAsia" w:ascii="宋体" w:hAnsi="宋体" w:cs="宋体"/>
                <w:b/>
                <w:bCs/>
                <w:color w:val="auto"/>
                <w:sz w:val="18"/>
                <w:szCs w:val="18"/>
                <w:highlight w:val="none"/>
                <w:lang w:eastAsia="zh-CN"/>
              </w:rPr>
              <w:t>别克</w:t>
            </w:r>
          </w:p>
        </w:tc>
        <w:tc>
          <w:tcPr>
            <w:tcW w:w="413" w:type="dxa"/>
            <w:noWrap w:val="0"/>
            <w:vAlign w:val="center"/>
          </w:tcPr>
          <w:p>
            <w:pPr>
              <w:ind w:left="-107" w:leftChars="-51" w:right="-107" w:rightChars="-51"/>
              <w:jc w:val="center"/>
              <w:rPr>
                <w:rFonts w:ascii="宋体" w:hAnsi="宋体" w:cs="宋体"/>
                <w:b/>
                <w:bCs/>
                <w:color w:val="auto"/>
                <w:sz w:val="18"/>
                <w:szCs w:val="18"/>
                <w:highlight w:val="none"/>
              </w:rPr>
            </w:pPr>
          </w:p>
        </w:tc>
        <w:tc>
          <w:tcPr>
            <w:tcW w:w="607" w:type="dxa"/>
            <w:noWrap w:val="0"/>
            <w:vAlign w:val="center"/>
          </w:tcPr>
          <w:p>
            <w:pPr>
              <w:ind w:left="-107" w:leftChars="-51" w:right="-107" w:rightChars="-51"/>
              <w:jc w:val="center"/>
              <w:rPr>
                <w:rFonts w:hint="eastAsia" w:ascii="宋体" w:hAnsi="宋体" w:eastAsia="宋体" w:cs="宋体"/>
                <w:b/>
                <w:bCs/>
                <w:color w:val="auto"/>
                <w:sz w:val="18"/>
                <w:szCs w:val="18"/>
                <w:highlight w:val="none"/>
                <w:lang w:eastAsia="zh-CN"/>
              </w:rPr>
            </w:pPr>
            <w:r>
              <w:rPr>
                <w:rFonts w:hint="eastAsia" w:ascii="宋体" w:hAnsi="宋体" w:cs="宋体"/>
                <w:b/>
                <w:bCs/>
                <w:color w:val="auto"/>
                <w:sz w:val="18"/>
                <w:szCs w:val="18"/>
                <w:highlight w:val="none"/>
                <w:lang w:eastAsia="zh-CN"/>
              </w:rPr>
              <w:t>别克</w:t>
            </w:r>
          </w:p>
        </w:tc>
        <w:tc>
          <w:tcPr>
            <w:tcW w:w="413" w:type="dxa"/>
            <w:noWrap w:val="0"/>
            <w:vAlign w:val="center"/>
          </w:tcPr>
          <w:p>
            <w:pPr>
              <w:ind w:left="-107" w:leftChars="-51" w:right="-107" w:rightChars="-51"/>
              <w:jc w:val="center"/>
              <w:rPr>
                <w:rFonts w:ascii="宋体" w:hAnsi="宋体" w:cs="宋体"/>
                <w:b/>
                <w:bCs/>
                <w:color w:val="auto"/>
                <w:sz w:val="18"/>
                <w:szCs w:val="18"/>
                <w:highlight w:val="none"/>
              </w:rPr>
            </w:pPr>
          </w:p>
        </w:tc>
        <w:tc>
          <w:tcPr>
            <w:tcW w:w="710"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布雷博</w:t>
            </w: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10" w:type="dxa"/>
            <w:noWrap w:val="0"/>
            <w:vAlign w:val="center"/>
          </w:tcPr>
          <w:p>
            <w:pPr>
              <w:ind w:left="-107" w:leftChars="-51" w:right="-107" w:rightChars="-51"/>
              <w:jc w:val="center"/>
              <w:rPr>
                <w:rFonts w:hint="eastAsia" w:ascii="宋体" w:hAnsi="宋体" w:eastAsia="宋体" w:cs="宋体"/>
                <w:b/>
                <w:bCs/>
                <w:color w:val="auto"/>
                <w:sz w:val="18"/>
                <w:szCs w:val="18"/>
                <w:highlight w:val="none"/>
                <w:lang w:eastAsia="zh-CN"/>
              </w:rPr>
            </w:pPr>
            <w:r>
              <w:rPr>
                <w:rFonts w:hint="eastAsia" w:ascii="宋体" w:hAnsi="宋体" w:cs="宋体"/>
                <w:b/>
                <w:bCs/>
                <w:color w:val="auto"/>
                <w:sz w:val="18"/>
                <w:szCs w:val="18"/>
                <w:highlight w:val="none"/>
                <w:lang w:eastAsia="zh-CN"/>
              </w:rPr>
              <w:t>别克</w:t>
            </w: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97"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车臣</w:t>
            </w: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73" w:type="dxa"/>
            <w:noWrap w:val="0"/>
            <w:vAlign w:val="bottom"/>
          </w:tcPr>
          <w:p>
            <w:pPr>
              <w:widowControl/>
              <w:jc w:val="center"/>
              <w:rPr>
                <w:rFonts w:hint="default" w:ascii="宋体" w:hAnsi="宋体" w:eastAsia="宋体" w:cs="宋体"/>
                <w:color w:val="auto"/>
                <w:kern w:val="0"/>
                <w:sz w:val="22"/>
                <w:highlight w:val="none"/>
                <w:lang w:val="en-US" w:eastAsia="zh-CN"/>
              </w:rPr>
            </w:pPr>
            <w:r>
              <w:rPr>
                <w:rFonts w:hint="eastAsia" w:ascii="宋体" w:hAnsi="宋体" w:cs="宋体"/>
                <w:color w:val="auto"/>
                <w:kern w:val="0"/>
                <w:sz w:val="22"/>
                <w:highlight w:val="none"/>
              </w:rPr>
              <w:t>别克</w:t>
            </w:r>
            <w:r>
              <w:rPr>
                <w:rFonts w:hint="eastAsia" w:ascii="宋体" w:hAnsi="宋体" w:cs="宋体"/>
                <w:color w:val="auto"/>
                <w:kern w:val="0"/>
                <w:sz w:val="22"/>
                <w:highlight w:val="none"/>
                <w:lang w:val="en-US" w:eastAsia="zh-CN"/>
              </w:rPr>
              <w:t>GL8</w:t>
            </w:r>
          </w:p>
        </w:tc>
        <w:tc>
          <w:tcPr>
            <w:tcW w:w="567"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极护</w:t>
            </w:r>
          </w:p>
        </w:tc>
        <w:tc>
          <w:tcPr>
            <w:tcW w:w="510" w:type="dxa"/>
            <w:noWrap w:val="0"/>
            <w:vAlign w:val="top"/>
          </w:tcPr>
          <w:p>
            <w:pPr>
              <w:rPr>
                <w:rFonts w:ascii="宋体" w:hAnsi="宋体" w:cs="宋体"/>
                <w:b/>
                <w:bCs/>
                <w:color w:val="auto"/>
                <w:sz w:val="18"/>
                <w:szCs w:val="18"/>
                <w:highlight w:val="none"/>
              </w:rPr>
            </w:pPr>
          </w:p>
        </w:tc>
        <w:tc>
          <w:tcPr>
            <w:tcW w:w="627"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凤凰</w:t>
            </w:r>
          </w:p>
        </w:tc>
        <w:tc>
          <w:tcPr>
            <w:tcW w:w="393" w:type="dxa"/>
            <w:noWrap w:val="0"/>
            <w:vAlign w:val="center"/>
          </w:tcPr>
          <w:p>
            <w:pPr>
              <w:ind w:left="-107" w:leftChars="-51" w:right="-107" w:rightChars="-51"/>
              <w:jc w:val="center"/>
              <w:rPr>
                <w:rFonts w:ascii="宋体" w:hAnsi="宋体" w:cs="宋体"/>
                <w:b/>
                <w:bCs/>
                <w:color w:val="auto"/>
                <w:sz w:val="18"/>
                <w:szCs w:val="18"/>
                <w:highlight w:val="none"/>
              </w:rPr>
            </w:pPr>
          </w:p>
        </w:tc>
        <w:tc>
          <w:tcPr>
            <w:tcW w:w="587"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凤凰</w:t>
            </w:r>
          </w:p>
        </w:tc>
        <w:tc>
          <w:tcPr>
            <w:tcW w:w="433" w:type="dxa"/>
            <w:noWrap w:val="0"/>
            <w:vAlign w:val="center"/>
          </w:tcPr>
          <w:p>
            <w:pPr>
              <w:ind w:left="-107" w:leftChars="-51" w:right="-107" w:rightChars="-51"/>
              <w:jc w:val="center"/>
              <w:rPr>
                <w:rFonts w:ascii="宋体" w:hAnsi="宋体" w:cs="宋体"/>
                <w:b/>
                <w:bCs/>
                <w:color w:val="auto"/>
                <w:sz w:val="18"/>
                <w:szCs w:val="18"/>
                <w:highlight w:val="none"/>
              </w:rPr>
            </w:pPr>
          </w:p>
        </w:tc>
        <w:tc>
          <w:tcPr>
            <w:tcW w:w="607"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凤凰</w:t>
            </w:r>
          </w:p>
        </w:tc>
        <w:tc>
          <w:tcPr>
            <w:tcW w:w="413" w:type="dxa"/>
            <w:noWrap w:val="0"/>
            <w:vAlign w:val="center"/>
          </w:tcPr>
          <w:p>
            <w:pPr>
              <w:ind w:left="-107" w:leftChars="-51" w:right="-107" w:rightChars="-51"/>
              <w:jc w:val="center"/>
              <w:rPr>
                <w:rFonts w:ascii="宋体" w:hAnsi="宋体" w:cs="宋体"/>
                <w:b/>
                <w:bCs/>
                <w:color w:val="auto"/>
                <w:sz w:val="18"/>
                <w:szCs w:val="18"/>
                <w:highlight w:val="none"/>
              </w:rPr>
            </w:pP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NGK</w:t>
            </w: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607"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别克</w:t>
            </w:r>
          </w:p>
        </w:tc>
        <w:tc>
          <w:tcPr>
            <w:tcW w:w="413" w:type="dxa"/>
            <w:noWrap w:val="0"/>
            <w:vAlign w:val="center"/>
          </w:tcPr>
          <w:p>
            <w:pPr>
              <w:ind w:left="-107" w:leftChars="-51" w:right="-107" w:rightChars="-51"/>
              <w:jc w:val="center"/>
              <w:rPr>
                <w:rFonts w:ascii="宋体" w:hAnsi="宋体" w:cs="宋体"/>
                <w:b/>
                <w:bCs/>
                <w:color w:val="auto"/>
                <w:sz w:val="18"/>
                <w:szCs w:val="18"/>
                <w:highlight w:val="none"/>
              </w:rPr>
            </w:pPr>
          </w:p>
        </w:tc>
        <w:tc>
          <w:tcPr>
            <w:tcW w:w="593"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布雷博</w:t>
            </w: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607"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别克</w:t>
            </w:r>
          </w:p>
        </w:tc>
        <w:tc>
          <w:tcPr>
            <w:tcW w:w="413" w:type="dxa"/>
            <w:noWrap w:val="0"/>
            <w:vAlign w:val="center"/>
          </w:tcPr>
          <w:p>
            <w:pPr>
              <w:ind w:left="-107" w:leftChars="-51" w:right="-107" w:rightChars="-51"/>
              <w:jc w:val="center"/>
              <w:rPr>
                <w:rFonts w:ascii="宋体" w:hAnsi="宋体" w:cs="宋体"/>
                <w:b/>
                <w:bCs/>
                <w:color w:val="auto"/>
                <w:sz w:val="18"/>
                <w:szCs w:val="18"/>
                <w:highlight w:val="none"/>
              </w:rPr>
            </w:pPr>
          </w:p>
        </w:tc>
        <w:tc>
          <w:tcPr>
            <w:tcW w:w="607"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别克</w:t>
            </w:r>
          </w:p>
        </w:tc>
        <w:tc>
          <w:tcPr>
            <w:tcW w:w="413" w:type="dxa"/>
            <w:noWrap w:val="0"/>
            <w:vAlign w:val="center"/>
          </w:tcPr>
          <w:p>
            <w:pPr>
              <w:ind w:left="-107" w:leftChars="-51" w:right="-107" w:rightChars="-51"/>
              <w:jc w:val="center"/>
              <w:rPr>
                <w:rFonts w:ascii="宋体" w:hAnsi="宋体" w:cs="宋体"/>
                <w:b/>
                <w:bCs/>
                <w:color w:val="auto"/>
                <w:sz w:val="18"/>
                <w:szCs w:val="18"/>
                <w:highlight w:val="none"/>
              </w:rPr>
            </w:pPr>
          </w:p>
        </w:tc>
        <w:tc>
          <w:tcPr>
            <w:tcW w:w="710"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布雷博</w:t>
            </w: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别克</w:t>
            </w: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97"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车臣</w:t>
            </w: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73" w:type="dxa"/>
            <w:noWrap w:val="0"/>
            <w:vAlign w:val="bottom"/>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尼桑小型普客</w:t>
            </w:r>
          </w:p>
        </w:tc>
        <w:tc>
          <w:tcPr>
            <w:tcW w:w="567"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金嘉护</w:t>
            </w:r>
          </w:p>
        </w:tc>
        <w:tc>
          <w:tcPr>
            <w:tcW w:w="510" w:type="dxa"/>
            <w:noWrap w:val="0"/>
            <w:vAlign w:val="top"/>
          </w:tcPr>
          <w:p>
            <w:pPr>
              <w:rPr>
                <w:rFonts w:ascii="宋体" w:hAnsi="宋体" w:cs="宋体"/>
                <w:b/>
                <w:bCs/>
                <w:color w:val="auto"/>
                <w:sz w:val="18"/>
                <w:szCs w:val="18"/>
                <w:highlight w:val="none"/>
              </w:rPr>
            </w:pPr>
          </w:p>
        </w:tc>
        <w:tc>
          <w:tcPr>
            <w:tcW w:w="627"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凤凰</w:t>
            </w:r>
          </w:p>
        </w:tc>
        <w:tc>
          <w:tcPr>
            <w:tcW w:w="393" w:type="dxa"/>
            <w:noWrap w:val="0"/>
            <w:vAlign w:val="center"/>
          </w:tcPr>
          <w:p>
            <w:pPr>
              <w:ind w:left="-107" w:leftChars="-51" w:right="-107" w:rightChars="-51"/>
              <w:jc w:val="center"/>
              <w:rPr>
                <w:rFonts w:ascii="宋体" w:hAnsi="宋体" w:cs="宋体"/>
                <w:b/>
                <w:bCs/>
                <w:color w:val="auto"/>
                <w:sz w:val="18"/>
                <w:szCs w:val="18"/>
                <w:highlight w:val="none"/>
              </w:rPr>
            </w:pPr>
          </w:p>
        </w:tc>
        <w:tc>
          <w:tcPr>
            <w:tcW w:w="587"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凤凰</w:t>
            </w:r>
          </w:p>
        </w:tc>
        <w:tc>
          <w:tcPr>
            <w:tcW w:w="433" w:type="dxa"/>
            <w:noWrap w:val="0"/>
            <w:vAlign w:val="center"/>
          </w:tcPr>
          <w:p>
            <w:pPr>
              <w:ind w:left="-107" w:leftChars="-51" w:right="-107" w:rightChars="-51"/>
              <w:jc w:val="center"/>
              <w:rPr>
                <w:rFonts w:ascii="宋体" w:hAnsi="宋体" w:cs="宋体"/>
                <w:b/>
                <w:bCs/>
                <w:color w:val="auto"/>
                <w:sz w:val="18"/>
                <w:szCs w:val="18"/>
                <w:highlight w:val="none"/>
              </w:rPr>
            </w:pPr>
          </w:p>
        </w:tc>
        <w:tc>
          <w:tcPr>
            <w:tcW w:w="607"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凤凰</w:t>
            </w:r>
          </w:p>
        </w:tc>
        <w:tc>
          <w:tcPr>
            <w:tcW w:w="413" w:type="dxa"/>
            <w:noWrap w:val="0"/>
            <w:vAlign w:val="center"/>
          </w:tcPr>
          <w:p>
            <w:pPr>
              <w:ind w:left="-107" w:leftChars="-51" w:right="-107" w:rightChars="-51"/>
              <w:jc w:val="center"/>
              <w:rPr>
                <w:rFonts w:ascii="宋体" w:hAnsi="宋体" w:cs="宋体"/>
                <w:b/>
                <w:bCs/>
                <w:color w:val="auto"/>
                <w:sz w:val="18"/>
                <w:szCs w:val="18"/>
                <w:highlight w:val="none"/>
              </w:rPr>
            </w:pP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NGK</w:t>
            </w: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607"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制豹</w:t>
            </w:r>
          </w:p>
        </w:tc>
        <w:tc>
          <w:tcPr>
            <w:tcW w:w="413" w:type="dxa"/>
            <w:noWrap w:val="0"/>
            <w:vAlign w:val="center"/>
          </w:tcPr>
          <w:p>
            <w:pPr>
              <w:ind w:left="-107" w:leftChars="-51" w:right="-107" w:rightChars="-51"/>
              <w:jc w:val="center"/>
              <w:rPr>
                <w:rFonts w:ascii="宋体" w:hAnsi="宋体" w:cs="宋体"/>
                <w:b/>
                <w:bCs/>
                <w:color w:val="auto"/>
                <w:sz w:val="18"/>
                <w:szCs w:val="18"/>
                <w:highlight w:val="none"/>
              </w:rPr>
            </w:pPr>
          </w:p>
        </w:tc>
        <w:tc>
          <w:tcPr>
            <w:tcW w:w="593"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磐石</w:t>
            </w: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607"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博士</w:t>
            </w:r>
          </w:p>
        </w:tc>
        <w:tc>
          <w:tcPr>
            <w:tcW w:w="413" w:type="dxa"/>
            <w:noWrap w:val="0"/>
            <w:vAlign w:val="center"/>
          </w:tcPr>
          <w:p>
            <w:pPr>
              <w:ind w:left="-107" w:leftChars="-51" w:right="-107" w:rightChars="-51"/>
              <w:jc w:val="center"/>
              <w:rPr>
                <w:rFonts w:ascii="宋体" w:hAnsi="宋体" w:cs="宋体"/>
                <w:b/>
                <w:bCs/>
                <w:color w:val="auto"/>
                <w:sz w:val="18"/>
                <w:szCs w:val="18"/>
                <w:highlight w:val="none"/>
              </w:rPr>
            </w:pPr>
          </w:p>
        </w:tc>
        <w:tc>
          <w:tcPr>
            <w:tcW w:w="607"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卡仕邦</w:t>
            </w:r>
          </w:p>
        </w:tc>
        <w:tc>
          <w:tcPr>
            <w:tcW w:w="413" w:type="dxa"/>
            <w:noWrap w:val="0"/>
            <w:vAlign w:val="center"/>
          </w:tcPr>
          <w:p>
            <w:pPr>
              <w:ind w:left="-107" w:leftChars="-51" w:right="-107" w:rightChars="-51"/>
              <w:jc w:val="center"/>
              <w:rPr>
                <w:rFonts w:ascii="宋体" w:hAnsi="宋体" w:cs="宋体"/>
                <w:b/>
                <w:bCs/>
                <w:color w:val="auto"/>
                <w:sz w:val="18"/>
                <w:szCs w:val="18"/>
                <w:highlight w:val="none"/>
              </w:rPr>
            </w:pPr>
          </w:p>
        </w:tc>
        <w:tc>
          <w:tcPr>
            <w:tcW w:w="710"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布雷博</w:t>
            </w: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盖茨</w:t>
            </w: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97"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法雷奥</w:t>
            </w: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73" w:type="dxa"/>
            <w:noWrap w:val="0"/>
            <w:vAlign w:val="bottom"/>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东风小型普客</w:t>
            </w:r>
          </w:p>
        </w:tc>
        <w:tc>
          <w:tcPr>
            <w:tcW w:w="567"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金嘉护</w:t>
            </w:r>
          </w:p>
        </w:tc>
        <w:tc>
          <w:tcPr>
            <w:tcW w:w="510" w:type="dxa"/>
            <w:noWrap w:val="0"/>
            <w:vAlign w:val="top"/>
          </w:tcPr>
          <w:p>
            <w:pPr>
              <w:rPr>
                <w:rFonts w:ascii="宋体" w:hAnsi="宋体" w:cs="宋体"/>
                <w:b/>
                <w:bCs/>
                <w:color w:val="auto"/>
                <w:sz w:val="18"/>
                <w:szCs w:val="18"/>
                <w:highlight w:val="none"/>
              </w:rPr>
            </w:pPr>
          </w:p>
        </w:tc>
        <w:tc>
          <w:tcPr>
            <w:tcW w:w="627"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凤凰</w:t>
            </w:r>
          </w:p>
        </w:tc>
        <w:tc>
          <w:tcPr>
            <w:tcW w:w="393" w:type="dxa"/>
            <w:noWrap w:val="0"/>
            <w:vAlign w:val="center"/>
          </w:tcPr>
          <w:p>
            <w:pPr>
              <w:ind w:left="-107" w:leftChars="-51" w:right="-107" w:rightChars="-51"/>
              <w:jc w:val="center"/>
              <w:rPr>
                <w:rFonts w:ascii="宋体" w:hAnsi="宋体" w:cs="宋体"/>
                <w:b/>
                <w:bCs/>
                <w:color w:val="auto"/>
                <w:sz w:val="18"/>
                <w:szCs w:val="18"/>
                <w:highlight w:val="none"/>
              </w:rPr>
            </w:pPr>
          </w:p>
        </w:tc>
        <w:tc>
          <w:tcPr>
            <w:tcW w:w="587"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凤凰</w:t>
            </w:r>
          </w:p>
        </w:tc>
        <w:tc>
          <w:tcPr>
            <w:tcW w:w="433" w:type="dxa"/>
            <w:noWrap w:val="0"/>
            <w:vAlign w:val="center"/>
          </w:tcPr>
          <w:p>
            <w:pPr>
              <w:ind w:left="-107" w:leftChars="-51" w:right="-107" w:rightChars="-51"/>
              <w:jc w:val="center"/>
              <w:rPr>
                <w:rFonts w:ascii="宋体" w:hAnsi="宋体" w:cs="宋体"/>
                <w:b/>
                <w:bCs/>
                <w:color w:val="auto"/>
                <w:sz w:val="18"/>
                <w:szCs w:val="18"/>
                <w:highlight w:val="none"/>
              </w:rPr>
            </w:pPr>
          </w:p>
        </w:tc>
        <w:tc>
          <w:tcPr>
            <w:tcW w:w="607"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凤凰</w:t>
            </w:r>
          </w:p>
        </w:tc>
        <w:tc>
          <w:tcPr>
            <w:tcW w:w="413" w:type="dxa"/>
            <w:noWrap w:val="0"/>
            <w:vAlign w:val="center"/>
          </w:tcPr>
          <w:p>
            <w:pPr>
              <w:ind w:left="-107" w:leftChars="-51" w:right="-107" w:rightChars="-51"/>
              <w:jc w:val="center"/>
              <w:rPr>
                <w:rFonts w:ascii="宋体" w:hAnsi="宋体" w:cs="宋体"/>
                <w:b/>
                <w:bCs/>
                <w:color w:val="auto"/>
                <w:sz w:val="18"/>
                <w:szCs w:val="18"/>
                <w:highlight w:val="none"/>
              </w:rPr>
            </w:pP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NGK</w:t>
            </w: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607"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制豹</w:t>
            </w:r>
          </w:p>
        </w:tc>
        <w:tc>
          <w:tcPr>
            <w:tcW w:w="413" w:type="dxa"/>
            <w:noWrap w:val="0"/>
            <w:vAlign w:val="center"/>
          </w:tcPr>
          <w:p>
            <w:pPr>
              <w:ind w:left="-107" w:leftChars="-51" w:right="-107" w:rightChars="-51"/>
              <w:jc w:val="center"/>
              <w:rPr>
                <w:rFonts w:ascii="宋体" w:hAnsi="宋体" w:cs="宋体"/>
                <w:b/>
                <w:bCs/>
                <w:color w:val="auto"/>
                <w:sz w:val="18"/>
                <w:szCs w:val="18"/>
                <w:highlight w:val="none"/>
              </w:rPr>
            </w:pPr>
          </w:p>
        </w:tc>
        <w:tc>
          <w:tcPr>
            <w:tcW w:w="593"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磐石</w:t>
            </w: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607"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博士</w:t>
            </w:r>
          </w:p>
        </w:tc>
        <w:tc>
          <w:tcPr>
            <w:tcW w:w="413" w:type="dxa"/>
            <w:noWrap w:val="0"/>
            <w:vAlign w:val="center"/>
          </w:tcPr>
          <w:p>
            <w:pPr>
              <w:ind w:left="-107" w:leftChars="-51" w:right="-107" w:rightChars="-51"/>
              <w:jc w:val="center"/>
              <w:rPr>
                <w:rFonts w:ascii="宋体" w:hAnsi="宋体" w:cs="宋体"/>
                <w:b/>
                <w:bCs/>
                <w:color w:val="auto"/>
                <w:sz w:val="18"/>
                <w:szCs w:val="18"/>
                <w:highlight w:val="none"/>
              </w:rPr>
            </w:pPr>
          </w:p>
        </w:tc>
        <w:tc>
          <w:tcPr>
            <w:tcW w:w="607"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卡仕邦</w:t>
            </w:r>
          </w:p>
        </w:tc>
        <w:tc>
          <w:tcPr>
            <w:tcW w:w="413" w:type="dxa"/>
            <w:noWrap w:val="0"/>
            <w:vAlign w:val="center"/>
          </w:tcPr>
          <w:p>
            <w:pPr>
              <w:ind w:left="-107" w:leftChars="-51" w:right="-107" w:rightChars="-51"/>
              <w:jc w:val="center"/>
              <w:rPr>
                <w:rFonts w:ascii="宋体" w:hAnsi="宋体" w:cs="宋体"/>
                <w:b/>
                <w:bCs/>
                <w:color w:val="auto"/>
                <w:sz w:val="18"/>
                <w:szCs w:val="18"/>
                <w:highlight w:val="none"/>
              </w:rPr>
            </w:pPr>
          </w:p>
        </w:tc>
        <w:tc>
          <w:tcPr>
            <w:tcW w:w="710"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布雷博</w:t>
            </w: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盖茨</w:t>
            </w: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97"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车臣</w:t>
            </w: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73" w:type="dxa"/>
            <w:noWrap w:val="0"/>
            <w:vAlign w:val="bottom"/>
          </w:tcPr>
          <w:p>
            <w:pPr>
              <w:widowControl/>
              <w:jc w:val="center"/>
              <w:rPr>
                <w:rFonts w:hint="eastAsia" w:ascii="宋体" w:hAnsi="宋体" w:eastAsia="宋体" w:cs="宋体"/>
                <w:color w:val="auto"/>
                <w:kern w:val="0"/>
                <w:sz w:val="15"/>
                <w:szCs w:val="15"/>
                <w:highlight w:val="none"/>
                <w:lang w:eastAsia="zh-CN"/>
              </w:rPr>
            </w:pPr>
            <w:r>
              <w:rPr>
                <w:rFonts w:hint="eastAsia" w:ascii="宋体" w:hAnsi="宋体" w:cs="宋体"/>
                <w:color w:val="auto"/>
                <w:kern w:val="0"/>
                <w:sz w:val="22"/>
                <w:highlight w:val="none"/>
                <w:lang w:eastAsia="zh-CN"/>
              </w:rPr>
              <w:t>三力重型洒水车</w:t>
            </w:r>
          </w:p>
        </w:tc>
        <w:tc>
          <w:tcPr>
            <w:tcW w:w="567"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长城</w:t>
            </w:r>
          </w:p>
        </w:tc>
        <w:tc>
          <w:tcPr>
            <w:tcW w:w="510" w:type="dxa"/>
            <w:noWrap w:val="0"/>
            <w:vAlign w:val="top"/>
          </w:tcPr>
          <w:p>
            <w:pPr>
              <w:rPr>
                <w:rFonts w:ascii="宋体" w:hAnsi="宋体" w:cs="宋体"/>
                <w:b/>
                <w:bCs/>
                <w:color w:val="auto"/>
                <w:sz w:val="18"/>
                <w:szCs w:val="18"/>
                <w:highlight w:val="none"/>
              </w:rPr>
            </w:pPr>
          </w:p>
        </w:tc>
        <w:tc>
          <w:tcPr>
            <w:tcW w:w="627"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平原</w:t>
            </w:r>
          </w:p>
        </w:tc>
        <w:tc>
          <w:tcPr>
            <w:tcW w:w="393" w:type="dxa"/>
            <w:noWrap w:val="0"/>
            <w:vAlign w:val="center"/>
          </w:tcPr>
          <w:p>
            <w:pPr>
              <w:ind w:left="-107" w:leftChars="-51" w:right="-107" w:rightChars="-51"/>
              <w:jc w:val="center"/>
              <w:rPr>
                <w:rFonts w:ascii="宋体" w:hAnsi="宋体" w:cs="宋体"/>
                <w:b/>
                <w:bCs/>
                <w:color w:val="auto"/>
                <w:sz w:val="18"/>
                <w:szCs w:val="18"/>
                <w:highlight w:val="none"/>
              </w:rPr>
            </w:pPr>
          </w:p>
        </w:tc>
        <w:tc>
          <w:tcPr>
            <w:tcW w:w="587"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平原</w:t>
            </w:r>
          </w:p>
        </w:tc>
        <w:tc>
          <w:tcPr>
            <w:tcW w:w="433" w:type="dxa"/>
            <w:noWrap w:val="0"/>
            <w:vAlign w:val="center"/>
          </w:tcPr>
          <w:p>
            <w:pPr>
              <w:ind w:left="-107" w:leftChars="-51" w:right="-107" w:rightChars="-51"/>
              <w:jc w:val="center"/>
              <w:rPr>
                <w:rFonts w:ascii="宋体" w:hAnsi="宋体" w:cs="宋体"/>
                <w:b/>
                <w:bCs/>
                <w:color w:val="auto"/>
                <w:sz w:val="18"/>
                <w:szCs w:val="18"/>
                <w:highlight w:val="none"/>
              </w:rPr>
            </w:pPr>
          </w:p>
        </w:tc>
        <w:tc>
          <w:tcPr>
            <w:tcW w:w="607"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平原</w:t>
            </w:r>
          </w:p>
        </w:tc>
        <w:tc>
          <w:tcPr>
            <w:tcW w:w="413" w:type="dxa"/>
            <w:noWrap w:val="0"/>
            <w:vAlign w:val="center"/>
          </w:tcPr>
          <w:p>
            <w:pPr>
              <w:ind w:left="-107" w:leftChars="-51" w:right="-107" w:rightChars="-51"/>
              <w:jc w:val="center"/>
              <w:rPr>
                <w:rFonts w:ascii="宋体" w:hAnsi="宋体" w:cs="宋体"/>
                <w:b/>
                <w:bCs/>
                <w:color w:val="auto"/>
                <w:sz w:val="18"/>
                <w:szCs w:val="18"/>
                <w:highlight w:val="none"/>
              </w:rPr>
            </w:pP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607" w:type="dxa"/>
            <w:noWrap w:val="0"/>
            <w:vAlign w:val="center"/>
          </w:tcPr>
          <w:p>
            <w:pPr>
              <w:ind w:left="-107" w:leftChars="-51" w:right="-107" w:rightChars="-51"/>
              <w:jc w:val="center"/>
              <w:rPr>
                <w:rFonts w:hint="eastAsia" w:ascii="宋体" w:hAnsi="宋体" w:eastAsia="宋体" w:cs="宋体"/>
                <w:b/>
                <w:bCs/>
                <w:color w:val="auto"/>
                <w:sz w:val="18"/>
                <w:szCs w:val="18"/>
                <w:highlight w:val="none"/>
                <w:lang w:eastAsia="zh-CN"/>
              </w:rPr>
            </w:pPr>
            <w:r>
              <w:rPr>
                <w:rFonts w:hint="eastAsia" w:ascii="宋体" w:hAnsi="宋体" w:cs="宋体"/>
                <w:b/>
                <w:bCs/>
                <w:color w:val="auto"/>
                <w:sz w:val="18"/>
                <w:szCs w:val="18"/>
                <w:highlight w:val="none"/>
                <w:lang w:eastAsia="zh-CN"/>
              </w:rPr>
              <w:t>三力</w:t>
            </w:r>
          </w:p>
        </w:tc>
        <w:tc>
          <w:tcPr>
            <w:tcW w:w="413" w:type="dxa"/>
            <w:noWrap w:val="0"/>
            <w:vAlign w:val="center"/>
          </w:tcPr>
          <w:p>
            <w:pPr>
              <w:ind w:left="-107" w:leftChars="-51" w:right="-107" w:rightChars="-51"/>
              <w:jc w:val="center"/>
              <w:rPr>
                <w:rFonts w:ascii="宋体" w:hAnsi="宋体" w:cs="宋体"/>
                <w:b/>
                <w:bCs/>
                <w:color w:val="auto"/>
                <w:sz w:val="18"/>
                <w:szCs w:val="18"/>
                <w:highlight w:val="none"/>
              </w:rPr>
            </w:pPr>
          </w:p>
        </w:tc>
        <w:tc>
          <w:tcPr>
            <w:tcW w:w="593" w:type="dxa"/>
            <w:noWrap w:val="0"/>
            <w:vAlign w:val="center"/>
          </w:tcPr>
          <w:p>
            <w:pPr>
              <w:ind w:left="-107" w:leftChars="-51" w:right="-107" w:rightChars="-51"/>
              <w:jc w:val="center"/>
              <w:rPr>
                <w:rFonts w:hint="eastAsia" w:ascii="宋体" w:hAnsi="宋体" w:eastAsia="宋体" w:cs="宋体"/>
                <w:b/>
                <w:bCs/>
                <w:color w:val="auto"/>
                <w:sz w:val="18"/>
                <w:szCs w:val="18"/>
                <w:highlight w:val="none"/>
                <w:lang w:eastAsia="zh-CN"/>
              </w:rPr>
            </w:pPr>
            <w:r>
              <w:rPr>
                <w:rFonts w:hint="eastAsia" w:ascii="宋体" w:hAnsi="宋体" w:cs="宋体"/>
                <w:b/>
                <w:bCs/>
                <w:color w:val="auto"/>
                <w:sz w:val="18"/>
                <w:szCs w:val="18"/>
                <w:highlight w:val="none"/>
                <w:lang w:eastAsia="zh-CN"/>
              </w:rPr>
              <w:t>三力</w:t>
            </w: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607" w:type="dxa"/>
            <w:noWrap w:val="0"/>
            <w:vAlign w:val="center"/>
          </w:tcPr>
          <w:p>
            <w:pPr>
              <w:ind w:left="-107" w:leftChars="-51" w:right="-107" w:rightChars="-51"/>
              <w:jc w:val="center"/>
              <w:rPr>
                <w:rFonts w:ascii="宋体" w:hAnsi="宋体" w:cs="宋体"/>
                <w:b/>
                <w:bCs/>
                <w:color w:val="auto"/>
                <w:sz w:val="18"/>
                <w:szCs w:val="18"/>
                <w:highlight w:val="none"/>
              </w:rPr>
            </w:pPr>
          </w:p>
        </w:tc>
        <w:tc>
          <w:tcPr>
            <w:tcW w:w="413" w:type="dxa"/>
            <w:noWrap w:val="0"/>
            <w:vAlign w:val="center"/>
          </w:tcPr>
          <w:p>
            <w:pPr>
              <w:ind w:left="-107" w:leftChars="-51" w:right="-107" w:rightChars="-51"/>
              <w:jc w:val="center"/>
              <w:rPr>
                <w:rFonts w:ascii="宋体" w:hAnsi="宋体" w:cs="宋体"/>
                <w:b/>
                <w:bCs/>
                <w:color w:val="auto"/>
                <w:sz w:val="18"/>
                <w:szCs w:val="18"/>
                <w:highlight w:val="none"/>
              </w:rPr>
            </w:pPr>
          </w:p>
        </w:tc>
        <w:tc>
          <w:tcPr>
            <w:tcW w:w="607" w:type="dxa"/>
            <w:noWrap w:val="0"/>
            <w:vAlign w:val="center"/>
          </w:tcPr>
          <w:p>
            <w:pPr>
              <w:ind w:left="-107" w:leftChars="-51" w:right="-107" w:rightChars="-51"/>
              <w:jc w:val="center"/>
              <w:rPr>
                <w:rFonts w:ascii="宋体" w:hAnsi="宋体" w:cs="宋体"/>
                <w:b/>
                <w:bCs/>
                <w:color w:val="auto"/>
                <w:sz w:val="18"/>
                <w:szCs w:val="18"/>
                <w:highlight w:val="none"/>
              </w:rPr>
            </w:pPr>
          </w:p>
        </w:tc>
        <w:tc>
          <w:tcPr>
            <w:tcW w:w="413" w:type="dxa"/>
            <w:noWrap w:val="0"/>
            <w:vAlign w:val="center"/>
          </w:tcPr>
          <w:p>
            <w:pPr>
              <w:ind w:left="-107" w:leftChars="-51" w:right="-107" w:rightChars="-51"/>
              <w:jc w:val="center"/>
              <w:rPr>
                <w:rFonts w:ascii="宋体" w:hAnsi="宋体" w:cs="宋体"/>
                <w:b/>
                <w:bCs/>
                <w:color w:val="auto"/>
                <w:sz w:val="18"/>
                <w:szCs w:val="18"/>
                <w:highlight w:val="none"/>
              </w:rPr>
            </w:pPr>
          </w:p>
        </w:tc>
        <w:tc>
          <w:tcPr>
            <w:tcW w:w="710"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布雷博</w:t>
            </w: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10" w:type="dxa"/>
            <w:noWrap w:val="0"/>
            <w:vAlign w:val="center"/>
          </w:tcPr>
          <w:p>
            <w:pPr>
              <w:ind w:left="-107" w:leftChars="-51" w:right="-107" w:rightChars="-51"/>
              <w:jc w:val="center"/>
              <w:rPr>
                <w:rFonts w:hint="eastAsia" w:ascii="宋体" w:hAnsi="宋体" w:eastAsia="宋体" w:cs="宋体"/>
                <w:b/>
                <w:bCs/>
                <w:color w:val="auto"/>
                <w:sz w:val="18"/>
                <w:szCs w:val="18"/>
                <w:highlight w:val="none"/>
                <w:lang w:eastAsia="zh-CN"/>
              </w:rPr>
            </w:pPr>
            <w:r>
              <w:rPr>
                <w:rFonts w:hint="eastAsia" w:ascii="宋体" w:hAnsi="宋体" w:cs="宋体"/>
                <w:b/>
                <w:bCs/>
                <w:color w:val="auto"/>
                <w:sz w:val="18"/>
                <w:szCs w:val="18"/>
                <w:highlight w:val="none"/>
                <w:lang w:eastAsia="zh-CN"/>
              </w:rPr>
              <w:t>三力</w:t>
            </w: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97"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车臣</w:t>
            </w: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r>
    </w:tbl>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color w:val="auto"/>
          <w:highlight w:val="none"/>
        </w:rPr>
      </w:pP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color w:val="auto"/>
          <w:highlight w:val="none"/>
        </w:rPr>
      </w:pPr>
    </w:p>
    <w:tbl>
      <w:tblPr>
        <w:tblStyle w:val="9"/>
        <w:tblpPr w:leftFromText="180" w:rightFromText="180" w:vertAnchor="text" w:horzAnchor="page" w:tblpX="891" w:tblpY="55"/>
        <w:tblOverlap w:val="never"/>
        <w:tblW w:w="1450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93"/>
        <w:gridCol w:w="567"/>
        <w:gridCol w:w="425"/>
        <w:gridCol w:w="567"/>
        <w:gridCol w:w="510"/>
        <w:gridCol w:w="510"/>
        <w:gridCol w:w="510"/>
        <w:gridCol w:w="564"/>
        <w:gridCol w:w="456"/>
        <w:gridCol w:w="584"/>
        <w:gridCol w:w="436"/>
        <w:gridCol w:w="683"/>
        <w:gridCol w:w="416"/>
        <w:gridCol w:w="576"/>
        <w:gridCol w:w="510"/>
        <w:gridCol w:w="510"/>
        <w:gridCol w:w="510"/>
        <w:gridCol w:w="510"/>
        <w:gridCol w:w="510"/>
        <w:gridCol w:w="510"/>
        <w:gridCol w:w="510"/>
        <w:gridCol w:w="510"/>
        <w:gridCol w:w="510"/>
        <w:gridCol w:w="510"/>
        <w:gridCol w:w="5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4" w:hRule="atLeast"/>
          <w:jc w:val="center"/>
        </w:trPr>
        <w:tc>
          <w:tcPr>
            <w:tcW w:w="2093" w:type="dxa"/>
            <w:noWrap w:val="0"/>
            <w:vAlign w:val="center"/>
          </w:tcPr>
          <w:p>
            <w:pPr>
              <w:spacing w:line="240" w:lineRule="exact"/>
              <w:ind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lang w:eastAsia="zh-CN"/>
              </w:rPr>
              <w:t>投</w:t>
            </w:r>
            <w:r>
              <w:rPr>
                <w:rFonts w:hint="eastAsia" w:ascii="宋体" w:hAnsi="宋体" w:cs="宋体"/>
                <w:b/>
                <w:bCs/>
                <w:color w:val="auto"/>
                <w:sz w:val="18"/>
                <w:szCs w:val="18"/>
                <w:highlight w:val="none"/>
              </w:rPr>
              <w:t>标单位（盖章）</w:t>
            </w:r>
          </w:p>
        </w:tc>
        <w:tc>
          <w:tcPr>
            <w:tcW w:w="12414" w:type="dxa"/>
            <w:gridSpan w:val="24"/>
            <w:noWrap w:val="0"/>
            <w:vAlign w:val="center"/>
          </w:tcPr>
          <w:p>
            <w:pPr>
              <w:tabs>
                <w:tab w:val="left" w:pos="459"/>
              </w:tabs>
              <w:jc w:val="right"/>
              <w:rPr>
                <w:rFonts w:ascii="宋体" w:hAnsi="宋体" w:cs="宋体"/>
                <w:b/>
                <w:bCs/>
                <w:color w:val="auto"/>
                <w:sz w:val="18"/>
                <w:szCs w:val="18"/>
                <w:highlight w:val="none"/>
              </w:rPr>
            </w:pPr>
            <w:r>
              <w:rPr>
                <w:rFonts w:hint="eastAsia" w:ascii="宋体" w:hAnsi="宋体" w:cs="宋体"/>
                <w:b/>
                <w:bCs/>
                <w:color w:val="auto"/>
                <w:sz w:val="18"/>
                <w:szCs w:val="18"/>
                <w:highlight w:val="none"/>
              </w:rPr>
              <w:t>单位：元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93" w:type="dxa"/>
            <w:vMerge w:val="restart"/>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车辆型号</w:t>
            </w:r>
          </w:p>
        </w:tc>
        <w:tc>
          <w:tcPr>
            <w:tcW w:w="992" w:type="dxa"/>
            <w:gridSpan w:val="2"/>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变速箱油滤</w:t>
            </w:r>
          </w:p>
        </w:tc>
        <w:tc>
          <w:tcPr>
            <w:tcW w:w="1077" w:type="dxa"/>
            <w:gridSpan w:val="2"/>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防冻液</w:t>
            </w:r>
          </w:p>
        </w:tc>
        <w:tc>
          <w:tcPr>
            <w:tcW w:w="1020" w:type="dxa"/>
            <w:gridSpan w:val="2"/>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喇叭</w:t>
            </w:r>
          </w:p>
        </w:tc>
        <w:tc>
          <w:tcPr>
            <w:tcW w:w="1020" w:type="dxa"/>
            <w:gridSpan w:val="2"/>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灯泡</w:t>
            </w:r>
          </w:p>
        </w:tc>
        <w:tc>
          <w:tcPr>
            <w:tcW w:w="1020" w:type="dxa"/>
            <w:gridSpan w:val="2"/>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轮胎</w:t>
            </w:r>
          </w:p>
        </w:tc>
        <w:tc>
          <w:tcPr>
            <w:tcW w:w="1099" w:type="dxa"/>
            <w:gridSpan w:val="2"/>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车漆</w:t>
            </w:r>
          </w:p>
        </w:tc>
        <w:tc>
          <w:tcPr>
            <w:tcW w:w="1086" w:type="dxa"/>
            <w:gridSpan w:val="2"/>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冷媒</w:t>
            </w:r>
          </w:p>
        </w:tc>
        <w:tc>
          <w:tcPr>
            <w:tcW w:w="1020" w:type="dxa"/>
            <w:gridSpan w:val="2"/>
            <w:noWrap w:val="0"/>
            <w:vAlign w:val="center"/>
          </w:tcPr>
          <w:p>
            <w:pPr>
              <w:ind w:left="-107" w:leftChars="-51" w:right="-107" w:rightChars="-51"/>
              <w:jc w:val="center"/>
              <w:rPr>
                <w:rFonts w:ascii="宋体" w:hAnsi="宋体" w:cs="宋体"/>
                <w:b/>
                <w:bCs/>
                <w:color w:val="auto"/>
                <w:sz w:val="18"/>
                <w:szCs w:val="18"/>
                <w:highlight w:val="none"/>
              </w:rPr>
            </w:pPr>
          </w:p>
        </w:tc>
        <w:tc>
          <w:tcPr>
            <w:tcW w:w="2040" w:type="dxa"/>
            <w:gridSpan w:val="4"/>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其它</w:t>
            </w:r>
          </w:p>
        </w:tc>
        <w:tc>
          <w:tcPr>
            <w:tcW w:w="2040" w:type="dxa"/>
            <w:gridSpan w:val="4"/>
            <w:noWrap w:val="0"/>
            <w:vAlign w:val="center"/>
          </w:tcPr>
          <w:p>
            <w:pPr>
              <w:ind w:left="-107" w:leftChars="-51" w:right="-107" w:rightChars="-51"/>
              <w:jc w:val="center"/>
              <w:rPr>
                <w:rFonts w:ascii="宋体" w:hAnsi="宋体" w:cs="宋体"/>
                <w:b/>
                <w:bCs/>
                <w:color w:val="auto"/>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93" w:type="dxa"/>
            <w:vMerge w:val="continue"/>
            <w:noWrap w:val="0"/>
            <w:vAlign w:val="center"/>
          </w:tcPr>
          <w:p>
            <w:pPr>
              <w:ind w:left="-107" w:leftChars="-51" w:right="-107" w:rightChars="-51"/>
              <w:jc w:val="center"/>
              <w:rPr>
                <w:rFonts w:ascii="宋体" w:hAnsi="宋体" w:cs="宋体"/>
                <w:b/>
                <w:bCs/>
                <w:color w:val="auto"/>
                <w:sz w:val="18"/>
                <w:szCs w:val="18"/>
                <w:highlight w:val="none"/>
              </w:rPr>
            </w:pPr>
          </w:p>
        </w:tc>
        <w:tc>
          <w:tcPr>
            <w:tcW w:w="567"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品牌</w:t>
            </w:r>
          </w:p>
        </w:tc>
        <w:tc>
          <w:tcPr>
            <w:tcW w:w="425" w:type="dxa"/>
            <w:noWrap w:val="0"/>
            <w:vAlign w:val="center"/>
          </w:tcPr>
          <w:p>
            <w:pPr>
              <w:ind w:left="-107" w:leftChars="-51" w:right="-107" w:rightChars="-51"/>
              <w:jc w:val="center"/>
              <w:rPr>
                <w:rFonts w:ascii="宋体" w:hAnsi="宋体" w:cs="宋体"/>
                <w:b/>
                <w:bCs/>
                <w:color w:val="auto"/>
                <w:sz w:val="18"/>
                <w:szCs w:val="18"/>
                <w:highlight w:val="none"/>
              </w:rPr>
            </w:pPr>
            <w:r>
              <w:rPr>
                <w:rFonts w:ascii="宋体" w:hAnsi="宋体" w:cs="宋体"/>
                <w:b/>
                <w:bCs/>
                <w:color w:val="auto"/>
                <w:sz w:val="18"/>
                <w:szCs w:val="18"/>
                <w:highlight w:val="none"/>
              </w:rPr>
              <w:t>价格</w:t>
            </w:r>
          </w:p>
        </w:tc>
        <w:tc>
          <w:tcPr>
            <w:tcW w:w="567"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品牌</w:t>
            </w:r>
          </w:p>
        </w:tc>
        <w:tc>
          <w:tcPr>
            <w:tcW w:w="510" w:type="dxa"/>
            <w:noWrap w:val="0"/>
            <w:vAlign w:val="top"/>
          </w:tcPr>
          <w:p>
            <w:pPr>
              <w:ind w:left="-107" w:leftChars="-51" w:right="-107" w:rightChars="-51"/>
              <w:jc w:val="center"/>
              <w:rPr>
                <w:rFonts w:ascii="宋体" w:hAnsi="宋体" w:cs="宋体"/>
                <w:b/>
                <w:bCs/>
                <w:color w:val="auto"/>
                <w:sz w:val="18"/>
                <w:szCs w:val="18"/>
                <w:highlight w:val="none"/>
              </w:rPr>
            </w:pPr>
            <w:r>
              <w:rPr>
                <w:rFonts w:ascii="宋体" w:hAnsi="宋体" w:cs="宋体"/>
                <w:b/>
                <w:bCs/>
                <w:color w:val="auto"/>
                <w:sz w:val="18"/>
                <w:szCs w:val="18"/>
                <w:highlight w:val="none"/>
              </w:rPr>
              <w:t>价格</w:t>
            </w: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品牌</w:t>
            </w:r>
          </w:p>
        </w:tc>
        <w:tc>
          <w:tcPr>
            <w:tcW w:w="510" w:type="dxa"/>
            <w:noWrap w:val="0"/>
            <w:vAlign w:val="top"/>
          </w:tcPr>
          <w:p>
            <w:pPr>
              <w:ind w:left="-107" w:leftChars="-51" w:right="-107" w:rightChars="-51"/>
              <w:jc w:val="center"/>
              <w:rPr>
                <w:rFonts w:ascii="宋体" w:hAnsi="宋体" w:cs="宋体"/>
                <w:b/>
                <w:bCs/>
                <w:color w:val="auto"/>
                <w:sz w:val="18"/>
                <w:szCs w:val="18"/>
                <w:highlight w:val="none"/>
              </w:rPr>
            </w:pPr>
            <w:r>
              <w:rPr>
                <w:rFonts w:ascii="宋体" w:hAnsi="宋体" w:cs="宋体"/>
                <w:b/>
                <w:bCs/>
                <w:color w:val="auto"/>
                <w:sz w:val="18"/>
                <w:szCs w:val="18"/>
                <w:highlight w:val="none"/>
              </w:rPr>
              <w:t>价格</w:t>
            </w:r>
          </w:p>
        </w:tc>
        <w:tc>
          <w:tcPr>
            <w:tcW w:w="564"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品牌</w:t>
            </w:r>
          </w:p>
        </w:tc>
        <w:tc>
          <w:tcPr>
            <w:tcW w:w="456" w:type="dxa"/>
            <w:noWrap w:val="0"/>
            <w:vAlign w:val="top"/>
          </w:tcPr>
          <w:p>
            <w:pPr>
              <w:ind w:left="-107" w:leftChars="-51" w:right="-107" w:rightChars="-51"/>
              <w:jc w:val="center"/>
              <w:rPr>
                <w:rFonts w:ascii="宋体" w:hAnsi="宋体" w:cs="宋体"/>
                <w:b/>
                <w:bCs/>
                <w:color w:val="auto"/>
                <w:sz w:val="18"/>
                <w:szCs w:val="18"/>
                <w:highlight w:val="none"/>
              </w:rPr>
            </w:pPr>
            <w:r>
              <w:rPr>
                <w:rFonts w:ascii="宋体" w:hAnsi="宋体" w:cs="宋体"/>
                <w:b/>
                <w:bCs/>
                <w:color w:val="auto"/>
                <w:sz w:val="18"/>
                <w:szCs w:val="18"/>
                <w:highlight w:val="none"/>
              </w:rPr>
              <w:t>价格</w:t>
            </w:r>
          </w:p>
        </w:tc>
        <w:tc>
          <w:tcPr>
            <w:tcW w:w="584"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品牌</w:t>
            </w:r>
          </w:p>
        </w:tc>
        <w:tc>
          <w:tcPr>
            <w:tcW w:w="436" w:type="dxa"/>
            <w:noWrap w:val="0"/>
            <w:vAlign w:val="top"/>
          </w:tcPr>
          <w:p>
            <w:pPr>
              <w:ind w:left="-107" w:leftChars="-51" w:right="-107" w:rightChars="-51"/>
              <w:jc w:val="center"/>
              <w:rPr>
                <w:rFonts w:ascii="宋体" w:hAnsi="宋体" w:cs="宋体"/>
                <w:b/>
                <w:bCs/>
                <w:color w:val="auto"/>
                <w:sz w:val="18"/>
                <w:szCs w:val="18"/>
                <w:highlight w:val="none"/>
              </w:rPr>
            </w:pPr>
            <w:r>
              <w:rPr>
                <w:rFonts w:ascii="宋体" w:hAnsi="宋体" w:cs="宋体"/>
                <w:b/>
                <w:bCs/>
                <w:color w:val="auto"/>
                <w:sz w:val="18"/>
                <w:szCs w:val="18"/>
                <w:highlight w:val="none"/>
              </w:rPr>
              <w:t>价格</w:t>
            </w:r>
          </w:p>
        </w:tc>
        <w:tc>
          <w:tcPr>
            <w:tcW w:w="683"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品牌</w:t>
            </w:r>
          </w:p>
        </w:tc>
        <w:tc>
          <w:tcPr>
            <w:tcW w:w="416" w:type="dxa"/>
            <w:noWrap w:val="0"/>
            <w:vAlign w:val="top"/>
          </w:tcPr>
          <w:p>
            <w:pPr>
              <w:ind w:left="-107" w:leftChars="-51" w:right="-107" w:rightChars="-51"/>
              <w:jc w:val="center"/>
              <w:rPr>
                <w:rFonts w:ascii="宋体" w:hAnsi="宋体" w:cs="宋体"/>
                <w:b/>
                <w:bCs/>
                <w:color w:val="auto"/>
                <w:sz w:val="18"/>
                <w:szCs w:val="18"/>
                <w:highlight w:val="none"/>
              </w:rPr>
            </w:pPr>
            <w:r>
              <w:rPr>
                <w:rFonts w:ascii="宋体" w:hAnsi="宋体" w:cs="宋体"/>
                <w:b/>
                <w:bCs/>
                <w:color w:val="auto"/>
                <w:sz w:val="18"/>
                <w:szCs w:val="18"/>
                <w:highlight w:val="none"/>
              </w:rPr>
              <w:t>价格</w:t>
            </w:r>
          </w:p>
        </w:tc>
        <w:tc>
          <w:tcPr>
            <w:tcW w:w="576"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品牌</w:t>
            </w:r>
          </w:p>
        </w:tc>
        <w:tc>
          <w:tcPr>
            <w:tcW w:w="510" w:type="dxa"/>
            <w:noWrap w:val="0"/>
            <w:vAlign w:val="top"/>
          </w:tcPr>
          <w:p>
            <w:pPr>
              <w:ind w:left="-107" w:leftChars="-51" w:right="-107" w:rightChars="-51"/>
              <w:jc w:val="center"/>
              <w:rPr>
                <w:rFonts w:ascii="宋体" w:hAnsi="宋体" w:cs="宋体"/>
                <w:b/>
                <w:bCs/>
                <w:color w:val="auto"/>
                <w:sz w:val="18"/>
                <w:szCs w:val="18"/>
                <w:highlight w:val="none"/>
              </w:rPr>
            </w:pPr>
            <w:r>
              <w:rPr>
                <w:rFonts w:ascii="宋体" w:hAnsi="宋体" w:cs="宋体"/>
                <w:b/>
                <w:bCs/>
                <w:color w:val="auto"/>
                <w:sz w:val="18"/>
                <w:szCs w:val="18"/>
                <w:highlight w:val="none"/>
              </w:rPr>
              <w:t>价格</w:t>
            </w: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10" w:type="dxa"/>
            <w:noWrap w:val="0"/>
            <w:vAlign w:val="top"/>
          </w:tcPr>
          <w:p>
            <w:pPr>
              <w:ind w:left="-107" w:leftChars="-51" w:right="-107" w:rightChars="-51"/>
              <w:jc w:val="center"/>
              <w:rPr>
                <w:rFonts w:ascii="宋体" w:hAnsi="宋体" w:cs="宋体"/>
                <w:b/>
                <w:bCs/>
                <w:color w:val="auto"/>
                <w:sz w:val="18"/>
                <w:szCs w:val="18"/>
                <w:highlight w:val="none"/>
              </w:rPr>
            </w:pP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工时</w:t>
            </w: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w:t>
            </w: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材料</w:t>
            </w: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w:t>
            </w: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93" w:type="dxa"/>
            <w:noWrap w:val="0"/>
            <w:vAlign w:val="bottom"/>
          </w:tcPr>
          <w:p>
            <w:pPr>
              <w:widowControl/>
              <w:jc w:val="center"/>
              <w:rPr>
                <w:rFonts w:hint="default" w:ascii="宋体" w:hAnsi="宋体" w:eastAsia="宋体" w:cs="宋体"/>
                <w:color w:val="auto"/>
                <w:kern w:val="0"/>
                <w:sz w:val="22"/>
                <w:highlight w:val="none"/>
                <w:lang w:val="en-US" w:eastAsia="zh-CN"/>
              </w:rPr>
            </w:pPr>
            <w:r>
              <w:rPr>
                <w:rFonts w:hint="eastAsia" w:ascii="宋体" w:hAnsi="宋体" w:cs="宋体"/>
                <w:color w:val="auto"/>
                <w:kern w:val="0"/>
                <w:sz w:val="22"/>
                <w:highlight w:val="none"/>
              </w:rPr>
              <w:t>别克</w:t>
            </w:r>
            <w:r>
              <w:rPr>
                <w:rFonts w:hint="eastAsia" w:ascii="宋体" w:hAnsi="宋体" w:cs="宋体"/>
                <w:color w:val="auto"/>
                <w:kern w:val="0"/>
                <w:sz w:val="22"/>
                <w:highlight w:val="none"/>
                <w:lang w:val="en-US" w:eastAsia="zh-CN"/>
              </w:rPr>
              <w:t>君越</w:t>
            </w:r>
          </w:p>
        </w:tc>
        <w:tc>
          <w:tcPr>
            <w:tcW w:w="567"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优隆</w:t>
            </w:r>
          </w:p>
        </w:tc>
        <w:tc>
          <w:tcPr>
            <w:tcW w:w="425" w:type="dxa"/>
            <w:noWrap w:val="0"/>
            <w:vAlign w:val="top"/>
          </w:tcPr>
          <w:p>
            <w:pPr>
              <w:rPr>
                <w:rFonts w:ascii="宋体" w:hAnsi="宋体" w:cs="宋体"/>
                <w:b/>
                <w:bCs/>
                <w:color w:val="auto"/>
                <w:sz w:val="18"/>
                <w:szCs w:val="18"/>
                <w:highlight w:val="none"/>
              </w:rPr>
            </w:pPr>
          </w:p>
        </w:tc>
        <w:tc>
          <w:tcPr>
            <w:tcW w:w="567"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鹿合</w:t>
            </w: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贝歌</w:t>
            </w: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64"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欧斯朗</w:t>
            </w:r>
          </w:p>
        </w:tc>
        <w:tc>
          <w:tcPr>
            <w:tcW w:w="456" w:type="dxa"/>
            <w:noWrap w:val="0"/>
            <w:vAlign w:val="center"/>
          </w:tcPr>
          <w:p>
            <w:pPr>
              <w:ind w:left="-107" w:leftChars="-51" w:right="-107" w:rightChars="-51"/>
              <w:jc w:val="center"/>
              <w:rPr>
                <w:rFonts w:ascii="宋体" w:hAnsi="宋体" w:cs="宋体"/>
                <w:b/>
                <w:bCs/>
                <w:color w:val="auto"/>
                <w:sz w:val="18"/>
                <w:szCs w:val="18"/>
                <w:highlight w:val="none"/>
              </w:rPr>
            </w:pPr>
          </w:p>
        </w:tc>
        <w:tc>
          <w:tcPr>
            <w:tcW w:w="584"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玛吉斯</w:t>
            </w:r>
          </w:p>
        </w:tc>
        <w:tc>
          <w:tcPr>
            <w:tcW w:w="436" w:type="dxa"/>
            <w:noWrap w:val="0"/>
            <w:vAlign w:val="center"/>
          </w:tcPr>
          <w:p>
            <w:pPr>
              <w:ind w:left="-107" w:leftChars="-51" w:right="-107" w:rightChars="-51"/>
              <w:jc w:val="center"/>
              <w:rPr>
                <w:rFonts w:ascii="宋体" w:hAnsi="宋体" w:cs="宋体"/>
                <w:b/>
                <w:bCs/>
                <w:color w:val="auto"/>
                <w:sz w:val="18"/>
                <w:szCs w:val="18"/>
                <w:highlight w:val="none"/>
              </w:rPr>
            </w:pPr>
          </w:p>
        </w:tc>
        <w:tc>
          <w:tcPr>
            <w:tcW w:w="683"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思夫卡</w:t>
            </w:r>
          </w:p>
        </w:tc>
        <w:tc>
          <w:tcPr>
            <w:tcW w:w="416" w:type="dxa"/>
            <w:noWrap w:val="0"/>
            <w:vAlign w:val="center"/>
          </w:tcPr>
          <w:p>
            <w:pPr>
              <w:ind w:left="-107" w:leftChars="-51" w:right="-107" w:rightChars="-51"/>
              <w:jc w:val="center"/>
              <w:rPr>
                <w:rFonts w:ascii="宋体" w:hAnsi="宋体" w:cs="宋体"/>
                <w:b/>
                <w:bCs/>
                <w:color w:val="auto"/>
                <w:sz w:val="18"/>
                <w:szCs w:val="18"/>
                <w:highlight w:val="none"/>
              </w:rPr>
            </w:pPr>
          </w:p>
        </w:tc>
        <w:tc>
          <w:tcPr>
            <w:tcW w:w="576"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采埃孚</w:t>
            </w: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93" w:type="dxa"/>
            <w:noWrap w:val="0"/>
            <w:vAlign w:val="bottom"/>
          </w:tcPr>
          <w:p>
            <w:pPr>
              <w:widowControl/>
              <w:jc w:val="center"/>
              <w:rPr>
                <w:rFonts w:hint="default" w:ascii="宋体" w:hAnsi="宋体" w:eastAsia="宋体" w:cs="宋体"/>
                <w:color w:val="auto"/>
                <w:kern w:val="0"/>
                <w:sz w:val="22"/>
                <w:highlight w:val="none"/>
                <w:lang w:val="en-US" w:eastAsia="zh-CN"/>
              </w:rPr>
            </w:pPr>
            <w:r>
              <w:rPr>
                <w:rFonts w:hint="eastAsia" w:ascii="宋体" w:hAnsi="宋体" w:cs="宋体"/>
                <w:color w:val="auto"/>
                <w:kern w:val="0"/>
                <w:sz w:val="22"/>
                <w:highlight w:val="none"/>
                <w:lang w:val="en-US" w:eastAsia="zh-CN"/>
              </w:rPr>
              <w:t>别克GL8</w:t>
            </w:r>
          </w:p>
        </w:tc>
        <w:tc>
          <w:tcPr>
            <w:tcW w:w="567"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优隆</w:t>
            </w:r>
          </w:p>
        </w:tc>
        <w:tc>
          <w:tcPr>
            <w:tcW w:w="425" w:type="dxa"/>
            <w:noWrap w:val="0"/>
            <w:vAlign w:val="top"/>
          </w:tcPr>
          <w:p>
            <w:pPr>
              <w:rPr>
                <w:rFonts w:ascii="宋体" w:hAnsi="宋体" w:cs="宋体"/>
                <w:b/>
                <w:bCs/>
                <w:color w:val="auto"/>
                <w:sz w:val="18"/>
                <w:szCs w:val="18"/>
                <w:highlight w:val="none"/>
              </w:rPr>
            </w:pPr>
          </w:p>
        </w:tc>
        <w:tc>
          <w:tcPr>
            <w:tcW w:w="567" w:type="dxa"/>
            <w:noWrap w:val="0"/>
            <w:vAlign w:val="center"/>
          </w:tcPr>
          <w:p>
            <w:pPr>
              <w:ind w:left="-107" w:leftChars="-51" w:right="-107" w:rightChars="-51"/>
              <w:jc w:val="center"/>
              <w:rPr>
                <w:rFonts w:hint="eastAsia" w:ascii="宋体" w:hAnsi="宋体" w:cs="宋体"/>
                <w:b/>
                <w:bCs/>
                <w:color w:val="auto"/>
                <w:sz w:val="18"/>
                <w:szCs w:val="18"/>
                <w:highlight w:val="none"/>
              </w:rPr>
            </w:pPr>
            <w:r>
              <w:rPr>
                <w:rFonts w:hint="eastAsia" w:ascii="宋体" w:hAnsi="宋体" w:cs="宋体"/>
                <w:b/>
                <w:bCs/>
                <w:color w:val="auto"/>
                <w:sz w:val="18"/>
                <w:szCs w:val="18"/>
                <w:highlight w:val="none"/>
              </w:rPr>
              <w:t>鹿合</w:t>
            </w: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贝歌</w:t>
            </w: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64"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欧斯朗</w:t>
            </w:r>
          </w:p>
        </w:tc>
        <w:tc>
          <w:tcPr>
            <w:tcW w:w="456" w:type="dxa"/>
            <w:noWrap w:val="0"/>
            <w:vAlign w:val="center"/>
          </w:tcPr>
          <w:p>
            <w:pPr>
              <w:ind w:left="-107" w:leftChars="-51" w:right="-107" w:rightChars="-51"/>
              <w:jc w:val="center"/>
              <w:rPr>
                <w:rFonts w:ascii="宋体" w:hAnsi="宋体" w:cs="宋体"/>
                <w:b/>
                <w:bCs/>
                <w:color w:val="auto"/>
                <w:sz w:val="18"/>
                <w:szCs w:val="18"/>
                <w:highlight w:val="none"/>
              </w:rPr>
            </w:pPr>
          </w:p>
        </w:tc>
        <w:tc>
          <w:tcPr>
            <w:tcW w:w="584"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玛吉斯</w:t>
            </w:r>
          </w:p>
        </w:tc>
        <w:tc>
          <w:tcPr>
            <w:tcW w:w="436" w:type="dxa"/>
            <w:noWrap w:val="0"/>
            <w:vAlign w:val="center"/>
          </w:tcPr>
          <w:p>
            <w:pPr>
              <w:ind w:left="-107" w:leftChars="-51" w:right="-107" w:rightChars="-51"/>
              <w:jc w:val="center"/>
              <w:rPr>
                <w:rFonts w:ascii="宋体" w:hAnsi="宋体" w:cs="宋体"/>
                <w:b/>
                <w:bCs/>
                <w:color w:val="auto"/>
                <w:sz w:val="18"/>
                <w:szCs w:val="18"/>
                <w:highlight w:val="none"/>
              </w:rPr>
            </w:pPr>
          </w:p>
        </w:tc>
        <w:tc>
          <w:tcPr>
            <w:tcW w:w="683"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思夫卡</w:t>
            </w:r>
          </w:p>
        </w:tc>
        <w:tc>
          <w:tcPr>
            <w:tcW w:w="416" w:type="dxa"/>
            <w:noWrap w:val="0"/>
            <w:vAlign w:val="center"/>
          </w:tcPr>
          <w:p>
            <w:pPr>
              <w:ind w:left="-107" w:leftChars="-51" w:right="-107" w:rightChars="-51"/>
              <w:jc w:val="center"/>
              <w:rPr>
                <w:rFonts w:ascii="宋体" w:hAnsi="宋体" w:cs="宋体"/>
                <w:b/>
                <w:bCs/>
                <w:color w:val="auto"/>
                <w:sz w:val="18"/>
                <w:szCs w:val="18"/>
                <w:highlight w:val="none"/>
              </w:rPr>
            </w:pPr>
          </w:p>
        </w:tc>
        <w:tc>
          <w:tcPr>
            <w:tcW w:w="576"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采埃孚</w:t>
            </w: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93" w:type="dxa"/>
            <w:noWrap w:val="0"/>
            <w:vAlign w:val="bottom"/>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东风小型普客</w:t>
            </w:r>
          </w:p>
        </w:tc>
        <w:tc>
          <w:tcPr>
            <w:tcW w:w="567"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优隆</w:t>
            </w:r>
          </w:p>
        </w:tc>
        <w:tc>
          <w:tcPr>
            <w:tcW w:w="425" w:type="dxa"/>
            <w:noWrap w:val="0"/>
            <w:vAlign w:val="top"/>
          </w:tcPr>
          <w:p>
            <w:pPr>
              <w:rPr>
                <w:rFonts w:ascii="宋体" w:hAnsi="宋体" w:cs="宋体"/>
                <w:b/>
                <w:bCs/>
                <w:color w:val="auto"/>
                <w:sz w:val="18"/>
                <w:szCs w:val="18"/>
                <w:highlight w:val="none"/>
              </w:rPr>
            </w:pPr>
          </w:p>
        </w:tc>
        <w:tc>
          <w:tcPr>
            <w:tcW w:w="567"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鹿合</w:t>
            </w: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贝歌</w:t>
            </w: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64"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欧斯朗</w:t>
            </w:r>
          </w:p>
        </w:tc>
        <w:tc>
          <w:tcPr>
            <w:tcW w:w="456" w:type="dxa"/>
            <w:noWrap w:val="0"/>
            <w:vAlign w:val="center"/>
          </w:tcPr>
          <w:p>
            <w:pPr>
              <w:ind w:left="-107" w:leftChars="-51" w:right="-107" w:rightChars="-51"/>
              <w:jc w:val="center"/>
              <w:rPr>
                <w:rFonts w:ascii="宋体" w:hAnsi="宋体" w:cs="宋体"/>
                <w:b/>
                <w:bCs/>
                <w:color w:val="auto"/>
                <w:sz w:val="18"/>
                <w:szCs w:val="18"/>
                <w:highlight w:val="none"/>
              </w:rPr>
            </w:pPr>
          </w:p>
        </w:tc>
        <w:tc>
          <w:tcPr>
            <w:tcW w:w="584"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玛吉斯</w:t>
            </w:r>
          </w:p>
        </w:tc>
        <w:tc>
          <w:tcPr>
            <w:tcW w:w="436" w:type="dxa"/>
            <w:noWrap w:val="0"/>
            <w:vAlign w:val="center"/>
          </w:tcPr>
          <w:p>
            <w:pPr>
              <w:ind w:left="-107" w:leftChars="-51" w:right="-107" w:rightChars="-51"/>
              <w:jc w:val="center"/>
              <w:rPr>
                <w:rFonts w:ascii="宋体" w:hAnsi="宋体" w:cs="宋体"/>
                <w:b/>
                <w:bCs/>
                <w:color w:val="auto"/>
                <w:sz w:val="18"/>
                <w:szCs w:val="18"/>
                <w:highlight w:val="none"/>
              </w:rPr>
            </w:pPr>
          </w:p>
        </w:tc>
        <w:tc>
          <w:tcPr>
            <w:tcW w:w="683"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思夫卡</w:t>
            </w:r>
          </w:p>
        </w:tc>
        <w:tc>
          <w:tcPr>
            <w:tcW w:w="416" w:type="dxa"/>
            <w:noWrap w:val="0"/>
            <w:vAlign w:val="center"/>
          </w:tcPr>
          <w:p>
            <w:pPr>
              <w:ind w:left="-107" w:leftChars="-51" w:right="-107" w:rightChars="-51"/>
              <w:jc w:val="center"/>
              <w:rPr>
                <w:rFonts w:ascii="宋体" w:hAnsi="宋体" w:cs="宋体"/>
                <w:b/>
                <w:bCs/>
                <w:color w:val="auto"/>
                <w:sz w:val="18"/>
                <w:szCs w:val="18"/>
                <w:highlight w:val="none"/>
              </w:rPr>
            </w:pPr>
          </w:p>
        </w:tc>
        <w:tc>
          <w:tcPr>
            <w:tcW w:w="576"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采埃孚</w:t>
            </w: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93" w:type="dxa"/>
            <w:noWrap w:val="0"/>
            <w:vAlign w:val="bottom"/>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尼桑小型普客</w:t>
            </w:r>
          </w:p>
        </w:tc>
        <w:tc>
          <w:tcPr>
            <w:tcW w:w="567"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优隆</w:t>
            </w:r>
          </w:p>
        </w:tc>
        <w:tc>
          <w:tcPr>
            <w:tcW w:w="425" w:type="dxa"/>
            <w:noWrap w:val="0"/>
            <w:vAlign w:val="top"/>
          </w:tcPr>
          <w:p>
            <w:pPr>
              <w:rPr>
                <w:rFonts w:ascii="宋体" w:hAnsi="宋体" w:cs="宋体"/>
                <w:b/>
                <w:bCs/>
                <w:color w:val="auto"/>
                <w:sz w:val="18"/>
                <w:szCs w:val="18"/>
                <w:highlight w:val="none"/>
              </w:rPr>
            </w:pPr>
          </w:p>
        </w:tc>
        <w:tc>
          <w:tcPr>
            <w:tcW w:w="567"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鹿合</w:t>
            </w: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贝歌</w:t>
            </w: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64"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欧斯朗</w:t>
            </w:r>
          </w:p>
        </w:tc>
        <w:tc>
          <w:tcPr>
            <w:tcW w:w="456" w:type="dxa"/>
            <w:noWrap w:val="0"/>
            <w:vAlign w:val="center"/>
          </w:tcPr>
          <w:p>
            <w:pPr>
              <w:ind w:left="-107" w:leftChars="-51" w:right="-107" w:rightChars="-51"/>
              <w:jc w:val="center"/>
              <w:rPr>
                <w:rFonts w:ascii="宋体" w:hAnsi="宋体" w:cs="宋体"/>
                <w:b/>
                <w:bCs/>
                <w:color w:val="auto"/>
                <w:sz w:val="18"/>
                <w:szCs w:val="18"/>
                <w:highlight w:val="none"/>
              </w:rPr>
            </w:pPr>
          </w:p>
        </w:tc>
        <w:tc>
          <w:tcPr>
            <w:tcW w:w="584"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玛吉斯</w:t>
            </w:r>
          </w:p>
        </w:tc>
        <w:tc>
          <w:tcPr>
            <w:tcW w:w="436" w:type="dxa"/>
            <w:noWrap w:val="0"/>
            <w:vAlign w:val="center"/>
          </w:tcPr>
          <w:p>
            <w:pPr>
              <w:ind w:left="-107" w:leftChars="-51" w:right="-107" w:rightChars="-51"/>
              <w:jc w:val="center"/>
              <w:rPr>
                <w:rFonts w:ascii="宋体" w:hAnsi="宋体" w:cs="宋体"/>
                <w:b/>
                <w:bCs/>
                <w:color w:val="auto"/>
                <w:sz w:val="18"/>
                <w:szCs w:val="18"/>
                <w:highlight w:val="none"/>
              </w:rPr>
            </w:pPr>
          </w:p>
        </w:tc>
        <w:tc>
          <w:tcPr>
            <w:tcW w:w="683"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思夫卡</w:t>
            </w:r>
          </w:p>
        </w:tc>
        <w:tc>
          <w:tcPr>
            <w:tcW w:w="416" w:type="dxa"/>
            <w:noWrap w:val="0"/>
            <w:vAlign w:val="center"/>
          </w:tcPr>
          <w:p>
            <w:pPr>
              <w:ind w:left="-107" w:leftChars="-51" w:right="-107" w:rightChars="-51"/>
              <w:jc w:val="center"/>
              <w:rPr>
                <w:rFonts w:ascii="宋体" w:hAnsi="宋体" w:cs="宋体"/>
                <w:b/>
                <w:bCs/>
                <w:color w:val="auto"/>
                <w:sz w:val="18"/>
                <w:szCs w:val="18"/>
                <w:highlight w:val="none"/>
              </w:rPr>
            </w:pPr>
          </w:p>
        </w:tc>
        <w:tc>
          <w:tcPr>
            <w:tcW w:w="576"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采埃孚</w:t>
            </w: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93" w:type="dxa"/>
            <w:noWrap w:val="0"/>
            <w:vAlign w:val="bottom"/>
          </w:tcPr>
          <w:p>
            <w:pPr>
              <w:widowControl/>
              <w:jc w:val="center"/>
              <w:rPr>
                <w:rFonts w:ascii="宋体" w:hAnsi="宋体" w:cs="宋体"/>
                <w:color w:val="auto"/>
                <w:kern w:val="0"/>
                <w:sz w:val="11"/>
                <w:szCs w:val="11"/>
                <w:highlight w:val="none"/>
              </w:rPr>
            </w:pPr>
            <w:r>
              <w:rPr>
                <w:rFonts w:hint="eastAsia" w:ascii="宋体" w:hAnsi="宋体" w:cs="宋体"/>
                <w:color w:val="auto"/>
                <w:kern w:val="0"/>
                <w:sz w:val="22"/>
                <w:highlight w:val="none"/>
                <w:lang w:eastAsia="zh-CN"/>
              </w:rPr>
              <w:t>三力重型洒水车</w:t>
            </w:r>
          </w:p>
        </w:tc>
        <w:tc>
          <w:tcPr>
            <w:tcW w:w="567"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长城</w:t>
            </w:r>
          </w:p>
        </w:tc>
        <w:tc>
          <w:tcPr>
            <w:tcW w:w="425" w:type="dxa"/>
            <w:noWrap w:val="0"/>
            <w:vAlign w:val="top"/>
          </w:tcPr>
          <w:p>
            <w:pPr>
              <w:rPr>
                <w:rFonts w:ascii="宋体" w:hAnsi="宋体" w:cs="宋体"/>
                <w:b/>
                <w:bCs/>
                <w:color w:val="auto"/>
                <w:sz w:val="18"/>
                <w:szCs w:val="18"/>
                <w:highlight w:val="none"/>
              </w:rPr>
            </w:pPr>
          </w:p>
        </w:tc>
        <w:tc>
          <w:tcPr>
            <w:tcW w:w="567"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海尔</w:t>
            </w: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贝歌</w:t>
            </w: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64"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飞力</w:t>
            </w:r>
          </w:p>
        </w:tc>
        <w:tc>
          <w:tcPr>
            <w:tcW w:w="456" w:type="dxa"/>
            <w:noWrap w:val="0"/>
            <w:vAlign w:val="center"/>
          </w:tcPr>
          <w:p>
            <w:pPr>
              <w:ind w:left="-107" w:leftChars="-51" w:right="-107" w:rightChars="-51"/>
              <w:jc w:val="center"/>
              <w:rPr>
                <w:rFonts w:ascii="宋体" w:hAnsi="宋体" w:cs="宋体"/>
                <w:b/>
                <w:bCs/>
                <w:color w:val="auto"/>
                <w:sz w:val="18"/>
                <w:szCs w:val="18"/>
                <w:highlight w:val="none"/>
              </w:rPr>
            </w:pPr>
          </w:p>
        </w:tc>
        <w:tc>
          <w:tcPr>
            <w:tcW w:w="584"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朝阳</w:t>
            </w:r>
          </w:p>
        </w:tc>
        <w:tc>
          <w:tcPr>
            <w:tcW w:w="436" w:type="dxa"/>
            <w:noWrap w:val="0"/>
            <w:vAlign w:val="center"/>
          </w:tcPr>
          <w:p>
            <w:pPr>
              <w:ind w:left="-107" w:leftChars="-51" w:right="-107" w:rightChars="-51"/>
              <w:jc w:val="center"/>
              <w:rPr>
                <w:rFonts w:ascii="宋体" w:hAnsi="宋体" w:cs="宋体"/>
                <w:b/>
                <w:bCs/>
                <w:color w:val="auto"/>
                <w:sz w:val="18"/>
                <w:szCs w:val="18"/>
                <w:highlight w:val="none"/>
              </w:rPr>
            </w:pPr>
          </w:p>
        </w:tc>
        <w:tc>
          <w:tcPr>
            <w:tcW w:w="683"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思夫卡</w:t>
            </w:r>
          </w:p>
        </w:tc>
        <w:tc>
          <w:tcPr>
            <w:tcW w:w="416" w:type="dxa"/>
            <w:noWrap w:val="0"/>
            <w:vAlign w:val="center"/>
          </w:tcPr>
          <w:p>
            <w:pPr>
              <w:ind w:left="-107" w:leftChars="-51" w:right="-107" w:rightChars="-51"/>
              <w:jc w:val="center"/>
              <w:rPr>
                <w:rFonts w:ascii="宋体" w:hAnsi="宋体" w:cs="宋体"/>
                <w:b/>
                <w:bCs/>
                <w:color w:val="auto"/>
                <w:sz w:val="18"/>
                <w:szCs w:val="18"/>
                <w:highlight w:val="none"/>
              </w:rPr>
            </w:pPr>
          </w:p>
        </w:tc>
        <w:tc>
          <w:tcPr>
            <w:tcW w:w="576"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采埃孚</w:t>
            </w: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r>
    </w:tbl>
    <w:p>
      <w:pPr>
        <w:pStyle w:val="4"/>
        <w:snapToGrid w:val="0"/>
        <w:spacing w:before="120" w:after="120" w:line="360" w:lineRule="auto"/>
        <w:rPr>
          <w:rFonts w:hint="default" w:hAnsi="宋体"/>
          <w:color w:val="auto"/>
          <w:highlight w:val="none"/>
          <w:lang w:val="en-US" w:eastAsia="zh-CN"/>
        </w:rPr>
        <w:sectPr>
          <w:pgSz w:w="16838" w:h="11906" w:orient="landscape"/>
          <w:pgMar w:top="1587" w:right="1440" w:bottom="1417" w:left="1440" w:header="851" w:footer="992" w:gutter="0"/>
          <w:cols w:space="720" w:num="1"/>
          <w:docGrid w:type="lines" w:linePitch="312" w:charSpace="0"/>
        </w:sectPr>
      </w:pPr>
    </w:p>
    <w:p>
      <w:pPr>
        <w:spacing w:line="380" w:lineRule="exact"/>
        <w:ind w:firstLine="542" w:firstLineChars="150"/>
        <w:jc w:val="center"/>
        <w:rPr>
          <w:rFonts w:hint="eastAsia" w:ascii="宋体" w:hAnsi="宋体" w:eastAsia="宋体" w:cs="宋体"/>
          <w:b/>
          <w:color w:val="auto"/>
          <w:sz w:val="36"/>
          <w:highlight w:val="none"/>
        </w:rPr>
      </w:pPr>
      <w:r>
        <w:rPr>
          <w:rFonts w:hint="eastAsia" w:ascii="宋体" w:hAnsi="宋体" w:eastAsia="宋体" w:cs="宋体"/>
          <w:b/>
          <w:color w:val="auto"/>
          <w:sz w:val="36"/>
          <w:highlight w:val="none"/>
        </w:rPr>
        <w:t>第</w:t>
      </w:r>
      <w:r>
        <w:rPr>
          <w:rFonts w:hint="eastAsia" w:ascii="宋体" w:hAnsi="宋体" w:eastAsia="宋体" w:cs="宋体"/>
          <w:b/>
          <w:color w:val="auto"/>
          <w:sz w:val="36"/>
          <w:highlight w:val="none"/>
          <w:lang w:val="en-US" w:eastAsia="zh-CN"/>
        </w:rPr>
        <w:t>七</w:t>
      </w:r>
      <w:r>
        <w:rPr>
          <w:rFonts w:hint="eastAsia" w:ascii="宋体" w:hAnsi="宋体" w:eastAsia="宋体" w:cs="宋体"/>
          <w:b/>
          <w:color w:val="auto"/>
          <w:sz w:val="36"/>
          <w:highlight w:val="none"/>
        </w:rPr>
        <w:t>章 附件</w:t>
      </w:r>
      <w:bookmarkEnd w:id="11"/>
    </w:p>
    <w:p>
      <w:pPr>
        <w:spacing w:line="380" w:lineRule="exac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一、投标函</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投  标  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致：</w:t>
      </w:r>
      <w:r>
        <w:rPr>
          <w:rFonts w:hint="eastAsia" w:ascii="宋体" w:hAnsi="宋体" w:cs="宋体"/>
          <w:color w:val="auto"/>
          <w:sz w:val="21"/>
          <w:szCs w:val="21"/>
          <w:highlight w:val="none"/>
          <w:lang w:eastAsia="zh-CN"/>
        </w:rPr>
        <w:t>扬州市上善建设工程有限公司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根据贵方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招标文件，正式授权下述签字人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(姓名和职务)代表投标人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（投标人名称），提交下述文件正本一式壹份，副本一式</w:t>
      </w:r>
      <w:r>
        <w:rPr>
          <w:rFonts w:hint="eastAsia" w:ascii="宋体" w:hAnsi="宋体" w:cs="宋体"/>
          <w:color w:val="auto"/>
          <w:sz w:val="21"/>
          <w:szCs w:val="21"/>
          <w:highlight w:val="none"/>
          <w:u w:val="single"/>
          <w:lang w:eastAsia="zh-CN"/>
        </w:rPr>
        <w:t>壹</w:t>
      </w:r>
      <w:r>
        <w:rPr>
          <w:rFonts w:hint="eastAsia" w:ascii="宋体" w:hAnsi="宋体" w:eastAsia="宋体" w:cs="宋体"/>
          <w:color w:val="auto"/>
          <w:sz w:val="21"/>
          <w:szCs w:val="21"/>
          <w:highlight w:val="none"/>
        </w:rPr>
        <w:t>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1、投标价格表。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2、法人授权委托书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3、我方承诺：</w:t>
      </w:r>
    </w:p>
    <w:p>
      <w:pPr>
        <w:keepNext w:val="0"/>
        <w:keepLines w:val="0"/>
        <w:pageBreakBefore w:val="0"/>
        <w:widowControl w:val="0"/>
        <w:kinsoku/>
        <w:wordWrap/>
        <w:overflowPunct/>
        <w:topLinePunct w:val="0"/>
        <w:autoSpaceDE/>
        <w:autoSpaceDN/>
        <w:bidi w:val="0"/>
        <w:adjustRightInd/>
        <w:snapToGrid/>
        <w:spacing w:line="360" w:lineRule="auto"/>
        <w:ind w:firstLine="315" w:firstLine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(1)我方将按招标文件的规定履行合同责任和义务。</w:t>
      </w:r>
    </w:p>
    <w:p>
      <w:pPr>
        <w:keepNext w:val="0"/>
        <w:keepLines w:val="0"/>
        <w:pageBreakBefore w:val="0"/>
        <w:widowControl w:val="0"/>
        <w:kinsoku/>
        <w:wordWrap/>
        <w:overflowPunct/>
        <w:topLinePunct w:val="0"/>
        <w:autoSpaceDE/>
        <w:autoSpaceDN/>
        <w:bidi w:val="0"/>
        <w:adjustRightInd/>
        <w:snapToGrid/>
        <w:spacing w:line="360" w:lineRule="auto"/>
        <w:ind w:firstLine="315" w:firstLine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(2)我方已经仔细审查全部招标文件，包括修改文件以及全部参考资料和有关附件。</w:t>
      </w:r>
    </w:p>
    <w:p>
      <w:pPr>
        <w:keepNext w:val="0"/>
        <w:keepLines w:val="0"/>
        <w:pageBreakBefore w:val="0"/>
        <w:widowControl w:val="0"/>
        <w:kinsoku/>
        <w:wordWrap/>
        <w:overflowPunct/>
        <w:topLinePunct w:val="0"/>
        <w:autoSpaceDE/>
        <w:autoSpaceDN/>
        <w:bidi w:val="0"/>
        <w:adjustRightInd/>
        <w:snapToGrid/>
        <w:spacing w:line="360" w:lineRule="auto"/>
        <w:ind w:firstLine="315" w:firstLine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(3)本投标文件有效期从开标日起至中标后签订正式合同止。</w:t>
      </w:r>
    </w:p>
    <w:p>
      <w:pPr>
        <w:keepNext w:val="0"/>
        <w:keepLines w:val="0"/>
        <w:pageBreakBefore w:val="0"/>
        <w:widowControl w:val="0"/>
        <w:kinsoku/>
        <w:wordWrap/>
        <w:overflowPunct/>
        <w:topLinePunct w:val="0"/>
        <w:autoSpaceDE/>
        <w:autoSpaceDN/>
        <w:bidi w:val="0"/>
        <w:adjustRightInd/>
        <w:snapToGrid/>
        <w:spacing w:line="360" w:lineRule="auto"/>
        <w:ind w:firstLine="315" w:firstLine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(4)我方同意提供按照贵方要求的投标有关的一切数据或资料，完全理解贵方不一定要接受最低价的投标或</w:t>
      </w:r>
      <w:r>
        <w:rPr>
          <w:rFonts w:hint="eastAsia" w:ascii="宋体" w:hAnsi="宋体" w:eastAsia="宋体" w:cs="宋体"/>
          <w:color w:val="auto"/>
          <w:sz w:val="21"/>
          <w:szCs w:val="21"/>
          <w:highlight w:val="none"/>
          <w:lang w:eastAsia="zh-CN"/>
        </w:rPr>
        <w:t>不符合招标方要求的</w:t>
      </w:r>
      <w:r>
        <w:rPr>
          <w:rFonts w:hint="eastAsia" w:ascii="宋体" w:hAnsi="宋体" w:eastAsia="宋体" w:cs="宋体"/>
          <w:color w:val="auto"/>
          <w:sz w:val="21"/>
          <w:szCs w:val="21"/>
          <w:highlight w:val="none"/>
        </w:rPr>
        <w:t>任何投标。</w:t>
      </w:r>
    </w:p>
    <w:p>
      <w:pPr>
        <w:keepNext w:val="0"/>
        <w:keepLines w:val="0"/>
        <w:pageBreakBefore w:val="0"/>
        <w:widowControl w:val="0"/>
        <w:kinsoku/>
        <w:wordWrap/>
        <w:overflowPunct/>
        <w:topLinePunct w:val="0"/>
        <w:autoSpaceDE/>
        <w:autoSpaceDN/>
        <w:bidi w:val="0"/>
        <w:adjustRightInd/>
        <w:snapToGrid/>
        <w:spacing w:line="360" w:lineRule="auto"/>
        <w:ind w:firstLine="315" w:firstLine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(5)我方愿意遵守有关规定和收费标准。</w:t>
      </w:r>
    </w:p>
    <w:p>
      <w:pPr>
        <w:keepNext w:val="0"/>
        <w:keepLines w:val="0"/>
        <w:pageBreakBefore w:val="0"/>
        <w:widowControl w:val="0"/>
        <w:kinsoku/>
        <w:wordWrap/>
        <w:overflowPunct/>
        <w:topLinePunct w:val="0"/>
        <w:autoSpaceDE/>
        <w:autoSpaceDN/>
        <w:bidi w:val="0"/>
        <w:adjustRightInd/>
        <w:snapToGrid/>
        <w:spacing w:line="360" w:lineRule="auto"/>
        <w:ind w:firstLine="315" w:firstLine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(6)该项投标在开标后的全过程中保持有效，不作更改和变动。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4、与本投标有关的正式通讯地址为：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电   话：</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传   真：</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法定代表人或授权代表（签字）：</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投标人（章）：</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pPr>
        <w:spacing w:line="380" w:lineRule="exac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br w:type="page"/>
      </w:r>
      <w:r>
        <w:rPr>
          <w:rFonts w:hint="eastAsia" w:ascii="宋体" w:hAnsi="宋体" w:eastAsia="宋体" w:cs="宋体"/>
          <w:b/>
          <w:bCs/>
          <w:color w:val="auto"/>
          <w:sz w:val="21"/>
          <w:szCs w:val="21"/>
          <w:highlight w:val="none"/>
        </w:rPr>
        <w:t>二、法定代表人授权委托书</w:t>
      </w:r>
    </w:p>
    <w:p>
      <w:pPr>
        <w:spacing w:line="380" w:lineRule="exact"/>
        <w:ind w:firstLine="422" w:firstLineChars="20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法定代表人授权委托书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扬州市上善建设工程有限公司</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本授权书声明：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（投标人名称）法定代表人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（法定代表人姓名、职务）代表本公司授权在下面签字的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（被授权人姓名、职务）为本公司的合法代理人，就贵方组织的项目名称</w:t>
      </w:r>
      <w:r>
        <w:rPr>
          <w:rFonts w:hint="eastAsia" w:ascii="宋体" w:hAnsi="宋体" w:eastAsia="宋体" w:cs="宋体"/>
          <w:b/>
          <w:color w:val="auto"/>
          <w:sz w:val="21"/>
          <w:szCs w:val="21"/>
          <w:highlight w:val="none"/>
          <w:u w:val="single"/>
        </w:rPr>
        <w:t xml:space="preserve">                    </w:t>
      </w:r>
      <w:r>
        <w:rPr>
          <w:rFonts w:hint="eastAsia" w:ascii="宋体" w:hAnsi="宋体" w:eastAsia="宋体" w:cs="宋体"/>
          <w:color w:val="auto"/>
          <w:sz w:val="21"/>
          <w:szCs w:val="21"/>
          <w:highlight w:val="none"/>
        </w:rPr>
        <w:t>投标，以本公司名义处理一切与之有关的事务。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本授权书于    年  月  日签字或盖章生效，特此声明。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投标人名称（章）：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法定代表人签字（或盖章）：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被授权人签字： </w:t>
      </w:r>
    </w:p>
    <w:p>
      <w:pPr>
        <w:keepNext w:val="0"/>
        <w:keepLines w:val="0"/>
        <w:pageBreakBefore w:val="0"/>
        <w:widowControl w:val="0"/>
        <w:tabs>
          <w:tab w:val="left" w:pos="1440"/>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p>
    <w:p>
      <w:pPr>
        <w:keepNext w:val="0"/>
        <w:keepLines w:val="0"/>
        <w:pageBreakBefore w:val="0"/>
        <w:widowControl w:val="0"/>
        <w:tabs>
          <w:tab w:val="left" w:pos="1440"/>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        期：        年    月    日</w:t>
      </w:r>
    </w:p>
    <w:p>
      <w:pPr>
        <w:keepNext w:val="0"/>
        <w:keepLines w:val="0"/>
        <w:pageBreakBefore w:val="0"/>
        <w:widowControl w:val="0"/>
        <w:tabs>
          <w:tab w:val="left" w:pos="1440"/>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身份证复印件：</w:t>
      </w:r>
    </w:p>
    <w:p>
      <w:pPr>
        <w:tabs>
          <w:tab w:val="left" w:pos="1440"/>
        </w:tabs>
        <w:spacing w:line="360" w:lineRule="auto"/>
        <w:ind w:firstLine="480" w:firstLineChars="200"/>
        <w:rPr>
          <w:rFonts w:hint="eastAsia" w:ascii="宋体" w:hAnsi="宋体" w:eastAsia="宋体" w:cs="宋体"/>
          <w:color w:val="auto"/>
          <w:sz w:val="24"/>
          <w:szCs w:val="24"/>
          <w:highlight w:val="none"/>
        </w:rPr>
      </w:pPr>
    </w:p>
    <w:p>
      <w:pPr>
        <w:tabs>
          <w:tab w:val="left" w:pos="1440"/>
        </w:tabs>
        <w:spacing w:line="360" w:lineRule="auto"/>
        <w:ind w:firstLine="480" w:firstLineChars="200"/>
        <w:rPr>
          <w:rFonts w:hint="eastAsia" w:ascii="宋体" w:hAnsi="宋体" w:eastAsia="宋体" w:cs="宋体"/>
          <w:color w:val="auto"/>
          <w:sz w:val="24"/>
          <w:szCs w:val="24"/>
          <w:highlight w:val="none"/>
        </w:rPr>
      </w:pPr>
    </w:p>
    <w:p>
      <w:pPr>
        <w:tabs>
          <w:tab w:val="left" w:pos="1440"/>
        </w:tabs>
        <w:spacing w:line="360" w:lineRule="auto"/>
        <w:ind w:firstLine="480" w:firstLineChars="200"/>
        <w:rPr>
          <w:rFonts w:hint="eastAsia" w:ascii="宋体" w:hAnsi="宋体" w:eastAsia="宋体" w:cs="宋体"/>
          <w:color w:val="auto"/>
          <w:sz w:val="24"/>
          <w:szCs w:val="24"/>
          <w:highlight w:val="none"/>
        </w:rPr>
      </w:pPr>
    </w:p>
    <w:p>
      <w:pPr>
        <w:tabs>
          <w:tab w:val="left" w:pos="1440"/>
        </w:tabs>
        <w:spacing w:line="360" w:lineRule="auto"/>
        <w:ind w:firstLine="480" w:firstLineChars="200"/>
        <w:rPr>
          <w:rFonts w:hint="eastAsia" w:ascii="宋体" w:hAnsi="宋体" w:eastAsia="宋体" w:cs="宋体"/>
          <w:color w:val="auto"/>
          <w:sz w:val="24"/>
          <w:szCs w:val="24"/>
          <w:highlight w:val="none"/>
        </w:rPr>
      </w:pPr>
    </w:p>
    <w:p>
      <w:pPr>
        <w:tabs>
          <w:tab w:val="left" w:pos="1440"/>
        </w:tabs>
        <w:spacing w:line="360" w:lineRule="auto"/>
        <w:ind w:firstLine="480" w:firstLineChars="200"/>
        <w:rPr>
          <w:rFonts w:hint="eastAsia" w:ascii="宋体" w:hAnsi="宋体" w:eastAsia="宋体" w:cs="宋体"/>
          <w:color w:val="auto"/>
          <w:sz w:val="24"/>
          <w:szCs w:val="24"/>
          <w:highlight w:val="none"/>
        </w:rPr>
      </w:pPr>
    </w:p>
    <w:p>
      <w:pPr>
        <w:tabs>
          <w:tab w:val="left" w:pos="1440"/>
        </w:tabs>
        <w:spacing w:line="360" w:lineRule="auto"/>
        <w:ind w:firstLine="480" w:firstLineChars="200"/>
        <w:rPr>
          <w:rFonts w:hint="eastAsia" w:ascii="宋体" w:hAnsi="宋体" w:eastAsia="宋体" w:cs="宋体"/>
          <w:color w:val="auto"/>
          <w:sz w:val="24"/>
          <w:szCs w:val="24"/>
          <w:highlight w:val="none"/>
        </w:rPr>
      </w:pPr>
    </w:p>
    <w:p>
      <w:pPr>
        <w:tabs>
          <w:tab w:val="left" w:pos="1440"/>
        </w:tabs>
        <w:spacing w:line="360" w:lineRule="auto"/>
        <w:ind w:firstLine="480" w:firstLineChars="200"/>
        <w:rPr>
          <w:rFonts w:hint="eastAsia" w:ascii="宋体" w:hAnsi="宋体" w:eastAsia="宋体" w:cs="宋体"/>
          <w:color w:val="auto"/>
          <w:sz w:val="24"/>
          <w:szCs w:val="24"/>
          <w:highlight w:val="none"/>
        </w:rPr>
      </w:pPr>
    </w:p>
    <w:p>
      <w:pPr>
        <w:tabs>
          <w:tab w:val="left" w:pos="1440"/>
        </w:tabs>
        <w:spacing w:line="360" w:lineRule="auto"/>
        <w:ind w:firstLine="480" w:firstLineChars="200"/>
        <w:rPr>
          <w:rFonts w:hint="eastAsia" w:ascii="宋体" w:hAnsi="宋体" w:eastAsia="宋体" w:cs="宋体"/>
          <w:color w:val="auto"/>
          <w:sz w:val="24"/>
          <w:szCs w:val="24"/>
          <w:highlight w:val="none"/>
        </w:rPr>
      </w:pPr>
    </w:p>
    <w:p>
      <w:pPr>
        <w:tabs>
          <w:tab w:val="left" w:pos="1440"/>
        </w:tabs>
        <w:spacing w:line="360" w:lineRule="auto"/>
        <w:ind w:firstLine="480" w:firstLineChars="200"/>
        <w:rPr>
          <w:rFonts w:hint="eastAsia" w:ascii="宋体" w:hAnsi="宋体" w:eastAsia="宋体" w:cs="宋体"/>
          <w:color w:val="auto"/>
          <w:sz w:val="24"/>
          <w:szCs w:val="24"/>
          <w:highlight w:val="none"/>
        </w:rPr>
      </w:pPr>
    </w:p>
    <w:p>
      <w:pPr>
        <w:tabs>
          <w:tab w:val="left" w:pos="1440"/>
        </w:tabs>
        <w:spacing w:line="360" w:lineRule="auto"/>
        <w:ind w:firstLine="480" w:firstLineChars="200"/>
        <w:rPr>
          <w:rFonts w:hint="eastAsia" w:ascii="宋体" w:hAnsi="宋体" w:eastAsia="宋体" w:cs="宋体"/>
          <w:color w:val="auto"/>
          <w:sz w:val="24"/>
          <w:szCs w:val="24"/>
          <w:highlight w:val="none"/>
        </w:rPr>
      </w:pPr>
    </w:p>
    <w:p>
      <w:pPr>
        <w:tabs>
          <w:tab w:val="left" w:pos="1440"/>
        </w:tabs>
        <w:spacing w:line="360" w:lineRule="auto"/>
        <w:ind w:firstLine="480" w:firstLineChars="200"/>
        <w:rPr>
          <w:rFonts w:hint="eastAsia" w:ascii="宋体" w:hAnsi="宋体" w:eastAsia="宋体" w:cs="宋体"/>
          <w:color w:val="auto"/>
          <w:sz w:val="24"/>
          <w:szCs w:val="24"/>
          <w:highlight w:val="none"/>
        </w:rPr>
      </w:pPr>
    </w:p>
    <w:p>
      <w:pPr>
        <w:tabs>
          <w:tab w:val="left" w:pos="1440"/>
        </w:tabs>
        <w:spacing w:line="360" w:lineRule="auto"/>
        <w:ind w:firstLine="480" w:firstLineChars="200"/>
        <w:rPr>
          <w:rFonts w:hint="eastAsia" w:ascii="宋体" w:hAnsi="宋体" w:eastAsia="宋体" w:cs="宋体"/>
          <w:color w:val="auto"/>
          <w:sz w:val="24"/>
          <w:szCs w:val="24"/>
          <w:highlight w:val="none"/>
        </w:rPr>
      </w:pPr>
    </w:p>
    <w:p>
      <w:pPr>
        <w:tabs>
          <w:tab w:val="left" w:pos="1440"/>
        </w:tabs>
        <w:spacing w:line="360" w:lineRule="auto"/>
        <w:ind w:firstLine="480" w:firstLineChars="200"/>
        <w:rPr>
          <w:rFonts w:hint="eastAsia" w:ascii="宋体" w:hAnsi="宋体" w:eastAsia="宋体" w:cs="宋体"/>
          <w:color w:val="auto"/>
          <w:sz w:val="24"/>
          <w:szCs w:val="24"/>
          <w:highlight w:val="none"/>
        </w:rPr>
      </w:pPr>
    </w:p>
    <w:p>
      <w:pPr>
        <w:tabs>
          <w:tab w:val="left" w:pos="1440"/>
        </w:tabs>
        <w:spacing w:line="360" w:lineRule="auto"/>
        <w:ind w:firstLine="480" w:firstLineChars="200"/>
        <w:rPr>
          <w:rFonts w:hint="eastAsia" w:ascii="宋体" w:hAnsi="宋体" w:eastAsia="宋体" w:cs="宋体"/>
          <w:color w:val="auto"/>
          <w:sz w:val="24"/>
          <w:szCs w:val="24"/>
          <w:highlight w:val="none"/>
        </w:rPr>
      </w:pPr>
    </w:p>
    <w:p>
      <w:pPr>
        <w:tabs>
          <w:tab w:val="left" w:pos="1440"/>
        </w:tabs>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三、开标一览表和投标分项报价表格式</w:t>
      </w:r>
    </w:p>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开 标 一 览 表</w:t>
      </w:r>
    </w:p>
    <w:tbl>
      <w:tblPr>
        <w:tblStyle w:val="9"/>
        <w:tblW w:w="8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3"/>
        <w:gridCol w:w="2444"/>
        <w:gridCol w:w="1832"/>
        <w:gridCol w:w="2053"/>
        <w:gridCol w:w="1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793" w:type="dxa"/>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2444" w:type="dxa"/>
            <w:noWrap w:val="0"/>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投标人名称</w:t>
            </w:r>
          </w:p>
        </w:tc>
        <w:tc>
          <w:tcPr>
            <w:tcW w:w="1832" w:type="dxa"/>
            <w:noWrap w:val="0"/>
            <w:vAlign w:val="center"/>
          </w:tcPr>
          <w:p>
            <w:pPr>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工时折扣率</w:t>
            </w:r>
          </w:p>
        </w:tc>
        <w:tc>
          <w:tcPr>
            <w:tcW w:w="2053" w:type="dxa"/>
            <w:noWrap w:val="0"/>
            <w:vAlign w:val="center"/>
          </w:tcPr>
          <w:p>
            <w:pPr>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配件（进销差价率）</w:t>
            </w:r>
          </w:p>
        </w:tc>
        <w:tc>
          <w:tcPr>
            <w:tcW w:w="1744" w:type="dxa"/>
            <w:noWrap w:val="0"/>
            <w:vAlign w:val="center"/>
          </w:tcPr>
          <w:p>
            <w:pPr>
              <w:spacing w:line="360" w:lineRule="auto"/>
              <w:ind w:firstLine="420" w:firstLineChars="20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exact"/>
          <w:jc w:val="center"/>
        </w:trPr>
        <w:tc>
          <w:tcPr>
            <w:tcW w:w="793" w:type="dxa"/>
            <w:noWrap w:val="0"/>
            <w:vAlign w:val="top"/>
          </w:tcPr>
          <w:p>
            <w:pPr>
              <w:spacing w:line="360" w:lineRule="auto"/>
              <w:ind w:firstLine="420" w:firstLineChars="200"/>
              <w:rPr>
                <w:rFonts w:hint="eastAsia" w:ascii="宋体" w:hAnsi="宋体" w:eastAsia="宋体" w:cs="宋体"/>
                <w:color w:val="auto"/>
                <w:sz w:val="21"/>
                <w:szCs w:val="21"/>
                <w:highlight w:val="none"/>
                <w:lang w:val="en-US" w:eastAsia="zh-CN"/>
              </w:rPr>
            </w:pPr>
          </w:p>
        </w:tc>
        <w:tc>
          <w:tcPr>
            <w:tcW w:w="2444" w:type="dxa"/>
            <w:noWrap w:val="0"/>
            <w:vAlign w:val="top"/>
          </w:tcPr>
          <w:p>
            <w:pPr>
              <w:spacing w:line="360" w:lineRule="auto"/>
              <w:ind w:firstLine="420" w:firstLineChars="200"/>
              <w:rPr>
                <w:rFonts w:hint="eastAsia" w:ascii="宋体" w:hAnsi="宋体" w:eastAsia="宋体" w:cs="宋体"/>
                <w:color w:val="auto"/>
                <w:sz w:val="21"/>
                <w:szCs w:val="21"/>
                <w:highlight w:val="none"/>
              </w:rPr>
            </w:pPr>
          </w:p>
        </w:tc>
        <w:tc>
          <w:tcPr>
            <w:tcW w:w="1832" w:type="dxa"/>
            <w:noWrap w:val="0"/>
            <w:vAlign w:val="top"/>
          </w:tcPr>
          <w:p>
            <w:pPr>
              <w:spacing w:line="360" w:lineRule="auto"/>
              <w:ind w:firstLine="420" w:firstLineChars="200"/>
              <w:rPr>
                <w:rFonts w:hint="eastAsia" w:ascii="宋体" w:hAnsi="宋体" w:eastAsia="宋体" w:cs="宋体"/>
                <w:color w:val="auto"/>
                <w:sz w:val="21"/>
                <w:szCs w:val="21"/>
                <w:highlight w:val="none"/>
              </w:rPr>
            </w:pPr>
          </w:p>
        </w:tc>
        <w:tc>
          <w:tcPr>
            <w:tcW w:w="2053" w:type="dxa"/>
            <w:noWrap w:val="0"/>
            <w:vAlign w:val="top"/>
          </w:tcPr>
          <w:p>
            <w:pPr>
              <w:spacing w:line="360" w:lineRule="auto"/>
              <w:ind w:firstLine="420" w:firstLineChars="200"/>
              <w:rPr>
                <w:rFonts w:hint="eastAsia" w:ascii="宋体" w:hAnsi="宋体" w:eastAsia="宋体" w:cs="宋体"/>
                <w:color w:val="auto"/>
                <w:sz w:val="21"/>
                <w:szCs w:val="21"/>
                <w:highlight w:val="none"/>
              </w:rPr>
            </w:pPr>
          </w:p>
        </w:tc>
        <w:tc>
          <w:tcPr>
            <w:tcW w:w="1744" w:type="dxa"/>
            <w:noWrap w:val="0"/>
            <w:vAlign w:val="top"/>
          </w:tcPr>
          <w:p>
            <w:pPr>
              <w:spacing w:line="360" w:lineRule="auto"/>
              <w:ind w:firstLine="420" w:firstLineChars="20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exact"/>
          <w:jc w:val="center"/>
        </w:trPr>
        <w:tc>
          <w:tcPr>
            <w:tcW w:w="793" w:type="dxa"/>
            <w:noWrap w:val="0"/>
            <w:vAlign w:val="top"/>
          </w:tcPr>
          <w:p>
            <w:pPr>
              <w:spacing w:line="360" w:lineRule="auto"/>
              <w:ind w:firstLine="420" w:firstLineChars="200"/>
              <w:rPr>
                <w:rFonts w:hint="eastAsia" w:ascii="宋体" w:hAnsi="宋体" w:eastAsia="宋体" w:cs="宋体"/>
                <w:color w:val="auto"/>
                <w:sz w:val="21"/>
                <w:szCs w:val="21"/>
                <w:highlight w:val="none"/>
              </w:rPr>
            </w:pPr>
          </w:p>
        </w:tc>
        <w:tc>
          <w:tcPr>
            <w:tcW w:w="2444" w:type="dxa"/>
            <w:noWrap w:val="0"/>
            <w:vAlign w:val="top"/>
          </w:tcPr>
          <w:p>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合计</w:t>
            </w:r>
          </w:p>
        </w:tc>
        <w:tc>
          <w:tcPr>
            <w:tcW w:w="3885" w:type="dxa"/>
            <w:gridSpan w:val="2"/>
            <w:noWrap w:val="0"/>
            <w:vAlign w:val="top"/>
          </w:tcPr>
          <w:p>
            <w:pPr>
              <w:spacing w:line="360" w:lineRule="auto"/>
              <w:ind w:firstLine="420" w:firstLineChars="200"/>
              <w:rPr>
                <w:rFonts w:hint="eastAsia" w:ascii="宋体" w:hAnsi="宋体" w:eastAsia="宋体" w:cs="宋体"/>
                <w:color w:val="auto"/>
                <w:sz w:val="21"/>
                <w:szCs w:val="21"/>
                <w:highlight w:val="none"/>
              </w:rPr>
            </w:pPr>
          </w:p>
        </w:tc>
        <w:tc>
          <w:tcPr>
            <w:tcW w:w="1744" w:type="dxa"/>
            <w:noWrap w:val="0"/>
            <w:vAlign w:val="top"/>
          </w:tcPr>
          <w:p>
            <w:pPr>
              <w:spacing w:line="360" w:lineRule="auto"/>
              <w:ind w:firstLine="420" w:firstLineChars="200"/>
              <w:rPr>
                <w:rFonts w:hint="eastAsia" w:ascii="宋体" w:hAnsi="宋体" w:eastAsia="宋体" w:cs="宋体"/>
                <w:color w:val="auto"/>
                <w:sz w:val="21"/>
                <w:szCs w:val="21"/>
                <w:highlight w:val="none"/>
              </w:rPr>
            </w:pPr>
          </w:p>
        </w:tc>
      </w:tr>
    </w:tbl>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pPr>
        <w:spacing w:line="360" w:lineRule="auto"/>
        <w:ind w:firstLine="1141" w:firstLineChars="541"/>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法定代表人或授权代表签字：</w:t>
      </w:r>
      <w:r>
        <w:rPr>
          <w:rFonts w:hint="eastAsia" w:ascii="宋体" w:hAnsi="宋体" w:eastAsia="宋体" w:cs="宋体"/>
          <w:b/>
          <w:bCs/>
          <w:color w:val="auto"/>
          <w:sz w:val="21"/>
          <w:szCs w:val="21"/>
          <w:highlight w:val="none"/>
          <w:u w:val="single"/>
        </w:rPr>
        <w:t xml:space="preserve">         </w:t>
      </w:r>
      <w:r>
        <w:rPr>
          <w:rFonts w:hint="eastAsia" w:ascii="宋体" w:hAnsi="宋体" w:eastAsia="宋体" w:cs="宋体"/>
          <w:b/>
          <w:bCs/>
          <w:color w:val="auto"/>
          <w:sz w:val="21"/>
          <w:szCs w:val="21"/>
          <w:highlight w:val="none"/>
        </w:rPr>
        <w:t xml:space="preserve">     盖 章（公章）：</w:t>
      </w:r>
    </w:p>
    <w:p>
      <w:pPr>
        <w:spacing w:line="360" w:lineRule="auto"/>
        <w:ind w:left="630" w:hanging="63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注：“开标一览表”不需装订，投标时请单独密封递交。</w:t>
      </w:r>
    </w:p>
    <w:p>
      <w:pPr>
        <w:spacing w:line="360" w:lineRule="auto"/>
        <w:rPr>
          <w:rFonts w:hint="eastAsia" w:ascii="宋体" w:hAnsi="宋体" w:eastAsia="宋体" w:cs="宋体"/>
          <w:b/>
          <w:bCs/>
          <w:color w:val="auto"/>
          <w:sz w:val="21"/>
          <w:szCs w:val="21"/>
          <w:highlight w:val="none"/>
        </w:rPr>
      </w:pPr>
    </w:p>
    <w:p>
      <w:pPr>
        <w:spacing w:line="360" w:lineRule="auto"/>
        <w:rPr>
          <w:rFonts w:hint="eastAsia" w:ascii="宋体" w:hAnsi="宋体" w:eastAsia="宋体" w:cs="宋体"/>
          <w:b/>
          <w:bCs/>
          <w:color w:val="auto"/>
          <w:sz w:val="21"/>
          <w:szCs w:val="21"/>
          <w:highlight w:val="none"/>
        </w:rPr>
      </w:pPr>
    </w:p>
    <w:p>
      <w:pPr>
        <w:spacing w:line="360" w:lineRule="auto"/>
        <w:rPr>
          <w:rFonts w:hint="eastAsia" w:ascii="宋体" w:hAnsi="宋体" w:eastAsia="宋体" w:cs="宋体"/>
          <w:b/>
          <w:bCs/>
          <w:color w:val="auto"/>
          <w:sz w:val="21"/>
          <w:szCs w:val="21"/>
          <w:highlight w:val="none"/>
        </w:rPr>
      </w:pPr>
    </w:p>
    <w:p>
      <w:pPr>
        <w:spacing w:line="360" w:lineRule="auto"/>
        <w:rPr>
          <w:rFonts w:hint="eastAsia" w:ascii="宋体" w:hAnsi="宋体" w:eastAsia="宋体" w:cs="宋体"/>
          <w:b/>
          <w:bCs/>
          <w:color w:val="auto"/>
          <w:sz w:val="21"/>
          <w:szCs w:val="21"/>
          <w:highlight w:val="none"/>
        </w:rPr>
      </w:pPr>
    </w:p>
    <w:p>
      <w:pPr>
        <w:spacing w:line="360" w:lineRule="auto"/>
        <w:rPr>
          <w:rFonts w:hint="eastAsia" w:ascii="宋体" w:hAnsi="宋体" w:eastAsia="宋体" w:cs="宋体"/>
          <w:b/>
          <w:bCs/>
          <w:color w:val="auto"/>
          <w:sz w:val="21"/>
          <w:szCs w:val="21"/>
          <w:highlight w:val="none"/>
        </w:rPr>
      </w:pPr>
    </w:p>
    <w:p>
      <w:pPr>
        <w:spacing w:line="360" w:lineRule="auto"/>
        <w:rPr>
          <w:rFonts w:hint="eastAsia" w:ascii="宋体" w:hAnsi="宋体" w:eastAsia="宋体" w:cs="宋体"/>
          <w:b/>
          <w:bCs/>
          <w:color w:val="auto"/>
          <w:sz w:val="21"/>
          <w:szCs w:val="21"/>
          <w:highlight w:val="none"/>
        </w:rPr>
      </w:pPr>
    </w:p>
    <w:p>
      <w:pPr>
        <w:spacing w:line="360" w:lineRule="auto"/>
        <w:rPr>
          <w:rFonts w:hint="eastAsia" w:ascii="宋体" w:hAnsi="宋体" w:eastAsia="宋体" w:cs="宋体"/>
          <w:b/>
          <w:bCs/>
          <w:color w:val="auto"/>
          <w:sz w:val="21"/>
          <w:szCs w:val="21"/>
          <w:highlight w:val="none"/>
        </w:rPr>
      </w:pPr>
    </w:p>
    <w:p>
      <w:pPr>
        <w:spacing w:line="360" w:lineRule="auto"/>
        <w:rPr>
          <w:rFonts w:hint="eastAsia" w:ascii="宋体" w:hAnsi="宋体" w:eastAsia="宋体" w:cs="宋体"/>
          <w:b/>
          <w:bCs/>
          <w:color w:val="auto"/>
          <w:sz w:val="21"/>
          <w:szCs w:val="21"/>
          <w:highlight w:val="none"/>
        </w:rPr>
      </w:pPr>
    </w:p>
    <w:p>
      <w:pPr>
        <w:spacing w:line="360" w:lineRule="auto"/>
        <w:rPr>
          <w:rFonts w:hint="eastAsia" w:ascii="宋体" w:hAnsi="宋体" w:eastAsia="宋体" w:cs="宋体"/>
          <w:b/>
          <w:bCs/>
          <w:color w:val="auto"/>
          <w:sz w:val="21"/>
          <w:szCs w:val="21"/>
          <w:highlight w:val="none"/>
        </w:rPr>
      </w:pPr>
    </w:p>
    <w:p>
      <w:pPr>
        <w:spacing w:line="360" w:lineRule="auto"/>
        <w:rPr>
          <w:rFonts w:hint="eastAsia" w:ascii="宋体" w:hAnsi="宋体" w:eastAsia="宋体" w:cs="宋体"/>
          <w:b/>
          <w:bCs/>
          <w:color w:val="auto"/>
          <w:sz w:val="21"/>
          <w:szCs w:val="21"/>
          <w:highlight w:val="none"/>
        </w:rPr>
      </w:pPr>
    </w:p>
    <w:p>
      <w:pPr>
        <w:spacing w:line="360" w:lineRule="auto"/>
        <w:rPr>
          <w:rFonts w:hint="eastAsia" w:ascii="宋体" w:hAnsi="宋体" w:eastAsia="宋体" w:cs="宋体"/>
          <w:b/>
          <w:bCs/>
          <w:color w:val="auto"/>
          <w:sz w:val="21"/>
          <w:szCs w:val="21"/>
          <w:highlight w:val="none"/>
        </w:rPr>
      </w:pPr>
    </w:p>
    <w:p>
      <w:pPr>
        <w:spacing w:line="360" w:lineRule="auto"/>
        <w:rPr>
          <w:rFonts w:hint="eastAsia" w:ascii="宋体" w:hAnsi="宋体" w:eastAsia="宋体" w:cs="宋体"/>
          <w:b/>
          <w:bCs/>
          <w:color w:val="auto"/>
          <w:sz w:val="21"/>
          <w:szCs w:val="21"/>
          <w:highlight w:val="none"/>
        </w:rPr>
      </w:pPr>
    </w:p>
    <w:p>
      <w:pPr>
        <w:spacing w:line="360" w:lineRule="auto"/>
        <w:rPr>
          <w:rFonts w:hint="eastAsia" w:ascii="宋体" w:hAnsi="宋体" w:eastAsia="宋体" w:cs="宋体"/>
          <w:b/>
          <w:bCs/>
          <w:color w:val="auto"/>
          <w:sz w:val="21"/>
          <w:szCs w:val="21"/>
          <w:highlight w:val="none"/>
        </w:rPr>
      </w:pPr>
    </w:p>
    <w:p>
      <w:pPr>
        <w:spacing w:line="360" w:lineRule="auto"/>
        <w:rPr>
          <w:rFonts w:hint="eastAsia" w:ascii="宋体" w:hAnsi="宋体" w:eastAsia="宋体" w:cs="宋体"/>
          <w:b/>
          <w:bCs/>
          <w:color w:val="auto"/>
          <w:sz w:val="21"/>
          <w:szCs w:val="21"/>
          <w:highlight w:val="none"/>
        </w:rPr>
      </w:pPr>
    </w:p>
    <w:p>
      <w:pPr>
        <w:spacing w:line="360" w:lineRule="auto"/>
        <w:rPr>
          <w:rFonts w:hint="eastAsia" w:ascii="宋体" w:hAnsi="宋体" w:eastAsia="宋体" w:cs="宋体"/>
          <w:b/>
          <w:bCs/>
          <w:color w:val="auto"/>
          <w:sz w:val="21"/>
          <w:szCs w:val="21"/>
          <w:highlight w:val="none"/>
        </w:rPr>
      </w:pPr>
    </w:p>
    <w:p>
      <w:pPr>
        <w:spacing w:line="360" w:lineRule="auto"/>
        <w:rPr>
          <w:rFonts w:hint="eastAsia" w:ascii="宋体" w:hAnsi="宋体" w:eastAsia="宋体" w:cs="宋体"/>
          <w:b/>
          <w:bCs/>
          <w:color w:val="auto"/>
          <w:sz w:val="21"/>
          <w:szCs w:val="21"/>
          <w:highlight w:val="none"/>
        </w:rPr>
      </w:pPr>
    </w:p>
    <w:p>
      <w:pPr>
        <w:spacing w:line="360" w:lineRule="auto"/>
        <w:rPr>
          <w:rFonts w:hint="eastAsia" w:ascii="宋体" w:hAnsi="宋体" w:eastAsia="宋体" w:cs="宋体"/>
          <w:b/>
          <w:bCs/>
          <w:color w:val="auto"/>
          <w:sz w:val="21"/>
          <w:szCs w:val="21"/>
          <w:highlight w:val="none"/>
        </w:rPr>
      </w:pPr>
    </w:p>
    <w:p>
      <w:pPr>
        <w:spacing w:line="360" w:lineRule="auto"/>
        <w:rPr>
          <w:rFonts w:hint="eastAsia" w:ascii="宋体" w:hAnsi="宋体" w:eastAsia="宋体" w:cs="宋体"/>
          <w:b/>
          <w:bCs/>
          <w:color w:val="auto"/>
          <w:sz w:val="21"/>
          <w:szCs w:val="21"/>
          <w:highlight w:val="none"/>
        </w:rPr>
      </w:pPr>
    </w:p>
    <w:p>
      <w:pPr>
        <w:spacing w:line="360" w:lineRule="auto"/>
        <w:rPr>
          <w:rFonts w:hint="eastAsia" w:ascii="宋体" w:hAnsi="宋体" w:eastAsia="宋体" w:cs="宋体"/>
          <w:b/>
          <w:bCs/>
          <w:color w:val="auto"/>
          <w:sz w:val="21"/>
          <w:szCs w:val="21"/>
          <w:highlight w:val="none"/>
        </w:rPr>
      </w:pPr>
    </w:p>
    <w:p>
      <w:pPr>
        <w:pStyle w:val="3"/>
        <w:spacing w:line="400" w:lineRule="exact"/>
        <w:ind w:firstLine="0"/>
        <w:rPr>
          <w:rFonts w:hint="eastAsia" w:ascii="宋体" w:hAnsi="宋体" w:eastAsia="宋体" w:cs="宋体"/>
          <w:b/>
          <w:bCs/>
          <w:color w:val="auto"/>
          <w:kern w:val="2"/>
          <w:sz w:val="21"/>
          <w:szCs w:val="21"/>
          <w:highlight w:val="none"/>
          <w:lang w:val="en-US" w:eastAsia="zh-CN"/>
        </w:rPr>
      </w:pPr>
      <w:bookmarkStart w:id="13" w:name="_Toc416459380"/>
    </w:p>
    <w:p>
      <w:pPr>
        <w:pStyle w:val="3"/>
        <w:spacing w:line="400" w:lineRule="exact"/>
        <w:ind w:firstLine="0"/>
        <w:rPr>
          <w:rFonts w:hint="eastAsia" w:ascii="宋体" w:hAnsi="宋体" w:eastAsia="宋体" w:cs="宋体"/>
          <w:b/>
          <w:bCs/>
          <w:color w:val="auto"/>
          <w:kern w:val="2"/>
          <w:sz w:val="21"/>
          <w:szCs w:val="21"/>
          <w:highlight w:val="none"/>
          <w:lang w:val="en-US" w:eastAsia="zh-CN"/>
        </w:rPr>
      </w:pPr>
    </w:p>
    <w:p>
      <w:pPr>
        <w:pStyle w:val="3"/>
        <w:spacing w:line="400" w:lineRule="exact"/>
        <w:ind w:firstLine="0"/>
        <w:rPr>
          <w:rFonts w:hint="eastAsia" w:ascii="宋体" w:hAnsi="宋体" w:eastAsia="宋体" w:cs="宋体"/>
          <w:b/>
          <w:bCs/>
          <w:color w:val="auto"/>
          <w:kern w:val="2"/>
          <w:sz w:val="21"/>
          <w:szCs w:val="21"/>
          <w:highlight w:val="none"/>
          <w:lang w:val="en-US" w:eastAsia="zh-CN"/>
        </w:rPr>
      </w:pPr>
    </w:p>
    <w:p>
      <w:pPr>
        <w:pStyle w:val="3"/>
        <w:spacing w:line="400" w:lineRule="exact"/>
        <w:ind w:firstLine="0"/>
        <w:rPr>
          <w:rFonts w:hint="eastAsia" w:ascii="宋体" w:hAnsi="宋体" w:eastAsia="宋体" w:cs="宋体"/>
          <w:b/>
          <w:bCs/>
          <w:color w:val="auto"/>
          <w:kern w:val="2"/>
          <w:sz w:val="21"/>
          <w:szCs w:val="21"/>
          <w:highlight w:val="none"/>
          <w:lang w:val="en-US" w:eastAsia="zh-CN"/>
        </w:rPr>
      </w:pPr>
      <w:r>
        <w:rPr>
          <w:rFonts w:hint="eastAsia" w:ascii="宋体" w:hAnsi="宋体" w:eastAsia="宋体" w:cs="宋体"/>
          <w:b/>
          <w:bCs/>
          <w:color w:val="auto"/>
          <w:kern w:val="2"/>
          <w:sz w:val="21"/>
          <w:szCs w:val="21"/>
          <w:highlight w:val="none"/>
          <w:lang w:val="en-US" w:eastAsia="zh-CN"/>
        </w:rPr>
        <w:t>四、参加采购活动前 3 年内在经营活动中没有重大违法记录的书面声明(参考格式)</w:t>
      </w:r>
      <w:bookmarkEnd w:id="13"/>
    </w:p>
    <w:p>
      <w:pPr>
        <w:spacing w:line="400" w:lineRule="exact"/>
        <w:jc w:val="center"/>
        <w:rPr>
          <w:rFonts w:hint="eastAsia" w:ascii="宋体" w:hAnsi="宋体" w:eastAsia="宋体" w:cs="宋体"/>
          <w:b/>
          <w:bCs/>
          <w:color w:val="auto"/>
          <w:sz w:val="21"/>
          <w:szCs w:val="21"/>
          <w:highlight w:val="none"/>
        </w:rPr>
      </w:pPr>
    </w:p>
    <w:p>
      <w:pPr>
        <w:spacing w:line="40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声  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1"/>
          <w:szCs w:val="21"/>
          <w:highlight w:val="none"/>
        </w:rPr>
      </w:pPr>
      <w:r>
        <w:rPr>
          <w:rFonts w:hint="eastAsia" w:ascii="宋体" w:hAnsi="宋体" w:eastAsia="宋体" w:cs="宋体"/>
          <w:b/>
          <w:bCs/>
          <w:color w:val="auto"/>
          <w:sz w:val="21"/>
          <w:szCs w:val="21"/>
          <w:highlight w:val="none"/>
        </w:rPr>
        <w:t xml:space="preserve">    </w:t>
      </w:r>
      <w:r>
        <w:rPr>
          <w:rFonts w:hint="eastAsia" w:ascii="宋体" w:hAnsi="宋体" w:eastAsia="宋体" w:cs="宋体"/>
          <w:bCs/>
          <w:color w:val="auto"/>
          <w:sz w:val="21"/>
          <w:szCs w:val="21"/>
          <w:highlight w:val="none"/>
        </w:rPr>
        <w:t>我公司郑重声明：参加本次采购活动前 3 年内，我公司及被授权委托代理人在经营活动中没有因违法经营受到刑事处罚或者责令停产停业、吊销许可证或者执照、较大数额罚款等行政处罚。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                                      供应商名称（公章）：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                            授权代表签字：</w:t>
      </w:r>
      <w:r>
        <w:rPr>
          <w:rFonts w:hint="eastAsia" w:ascii="宋体" w:hAnsi="宋体" w:eastAsia="宋体" w:cs="宋体"/>
          <w:bCs/>
          <w:color w:val="auto"/>
          <w:sz w:val="21"/>
          <w:szCs w:val="21"/>
          <w:highlight w:val="none"/>
          <w:u w:val="single"/>
        </w:rPr>
        <w:t>_______________________</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                                     日期：</w:t>
      </w:r>
      <w:r>
        <w:rPr>
          <w:rFonts w:hint="eastAsia" w:ascii="宋体" w:hAnsi="宋体" w:eastAsia="宋体" w:cs="宋体"/>
          <w:bCs/>
          <w:color w:val="auto"/>
          <w:sz w:val="21"/>
          <w:szCs w:val="21"/>
          <w:highlight w:val="none"/>
          <w:u w:val="single"/>
        </w:rPr>
        <w:t>______</w:t>
      </w:r>
      <w:r>
        <w:rPr>
          <w:rFonts w:hint="eastAsia" w:ascii="宋体" w:hAnsi="宋体" w:eastAsia="宋体" w:cs="宋体"/>
          <w:bCs/>
          <w:color w:val="auto"/>
          <w:sz w:val="21"/>
          <w:szCs w:val="21"/>
          <w:highlight w:val="none"/>
        </w:rPr>
        <w:t>年</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月</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1"/>
          <w:szCs w:val="21"/>
          <w:highlight w:val="none"/>
        </w:rPr>
      </w:pPr>
    </w:p>
    <w:p>
      <w:pPr>
        <w:spacing w:line="400" w:lineRule="exact"/>
        <w:rPr>
          <w:rFonts w:hint="eastAsia" w:ascii="宋体" w:hAnsi="宋体" w:eastAsia="宋体" w:cs="宋体"/>
          <w:bCs/>
          <w:color w:val="auto"/>
          <w:sz w:val="24"/>
          <w:szCs w:val="24"/>
          <w:highlight w:val="none"/>
        </w:rPr>
      </w:pPr>
    </w:p>
    <w:p>
      <w:pPr>
        <w:spacing w:line="400" w:lineRule="exact"/>
        <w:rPr>
          <w:rFonts w:hint="eastAsia" w:ascii="宋体" w:hAnsi="宋体" w:eastAsia="宋体" w:cs="宋体"/>
          <w:bCs/>
          <w:color w:val="auto"/>
          <w:sz w:val="24"/>
          <w:szCs w:val="24"/>
          <w:highlight w:val="none"/>
        </w:rPr>
      </w:pPr>
    </w:p>
    <w:p>
      <w:pPr>
        <w:spacing w:line="400" w:lineRule="exact"/>
        <w:rPr>
          <w:rFonts w:hint="eastAsia" w:ascii="宋体" w:hAnsi="宋体" w:eastAsia="宋体" w:cs="宋体"/>
          <w:bCs/>
          <w:color w:val="auto"/>
          <w:sz w:val="24"/>
          <w:szCs w:val="24"/>
          <w:highlight w:val="none"/>
        </w:rPr>
      </w:pPr>
    </w:p>
    <w:p>
      <w:pPr>
        <w:spacing w:line="400" w:lineRule="exact"/>
        <w:rPr>
          <w:rFonts w:hint="eastAsia" w:ascii="宋体" w:hAnsi="宋体" w:eastAsia="宋体" w:cs="宋体"/>
          <w:bCs/>
          <w:color w:val="auto"/>
          <w:sz w:val="24"/>
          <w:szCs w:val="24"/>
          <w:highlight w:val="none"/>
        </w:rPr>
      </w:pPr>
    </w:p>
    <w:p>
      <w:pPr>
        <w:spacing w:line="400" w:lineRule="exact"/>
        <w:rPr>
          <w:rFonts w:hint="eastAsia" w:ascii="宋体" w:hAnsi="宋体" w:eastAsia="宋体" w:cs="宋体"/>
          <w:bCs/>
          <w:color w:val="auto"/>
          <w:sz w:val="24"/>
          <w:szCs w:val="24"/>
          <w:highlight w:val="none"/>
        </w:rPr>
      </w:pPr>
    </w:p>
    <w:p>
      <w:pPr>
        <w:spacing w:line="400" w:lineRule="exact"/>
        <w:rPr>
          <w:rFonts w:hint="eastAsia" w:ascii="宋体" w:hAnsi="宋体" w:eastAsia="宋体" w:cs="宋体"/>
          <w:bCs/>
          <w:color w:val="auto"/>
          <w:sz w:val="24"/>
          <w:szCs w:val="24"/>
          <w:highlight w:val="none"/>
        </w:rPr>
      </w:pPr>
    </w:p>
    <w:p>
      <w:pPr>
        <w:rPr>
          <w:rFonts w:hint="eastAsia" w:ascii="宋体" w:hAnsi="宋体" w:eastAsia="宋体" w:cs="宋体"/>
          <w:b/>
          <w:bCs/>
          <w:color w:val="auto"/>
          <w:sz w:val="28"/>
          <w:szCs w:val="28"/>
          <w:highlight w:val="none"/>
          <w:lang w:val="en-US" w:eastAsia="zh-CN"/>
        </w:rPr>
      </w:pPr>
    </w:p>
    <w:p>
      <w:pPr>
        <w:rPr>
          <w:rFonts w:hint="eastAsia" w:ascii="宋体" w:hAnsi="宋体" w:eastAsia="宋体" w:cs="宋体"/>
          <w:b/>
          <w:bCs/>
          <w:color w:val="auto"/>
          <w:sz w:val="28"/>
          <w:szCs w:val="28"/>
          <w:highlight w:val="none"/>
          <w:lang w:val="en-US" w:eastAsia="zh-CN"/>
        </w:rPr>
      </w:pPr>
    </w:p>
    <w:p>
      <w:pPr>
        <w:rPr>
          <w:rFonts w:hint="eastAsia" w:ascii="宋体" w:hAnsi="宋体" w:eastAsia="宋体" w:cs="宋体"/>
          <w:b/>
          <w:bCs/>
          <w:color w:val="auto"/>
          <w:sz w:val="28"/>
          <w:szCs w:val="28"/>
          <w:highlight w:val="none"/>
          <w:lang w:val="en-US" w:eastAsia="zh-CN"/>
        </w:rPr>
      </w:pPr>
    </w:p>
    <w:p>
      <w:pPr>
        <w:rPr>
          <w:rFonts w:hint="eastAsia" w:ascii="宋体" w:hAnsi="宋体" w:eastAsia="宋体" w:cs="宋体"/>
          <w:b/>
          <w:bCs/>
          <w:color w:val="auto"/>
          <w:sz w:val="28"/>
          <w:szCs w:val="28"/>
          <w:highlight w:val="none"/>
          <w:lang w:val="en-US" w:eastAsia="zh-CN"/>
        </w:rPr>
      </w:pPr>
    </w:p>
    <w:p>
      <w:pPr>
        <w:rPr>
          <w:rFonts w:hint="eastAsia" w:ascii="宋体" w:hAnsi="宋体" w:eastAsia="宋体" w:cs="宋体"/>
          <w:b/>
          <w:bCs/>
          <w:color w:val="auto"/>
          <w:sz w:val="28"/>
          <w:szCs w:val="28"/>
          <w:highlight w:val="none"/>
          <w:lang w:val="en-US" w:eastAsia="zh-CN"/>
        </w:rPr>
      </w:pPr>
    </w:p>
    <w:p>
      <w:pPr>
        <w:rPr>
          <w:rFonts w:hint="eastAsia" w:ascii="宋体" w:hAnsi="宋体" w:eastAsia="宋体" w:cs="宋体"/>
          <w:b/>
          <w:bCs/>
          <w:color w:val="auto"/>
          <w:sz w:val="28"/>
          <w:szCs w:val="28"/>
          <w:highlight w:val="none"/>
          <w:lang w:val="en-US" w:eastAsia="zh-CN"/>
        </w:rPr>
      </w:pPr>
    </w:p>
    <w:p>
      <w:pPr>
        <w:rPr>
          <w:rFonts w:hint="eastAsia" w:ascii="宋体" w:hAnsi="宋体" w:eastAsia="宋体" w:cs="宋体"/>
          <w:b/>
          <w:bCs/>
          <w:color w:val="auto"/>
          <w:sz w:val="28"/>
          <w:szCs w:val="28"/>
          <w:highlight w:val="none"/>
          <w:lang w:val="en-US" w:eastAsia="zh-CN"/>
        </w:rPr>
      </w:pPr>
    </w:p>
    <w:p>
      <w:pPr>
        <w:rPr>
          <w:rFonts w:hint="eastAsia" w:ascii="宋体" w:hAnsi="宋体" w:eastAsia="宋体" w:cs="宋体"/>
          <w:b/>
          <w:bCs/>
          <w:color w:val="auto"/>
          <w:sz w:val="28"/>
          <w:szCs w:val="28"/>
          <w:highlight w:val="none"/>
          <w:lang w:val="en-US" w:eastAsia="zh-CN"/>
        </w:rPr>
      </w:pPr>
    </w:p>
    <w:p>
      <w:pPr>
        <w:rPr>
          <w:rFonts w:hint="eastAsia" w:ascii="宋体" w:hAnsi="宋体" w:eastAsia="宋体" w:cs="宋体"/>
          <w:b/>
          <w:bCs/>
          <w:color w:val="auto"/>
          <w:sz w:val="28"/>
          <w:szCs w:val="28"/>
          <w:highlight w:val="none"/>
          <w:lang w:val="en-US" w:eastAsia="zh-CN"/>
        </w:rPr>
      </w:pPr>
    </w:p>
    <w:p>
      <w:pPr>
        <w:rPr>
          <w:rFonts w:hint="eastAsia" w:ascii="宋体" w:hAnsi="宋体" w:eastAsia="宋体" w:cs="宋体"/>
          <w:b/>
          <w:bCs/>
          <w:color w:val="auto"/>
          <w:sz w:val="28"/>
          <w:szCs w:val="28"/>
          <w:highlight w:val="none"/>
          <w:lang w:val="en-US" w:eastAsia="zh-CN"/>
        </w:rPr>
      </w:pPr>
    </w:p>
    <w:p>
      <w:pPr>
        <w:rPr>
          <w:rFonts w:hint="eastAsia" w:ascii="宋体" w:hAnsi="宋体" w:eastAsia="宋体" w:cs="宋体"/>
          <w:b/>
          <w:bCs/>
          <w:color w:val="auto"/>
          <w:sz w:val="28"/>
          <w:szCs w:val="28"/>
          <w:highlight w:val="none"/>
          <w:lang w:val="en-US" w:eastAsia="zh-CN"/>
        </w:rPr>
      </w:pPr>
    </w:p>
    <w:p>
      <w:pPr>
        <w:rPr>
          <w:rFonts w:hint="eastAsia" w:ascii="宋体" w:hAnsi="宋体" w:eastAsia="宋体" w:cs="宋体"/>
          <w:b/>
          <w:bCs/>
          <w:color w:val="auto"/>
          <w:sz w:val="28"/>
          <w:szCs w:val="28"/>
          <w:highlight w:val="none"/>
          <w:lang w:val="en-US" w:eastAsia="zh-CN"/>
        </w:rPr>
      </w:pPr>
    </w:p>
    <w:p>
      <w:pPr>
        <w:rPr>
          <w:rFonts w:hint="eastAsia" w:ascii="宋体" w:hAnsi="宋体" w:eastAsia="宋体" w:cs="宋体"/>
          <w:b/>
          <w:bCs/>
          <w:color w:val="auto"/>
          <w:sz w:val="28"/>
          <w:szCs w:val="28"/>
          <w:highlight w:val="none"/>
        </w:rPr>
      </w:pPr>
      <w:r>
        <w:rPr>
          <w:rFonts w:hint="eastAsia" w:ascii="宋体" w:hAnsi="宋体" w:cs="宋体"/>
          <w:b/>
          <w:bCs/>
          <w:color w:val="auto"/>
          <w:sz w:val="28"/>
          <w:szCs w:val="28"/>
          <w:highlight w:val="none"/>
          <w:lang w:val="en-US" w:eastAsia="zh-CN"/>
        </w:rPr>
        <w:t>五</w:t>
      </w:r>
      <w:r>
        <w:rPr>
          <w:rFonts w:hint="eastAsia" w:ascii="宋体" w:hAnsi="宋体" w:eastAsia="宋体" w:cs="宋体"/>
          <w:b/>
          <w:bCs/>
          <w:color w:val="auto"/>
          <w:sz w:val="28"/>
          <w:szCs w:val="28"/>
          <w:highlight w:val="none"/>
          <w:lang w:val="en-US" w:eastAsia="zh-CN"/>
        </w:rPr>
        <w:t>、</w:t>
      </w:r>
      <w:r>
        <w:rPr>
          <w:rFonts w:hint="eastAsia" w:ascii="宋体" w:hAnsi="宋体" w:eastAsia="宋体" w:cs="宋体"/>
          <w:color w:val="auto"/>
          <w:sz w:val="28"/>
          <w:szCs w:val="28"/>
          <w:highlight w:val="none"/>
        </w:rPr>
        <w:t xml:space="preserve"> </w:t>
      </w:r>
      <w:r>
        <w:rPr>
          <w:rFonts w:hint="eastAsia" w:ascii="宋体" w:hAnsi="宋体" w:eastAsia="宋体" w:cs="宋体"/>
          <w:b/>
          <w:bCs/>
          <w:color w:val="auto"/>
          <w:sz w:val="28"/>
          <w:szCs w:val="28"/>
          <w:highlight w:val="none"/>
          <w:u w:val="single"/>
        </w:rPr>
        <w:t xml:space="preserve">      </w:t>
      </w:r>
      <w:r>
        <w:rPr>
          <w:rFonts w:hint="eastAsia" w:ascii="宋体" w:hAnsi="宋体" w:eastAsia="宋体" w:cs="宋体"/>
          <w:b/>
          <w:bCs/>
          <w:color w:val="auto"/>
          <w:sz w:val="28"/>
          <w:szCs w:val="28"/>
          <w:highlight w:val="none"/>
        </w:rPr>
        <w:t>年经营业绩一览表</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                                                单位：万元</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8"/>
        <w:gridCol w:w="1520"/>
        <w:gridCol w:w="2208"/>
        <w:gridCol w:w="2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8" w:type="dxa"/>
            <w:noWrap w:val="0"/>
            <w:vAlign w:val="top"/>
          </w:tcPr>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年度</w:t>
            </w:r>
          </w:p>
        </w:tc>
        <w:tc>
          <w:tcPr>
            <w:tcW w:w="1520" w:type="dxa"/>
            <w:noWrap w:val="0"/>
            <w:vAlign w:val="top"/>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营业收入</w:t>
            </w:r>
          </w:p>
        </w:tc>
        <w:tc>
          <w:tcPr>
            <w:tcW w:w="2208" w:type="dxa"/>
            <w:noWrap w:val="0"/>
            <w:vAlign w:val="top"/>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汽车维修单位数</w:t>
            </w:r>
          </w:p>
        </w:tc>
        <w:tc>
          <w:tcPr>
            <w:tcW w:w="2769" w:type="dxa"/>
            <w:noWrap w:val="0"/>
            <w:vAlign w:val="top"/>
          </w:tcPr>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汽车维修台（次）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8" w:type="dxa"/>
            <w:noWrap w:val="0"/>
            <w:vAlign w:val="top"/>
          </w:tcPr>
          <w:p>
            <w:pPr>
              <w:spacing w:line="360" w:lineRule="auto"/>
              <w:ind w:firstLine="420" w:firstLineChars="200"/>
              <w:rPr>
                <w:rFonts w:hint="eastAsia" w:ascii="宋体" w:hAnsi="宋体" w:eastAsia="宋体" w:cs="宋体"/>
                <w:color w:val="auto"/>
                <w:sz w:val="21"/>
                <w:szCs w:val="21"/>
                <w:highlight w:val="none"/>
              </w:rPr>
            </w:pPr>
          </w:p>
        </w:tc>
        <w:tc>
          <w:tcPr>
            <w:tcW w:w="1520" w:type="dxa"/>
            <w:noWrap w:val="0"/>
            <w:vAlign w:val="top"/>
          </w:tcPr>
          <w:p>
            <w:pPr>
              <w:spacing w:line="360" w:lineRule="auto"/>
              <w:ind w:firstLine="420" w:firstLineChars="200"/>
              <w:rPr>
                <w:rFonts w:hint="eastAsia" w:ascii="宋体" w:hAnsi="宋体" w:eastAsia="宋体" w:cs="宋体"/>
                <w:color w:val="auto"/>
                <w:sz w:val="21"/>
                <w:szCs w:val="21"/>
                <w:highlight w:val="none"/>
              </w:rPr>
            </w:pPr>
          </w:p>
        </w:tc>
        <w:tc>
          <w:tcPr>
            <w:tcW w:w="2208" w:type="dxa"/>
            <w:noWrap w:val="0"/>
            <w:vAlign w:val="top"/>
          </w:tcPr>
          <w:p>
            <w:pPr>
              <w:spacing w:line="360" w:lineRule="auto"/>
              <w:ind w:firstLine="420" w:firstLineChars="200"/>
              <w:rPr>
                <w:rFonts w:hint="eastAsia" w:ascii="宋体" w:hAnsi="宋体" w:eastAsia="宋体" w:cs="宋体"/>
                <w:color w:val="auto"/>
                <w:sz w:val="21"/>
                <w:szCs w:val="21"/>
                <w:highlight w:val="none"/>
              </w:rPr>
            </w:pPr>
          </w:p>
        </w:tc>
        <w:tc>
          <w:tcPr>
            <w:tcW w:w="2769" w:type="dxa"/>
            <w:noWrap w:val="0"/>
            <w:vAlign w:val="top"/>
          </w:tcPr>
          <w:p>
            <w:pPr>
              <w:spacing w:line="360" w:lineRule="auto"/>
              <w:ind w:firstLine="420" w:firstLineChars="20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8" w:type="dxa"/>
            <w:noWrap w:val="0"/>
            <w:vAlign w:val="top"/>
          </w:tcPr>
          <w:p>
            <w:pPr>
              <w:spacing w:line="360" w:lineRule="auto"/>
              <w:ind w:firstLine="420" w:firstLineChars="200"/>
              <w:rPr>
                <w:rFonts w:hint="eastAsia" w:ascii="宋体" w:hAnsi="宋体" w:eastAsia="宋体" w:cs="宋体"/>
                <w:color w:val="auto"/>
                <w:sz w:val="21"/>
                <w:szCs w:val="21"/>
                <w:highlight w:val="none"/>
              </w:rPr>
            </w:pPr>
          </w:p>
        </w:tc>
        <w:tc>
          <w:tcPr>
            <w:tcW w:w="1520" w:type="dxa"/>
            <w:noWrap w:val="0"/>
            <w:vAlign w:val="top"/>
          </w:tcPr>
          <w:p>
            <w:pPr>
              <w:spacing w:line="360" w:lineRule="auto"/>
              <w:ind w:firstLine="420" w:firstLineChars="200"/>
              <w:rPr>
                <w:rFonts w:hint="eastAsia" w:ascii="宋体" w:hAnsi="宋体" w:eastAsia="宋体" w:cs="宋体"/>
                <w:color w:val="auto"/>
                <w:sz w:val="21"/>
                <w:szCs w:val="21"/>
                <w:highlight w:val="none"/>
              </w:rPr>
            </w:pPr>
          </w:p>
        </w:tc>
        <w:tc>
          <w:tcPr>
            <w:tcW w:w="2208" w:type="dxa"/>
            <w:noWrap w:val="0"/>
            <w:vAlign w:val="top"/>
          </w:tcPr>
          <w:p>
            <w:pPr>
              <w:spacing w:line="360" w:lineRule="auto"/>
              <w:ind w:firstLine="420" w:firstLineChars="200"/>
              <w:rPr>
                <w:rFonts w:hint="eastAsia" w:ascii="宋体" w:hAnsi="宋体" w:eastAsia="宋体" w:cs="宋体"/>
                <w:color w:val="auto"/>
                <w:sz w:val="21"/>
                <w:szCs w:val="21"/>
                <w:highlight w:val="none"/>
              </w:rPr>
            </w:pPr>
          </w:p>
        </w:tc>
        <w:tc>
          <w:tcPr>
            <w:tcW w:w="2769" w:type="dxa"/>
            <w:noWrap w:val="0"/>
            <w:vAlign w:val="top"/>
          </w:tcPr>
          <w:p>
            <w:pPr>
              <w:spacing w:line="360" w:lineRule="auto"/>
              <w:ind w:firstLine="420" w:firstLineChars="20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8" w:type="dxa"/>
            <w:noWrap w:val="0"/>
            <w:vAlign w:val="top"/>
          </w:tcPr>
          <w:p>
            <w:pPr>
              <w:spacing w:line="360" w:lineRule="auto"/>
              <w:ind w:firstLine="420" w:firstLineChars="200"/>
              <w:rPr>
                <w:rFonts w:hint="eastAsia" w:ascii="宋体" w:hAnsi="宋体" w:eastAsia="宋体" w:cs="宋体"/>
                <w:color w:val="auto"/>
                <w:sz w:val="21"/>
                <w:szCs w:val="21"/>
                <w:highlight w:val="none"/>
              </w:rPr>
            </w:pPr>
          </w:p>
        </w:tc>
        <w:tc>
          <w:tcPr>
            <w:tcW w:w="1520" w:type="dxa"/>
            <w:noWrap w:val="0"/>
            <w:vAlign w:val="top"/>
          </w:tcPr>
          <w:p>
            <w:pPr>
              <w:spacing w:line="360" w:lineRule="auto"/>
              <w:ind w:firstLine="420" w:firstLineChars="200"/>
              <w:rPr>
                <w:rFonts w:hint="eastAsia" w:ascii="宋体" w:hAnsi="宋体" w:eastAsia="宋体" w:cs="宋体"/>
                <w:color w:val="auto"/>
                <w:sz w:val="21"/>
                <w:szCs w:val="21"/>
                <w:highlight w:val="none"/>
              </w:rPr>
            </w:pPr>
          </w:p>
        </w:tc>
        <w:tc>
          <w:tcPr>
            <w:tcW w:w="2208" w:type="dxa"/>
            <w:noWrap w:val="0"/>
            <w:vAlign w:val="top"/>
          </w:tcPr>
          <w:p>
            <w:pPr>
              <w:spacing w:line="360" w:lineRule="auto"/>
              <w:ind w:firstLine="420" w:firstLineChars="200"/>
              <w:rPr>
                <w:rFonts w:hint="eastAsia" w:ascii="宋体" w:hAnsi="宋体" w:eastAsia="宋体" w:cs="宋体"/>
                <w:color w:val="auto"/>
                <w:sz w:val="21"/>
                <w:szCs w:val="21"/>
                <w:highlight w:val="none"/>
              </w:rPr>
            </w:pPr>
          </w:p>
        </w:tc>
        <w:tc>
          <w:tcPr>
            <w:tcW w:w="2769" w:type="dxa"/>
            <w:noWrap w:val="0"/>
            <w:vAlign w:val="top"/>
          </w:tcPr>
          <w:p>
            <w:pPr>
              <w:spacing w:line="360" w:lineRule="auto"/>
              <w:ind w:firstLine="420" w:firstLineChars="20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8" w:type="dxa"/>
            <w:noWrap w:val="0"/>
            <w:vAlign w:val="top"/>
          </w:tcPr>
          <w:p>
            <w:pPr>
              <w:spacing w:line="360" w:lineRule="auto"/>
              <w:ind w:firstLine="420" w:firstLineChars="200"/>
              <w:rPr>
                <w:rFonts w:hint="eastAsia" w:ascii="宋体" w:hAnsi="宋体" w:eastAsia="宋体" w:cs="宋体"/>
                <w:color w:val="auto"/>
                <w:sz w:val="21"/>
                <w:szCs w:val="21"/>
                <w:highlight w:val="none"/>
              </w:rPr>
            </w:pPr>
          </w:p>
        </w:tc>
        <w:tc>
          <w:tcPr>
            <w:tcW w:w="1520" w:type="dxa"/>
            <w:noWrap w:val="0"/>
            <w:vAlign w:val="top"/>
          </w:tcPr>
          <w:p>
            <w:pPr>
              <w:spacing w:line="360" w:lineRule="auto"/>
              <w:ind w:firstLine="420" w:firstLineChars="200"/>
              <w:rPr>
                <w:rFonts w:hint="eastAsia" w:ascii="宋体" w:hAnsi="宋体" w:eastAsia="宋体" w:cs="宋体"/>
                <w:color w:val="auto"/>
                <w:sz w:val="21"/>
                <w:szCs w:val="21"/>
                <w:highlight w:val="none"/>
              </w:rPr>
            </w:pPr>
          </w:p>
        </w:tc>
        <w:tc>
          <w:tcPr>
            <w:tcW w:w="2208" w:type="dxa"/>
            <w:noWrap w:val="0"/>
            <w:vAlign w:val="top"/>
          </w:tcPr>
          <w:p>
            <w:pPr>
              <w:spacing w:line="360" w:lineRule="auto"/>
              <w:ind w:firstLine="420" w:firstLineChars="200"/>
              <w:rPr>
                <w:rFonts w:hint="eastAsia" w:ascii="宋体" w:hAnsi="宋体" w:eastAsia="宋体" w:cs="宋体"/>
                <w:color w:val="auto"/>
                <w:sz w:val="21"/>
                <w:szCs w:val="21"/>
                <w:highlight w:val="none"/>
              </w:rPr>
            </w:pPr>
          </w:p>
        </w:tc>
        <w:tc>
          <w:tcPr>
            <w:tcW w:w="2769" w:type="dxa"/>
            <w:noWrap w:val="0"/>
            <w:vAlign w:val="top"/>
          </w:tcPr>
          <w:p>
            <w:pPr>
              <w:spacing w:line="360" w:lineRule="auto"/>
              <w:ind w:firstLine="420" w:firstLineChars="200"/>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8" w:type="dxa"/>
            <w:noWrap w:val="0"/>
            <w:vAlign w:val="top"/>
          </w:tcPr>
          <w:p>
            <w:pPr>
              <w:spacing w:line="360" w:lineRule="auto"/>
              <w:ind w:firstLine="420" w:firstLineChars="200"/>
              <w:rPr>
                <w:rFonts w:hint="eastAsia" w:ascii="宋体" w:hAnsi="宋体" w:eastAsia="宋体" w:cs="宋体"/>
                <w:color w:val="auto"/>
                <w:sz w:val="21"/>
                <w:szCs w:val="21"/>
                <w:highlight w:val="none"/>
              </w:rPr>
            </w:pPr>
          </w:p>
        </w:tc>
        <w:tc>
          <w:tcPr>
            <w:tcW w:w="1520" w:type="dxa"/>
            <w:noWrap w:val="0"/>
            <w:vAlign w:val="top"/>
          </w:tcPr>
          <w:p>
            <w:pPr>
              <w:spacing w:line="360" w:lineRule="auto"/>
              <w:ind w:firstLine="420" w:firstLineChars="200"/>
              <w:rPr>
                <w:rFonts w:hint="eastAsia" w:ascii="宋体" w:hAnsi="宋体" w:eastAsia="宋体" w:cs="宋体"/>
                <w:color w:val="auto"/>
                <w:sz w:val="21"/>
                <w:szCs w:val="21"/>
                <w:highlight w:val="none"/>
              </w:rPr>
            </w:pPr>
          </w:p>
        </w:tc>
        <w:tc>
          <w:tcPr>
            <w:tcW w:w="2208" w:type="dxa"/>
            <w:noWrap w:val="0"/>
            <w:vAlign w:val="top"/>
          </w:tcPr>
          <w:p>
            <w:pPr>
              <w:spacing w:line="360" w:lineRule="auto"/>
              <w:ind w:firstLine="420" w:firstLineChars="200"/>
              <w:rPr>
                <w:rFonts w:hint="eastAsia" w:ascii="宋体" w:hAnsi="宋体" w:eastAsia="宋体" w:cs="宋体"/>
                <w:color w:val="auto"/>
                <w:sz w:val="21"/>
                <w:szCs w:val="21"/>
                <w:highlight w:val="none"/>
              </w:rPr>
            </w:pPr>
          </w:p>
        </w:tc>
        <w:tc>
          <w:tcPr>
            <w:tcW w:w="2769" w:type="dxa"/>
            <w:noWrap w:val="0"/>
            <w:vAlign w:val="top"/>
          </w:tcPr>
          <w:p>
            <w:pPr>
              <w:spacing w:line="360" w:lineRule="auto"/>
              <w:ind w:firstLine="420" w:firstLineChars="200"/>
              <w:rPr>
                <w:rFonts w:hint="eastAsia" w:ascii="宋体" w:hAnsi="宋体" w:eastAsia="宋体" w:cs="宋体"/>
                <w:color w:val="auto"/>
                <w:sz w:val="21"/>
                <w:szCs w:val="21"/>
                <w:highlight w:val="none"/>
              </w:rPr>
            </w:pPr>
          </w:p>
        </w:tc>
      </w:tr>
    </w:tbl>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填报说明，所报数据为车辆维修数据（加盖公章）</w:t>
      </w:r>
    </w:p>
    <w:p>
      <w:pPr>
        <w:ind w:firstLine="840" w:firstLineChars="400"/>
        <w:rPr>
          <w:rFonts w:hint="eastAsia" w:ascii="宋体" w:hAnsi="宋体" w:eastAsia="宋体" w:cs="宋体"/>
          <w:color w:val="auto"/>
          <w:sz w:val="21"/>
          <w:szCs w:val="21"/>
          <w:highlight w:val="none"/>
        </w:rPr>
        <w:sectPr>
          <w:pgSz w:w="11906" w:h="16838"/>
          <w:pgMar w:top="1440" w:right="1417" w:bottom="1440" w:left="1587" w:header="851" w:footer="992" w:gutter="0"/>
          <w:cols w:space="720" w:num="1"/>
          <w:docGrid w:type="lines" w:linePitch="312" w:charSpace="0"/>
        </w:sect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须提供对方单位加盖公章的证明材料、</w:t>
      </w:r>
      <w:r>
        <w:rPr>
          <w:rFonts w:hint="eastAsia" w:ascii="宋体" w:hAnsi="宋体" w:eastAsia="宋体" w:cs="宋体"/>
          <w:color w:val="auto"/>
          <w:sz w:val="21"/>
          <w:szCs w:val="21"/>
          <w:highlight w:val="none"/>
          <w:lang w:val="en-US" w:eastAsia="zh-CN"/>
        </w:rPr>
        <w:t>合同或者</w:t>
      </w:r>
      <w:r>
        <w:rPr>
          <w:rFonts w:hint="eastAsia" w:ascii="宋体" w:hAnsi="宋体" w:eastAsia="宋体" w:cs="宋体"/>
          <w:color w:val="auto"/>
          <w:sz w:val="21"/>
          <w:szCs w:val="21"/>
          <w:highlight w:val="none"/>
          <w:lang w:eastAsia="zh-CN"/>
        </w:rPr>
        <w:t>银行流水</w:t>
      </w:r>
    </w:p>
    <w:p>
      <w:pPr>
        <w:spacing w:line="15" w:lineRule="auto"/>
        <w:jc w:val="center"/>
        <w:rPr>
          <w:rFonts w:ascii="宋体" w:hAnsi="宋体" w:cs="宋体"/>
          <w:b/>
          <w:bCs/>
          <w:color w:val="auto"/>
          <w:szCs w:val="21"/>
          <w:highlight w:val="none"/>
        </w:rPr>
      </w:pPr>
      <w:r>
        <w:rPr>
          <w:rFonts w:hint="eastAsia" w:ascii="宋体" w:hAnsi="宋体" w:cs="宋体"/>
          <w:b/>
          <w:bCs/>
          <w:color w:val="auto"/>
          <w:szCs w:val="21"/>
          <w:highlight w:val="none"/>
          <w:lang w:val="en-US" w:eastAsia="zh-CN"/>
        </w:rPr>
        <w:t>六、</w:t>
      </w:r>
      <w:r>
        <w:rPr>
          <w:rFonts w:hint="eastAsia" w:ascii="宋体" w:hAnsi="宋体" w:cs="宋体"/>
          <w:b/>
          <w:bCs/>
          <w:color w:val="auto"/>
          <w:szCs w:val="21"/>
          <w:highlight w:val="none"/>
        </w:rPr>
        <w:t>保养维修服务及配件报价一栏表</w:t>
      </w:r>
    </w:p>
    <w:tbl>
      <w:tblPr>
        <w:tblStyle w:val="9"/>
        <w:tblpPr w:leftFromText="180" w:rightFromText="180" w:vertAnchor="text" w:horzAnchor="page" w:tblpX="1135" w:tblpY="295"/>
        <w:tblOverlap w:val="never"/>
        <w:tblW w:w="1484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173"/>
        <w:gridCol w:w="567"/>
        <w:gridCol w:w="510"/>
        <w:gridCol w:w="627"/>
        <w:gridCol w:w="393"/>
        <w:gridCol w:w="587"/>
        <w:gridCol w:w="433"/>
        <w:gridCol w:w="607"/>
        <w:gridCol w:w="413"/>
        <w:gridCol w:w="510"/>
        <w:gridCol w:w="510"/>
        <w:gridCol w:w="607"/>
        <w:gridCol w:w="413"/>
        <w:gridCol w:w="593"/>
        <w:gridCol w:w="510"/>
        <w:gridCol w:w="607"/>
        <w:gridCol w:w="413"/>
        <w:gridCol w:w="607"/>
        <w:gridCol w:w="413"/>
        <w:gridCol w:w="710"/>
        <w:gridCol w:w="510"/>
        <w:gridCol w:w="510"/>
        <w:gridCol w:w="510"/>
        <w:gridCol w:w="597"/>
        <w:gridCol w:w="5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4" w:hRule="atLeast"/>
          <w:jc w:val="center"/>
        </w:trPr>
        <w:tc>
          <w:tcPr>
            <w:tcW w:w="2173" w:type="dxa"/>
            <w:noWrap w:val="0"/>
            <w:vAlign w:val="center"/>
          </w:tcPr>
          <w:p>
            <w:pPr>
              <w:spacing w:line="240" w:lineRule="exact"/>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投标单位（盖章）</w:t>
            </w:r>
          </w:p>
        </w:tc>
        <w:tc>
          <w:tcPr>
            <w:tcW w:w="12667" w:type="dxa"/>
            <w:gridSpan w:val="24"/>
            <w:noWrap w:val="0"/>
            <w:vAlign w:val="center"/>
          </w:tcPr>
          <w:p>
            <w:pPr>
              <w:jc w:val="right"/>
              <w:rPr>
                <w:rFonts w:ascii="宋体" w:hAnsi="宋体" w:cs="宋体"/>
                <w:b/>
                <w:bCs/>
                <w:color w:val="auto"/>
                <w:sz w:val="18"/>
                <w:szCs w:val="18"/>
                <w:highlight w:val="none"/>
              </w:rPr>
            </w:pPr>
            <w:r>
              <w:rPr>
                <w:rFonts w:hint="eastAsia" w:ascii="宋体" w:hAnsi="宋体" w:cs="宋体"/>
                <w:b/>
                <w:bCs/>
                <w:color w:val="auto"/>
                <w:sz w:val="18"/>
                <w:szCs w:val="18"/>
                <w:highlight w:val="none"/>
              </w:rPr>
              <w:t>单位：元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73" w:type="dxa"/>
            <w:vMerge w:val="restart"/>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车辆型号</w:t>
            </w:r>
          </w:p>
        </w:tc>
        <w:tc>
          <w:tcPr>
            <w:tcW w:w="1077" w:type="dxa"/>
            <w:gridSpan w:val="2"/>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机油</w:t>
            </w:r>
          </w:p>
        </w:tc>
        <w:tc>
          <w:tcPr>
            <w:tcW w:w="1020" w:type="dxa"/>
            <w:gridSpan w:val="2"/>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机滤</w:t>
            </w:r>
          </w:p>
        </w:tc>
        <w:tc>
          <w:tcPr>
            <w:tcW w:w="1020" w:type="dxa"/>
            <w:gridSpan w:val="2"/>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空滤</w:t>
            </w:r>
          </w:p>
        </w:tc>
        <w:tc>
          <w:tcPr>
            <w:tcW w:w="1020" w:type="dxa"/>
            <w:gridSpan w:val="2"/>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汽滤</w:t>
            </w:r>
          </w:p>
        </w:tc>
        <w:tc>
          <w:tcPr>
            <w:tcW w:w="1020" w:type="dxa"/>
            <w:gridSpan w:val="2"/>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火花塞</w:t>
            </w:r>
          </w:p>
        </w:tc>
        <w:tc>
          <w:tcPr>
            <w:tcW w:w="1020" w:type="dxa"/>
            <w:gridSpan w:val="2"/>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刹车片</w:t>
            </w:r>
          </w:p>
        </w:tc>
        <w:tc>
          <w:tcPr>
            <w:tcW w:w="1103" w:type="dxa"/>
            <w:gridSpan w:val="2"/>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刹车盘</w:t>
            </w:r>
          </w:p>
        </w:tc>
        <w:tc>
          <w:tcPr>
            <w:tcW w:w="1020" w:type="dxa"/>
            <w:gridSpan w:val="2"/>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汽油泵</w:t>
            </w:r>
          </w:p>
        </w:tc>
        <w:tc>
          <w:tcPr>
            <w:tcW w:w="1020" w:type="dxa"/>
            <w:gridSpan w:val="2"/>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点火线圈</w:t>
            </w:r>
          </w:p>
        </w:tc>
        <w:tc>
          <w:tcPr>
            <w:tcW w:w="1220" w:type="dxa"/>
            <w:gridSpan w:val="2"/>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刹车油</w:t>
            </w:r>
          </w:p>
        </w:tc>
        <w:tc>
          <w:tcPr>
            <w:tcW w:w="1020" w:type="dxa"/>
            <w:gridSpan w:val="2"/>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水泵</w:t>
            </w:r>
          </w:p>
        </w:tc>
        <w:tc>
          <w:tcPr>
            <w:tcW w:w="1107" w:type="dxa"/>
            <w:gridSpan w:val="2"/>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雨刮片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73" w:type="dxa"/>
            <w:vMerge w:val="continue"/>
            <w:noWrap w:val="0"/>
            <w:vAlign w:val="center"/>
          </w:tcPr>
          <w:p>
            <w:pPr>
              <w:ind w:left="-107" w:leftChars="-51" w:right="-107" w:rightChars="-51"/>
              <w:jc w:val="center"/>
              <w:rPr>
                <w:rFonts w:ascii="宋体" w:hAnsi="宋体" w:cs="宋体"/>
                <w:b/>
                <w:bCs/>
                <w:color w:val="auto"/>
                <w:sz w:val="18"/>
                <w:szCs w:val="18"/>
                <w:highlight w:val="none"/>
              </w:rPr>
            </w:pPr>
          </w:p>
        </w:tc>
        <w:tc>
          <w:tcPr>
            <w:tcW w:w="567"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品牌</w:t>
            </w: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r>
              <w:rPr>
                <w:rFonts w:ascii="宋体" w:hAnsi="宋体" w:cs="宋体"/>
                <w:b/>
                <w:bCs/>
                <w:color w:val="auto"/>
                <w:sz w:val="18"/>
                <w:szCs w:val="18"/>
                <w:highlight w:val="none"/>
              </w:rPr>
              <w:t>价格</w:t>
            </w:r>
          </w:p>
        </w:tc>
        <w:tc>
          <w:tcPr>
            <w:tcW w:w="627"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品牌</w:t>
            </w:r>
          </w:p>
        </w:tc>
        <w:tc>
          <w:tcPr>
            <w:tcW w:w="393" w:type="dxa"/>
            <w:noWrap w:val="0"/>
            <w:vAlign w:val="top"/>
          </w:tcPr>
          <w:p>
            <w:pPr>
              <w:ind w:left="-107" w:leftChars="-51" w:right="-107" w:rightChars="-51"/>
              <w:jc w:val="center"/>
              <w:rPr>
                <w:rFonts w:ascii="宋体" w:hAnsi="宋体" w:cs="宋体"/>
                <w:b/>
                <w:bCs/>
                <w:color w:val="auto"/>
                <w:sz w:val="18"/>
                <w:szCs w:val="18"/>
                <w:highlight w:val="none"/>
              </w:rPr>
            </w:pPr>
            <w:r>
              <w:rPr>
                <w:rFonts w:ascii="宋体" w:hAnsi="宋体" w:cs="宋体"/>
                <w:b/>
                <w:bCs/>
                <w:color w:val="auto"/>
                <w:sz w:val="18"/>
                <w:szCs w:val="18"/>
                <w:highlight w:val="none"/>
              </w:rPr>
              <w:t>价格</w:t>
            </w:r>
          </w:p>
        </w:tc>
        <w:tc>
          <w:tcPr>
            <w:tcW w:w="587"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品牌</w:t>
            </w:r>
          </w:p>
        </w:tc>
        <w:tc>
          <w:tcPr>
            <w:tcW w:w="433" w:type="dxa"/>
            <w:noWrap w:val="0"/>
            <w:vAlign w:val="top"/>
          </w:tcPr>
          <w:p>
            <w:pPr>
              <w:ind w:left="-107" w:leftChars="-51" w:right="-107" w:rightChars="-51"/>
              <w:jc w:val="center"/>
              <w:rPr>
                <w:rFonts w:ascii="宋体" w:hAnsi="宋体" w:cs="宋体"/>
                <w:b/>
                <w:bCs/>
                <w:color w:val="auto"/>
                <w:sz w:val="18"/>
                <w:szCs w:val="18"/>
                <w:highlight w:val="none"/>
              </w:rPr>
            </w:pPr>
            <w:r>
              <w:rPr>
                <w:rFonts w:ascii="宋体" w:hAnsi="宋体" w:cs="宋体"/>
                <w:b/>
                <w:bCs/>
                <w:color w:val="auto"/>
                <w:sz w:val="18"/>
                <w:szCs w:val="18"/>
                <w:highlight w:val="none"/>
              </w:rPr>
              <w:t>价格</w:t>
            </w:r>
          </w:p>
        </w:tc>
        <w:tc>
          <w:tcPr>
            <w:tcW w:w="607"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品牌</w:t>
            </w:r>
          </w:p>
        </w:tc>
        <w:tc>
          <w:tcPr>
            <w:tcW w:w="413" w:type="dxa"/>
            <w:noWrap w:val="0"/>
            <w:vAlign w:val="top"/>
          </w:tcPr>
          <w:p>
            <w:pPr>
              <w:ind w:left="-107" w:leftChars="-51" w:right="-107" w:rightChars="-51"/>
              <w:jc w:val="center"/>
              <w:rPr>
                <w:rFonts w:ascii="宋体" w:hAnsi="宋体" w:cs="宋体"/>
                <w:b/>
                <w:bCs/>
                <w:color w:val="auto"/>
                <w:sz w:val="18"/>
                <w:szCs w:val="18"/>
                <w:highlight w:val="none"/>
              </w:rPr>
            </w:pPr>
            <w:r>
              <w:rPr>
                <w:rFonts w:ascii="宋体" w:hAnsi="宋体" w:cs="宋体"/>
                <w:b/>
                <w:bCs/>
                <w:color w:val="auto"/>
                <w:sz w:val="18"/>
                <w:szCs w:val="18"/>
                <w:highlight w:val="none"/>
              </w:rPr>
              <w:t>价格</w:t>
            </w: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品牌</w:t>
            </w:r>
          </w:p>
        </w:tc>
        <w:tc>
          <w:tcPr>
            <w:tcW w:w="510" w:type="dxa"/>
            <w:noWrap w:val="0"/>
            <w:vAlign w:val="top"/>
          </w:tcPr>
          <w:p>
            <w:pPr>
              <w:ind w:left="-107" w:leftChars="-51" w:right="-107" w:rightChars="-51"/>
              <w:jc w:val="center"/>
              <w:rPr>
                <w:rFonts w:ascii="宋体" w:hAnsi="宋体" w:cs="宋体"/>
                <w:b/>
                <w:bCs/>
                <w:color w:val="auto"/>
                <w:sz w:val="18"/>
                <w:szCs w:val="18"/>
                <w:highlight w:val="none"/>
              </w:rPr>
            </w:pPr>
            <w:r>
              <w:rPr>
                <w:rFonts w:ascii="宋体" w:hAnsi="宋体" w:cs="宋体"/>
                <w:b/>
                <w:bCs/>
                <w:color w:val="auto"/>
                <w:sz w:val="18"/>
                <w:szCs w:val="18"/>
                <w:highlight w:val="none"/>
              </w:rPr>
              <w:t>价格</w:t>
            </w:r>
          </w:p>
        </w:tc>
        <w:tc>
          <w:tcPr>
            <w:tcW w:w="607"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品牌</w:t>
            </w:r>
          </w:p>
        </w:tc>
        <w:tc>
          <w:tcPr>
            <w:tcW w:w="413" w:type="dxa"/>
            <w:noWrap w:val="0"/>
            <w:vAlign w:val="top"/>
          </w:tcPr>
          <w:p>
            <w:pPr>
              <w:ind w:left="-107" w:leftChars="-51" w:right="-107" w:rightChars="-51"/>
              <w:jc w:val="center"/>
              <w:rPr>
                <w:rFonts w:ascii="宋体" w:hAnsi="宋体" w:cs="宋体"/>
                <w:b/>
                <w:bCs/>
                <w:color w:val="auto"/>
                <w:sz w:val="18"/>
                <w:szCs w:val="18"/>
                <w:highlight w:val="none"/>
              </w:rPr>
            </w:pPr>
            <w:r>
              <w:rPr>
                <w:rFonts w:ascii="宋体" w:hAnsi="宋体" w:cs="宋体"/>
                <w:b/>
                <w:bCs/>
                <w:color w:val="auto"/>
                <w:sz w:val="18"/>
                <w:szCs w:val="18"/>
                <w:highlight w:val="none"/>
              </w:rPr>
              <w:t>价格</w:t>
            </w:r>
          </w:p>
        </w:tc>
        <w:tc>
          <w:tcPr>
            <w:tcW w:w="593"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品牌</w:t>
            </w:r>
          </w:p>
        </w:tc>
        <w:tc>
          <w:tcPr>
            <w:tcW w:w="510" w:type="dxa"/>
            <w:noWrap w:val="0"/>
            <w:vAlign w:val="top"/>
          </w:tcPr>
          <w:p>
            <w:pPr>
              <w:ind w:left="-107" w:leftChars="-51" w:right="-107" w:rightChars="-51"/>
              <w:jc w:val="center"/>
              <w:rPr>
                <w:rFonts w:ascii="宋体" w:hAnsi="宋体" w:cs="宋体"/>
                <w:b/>
                <w:bCs/>
                <w:color w:val="auto"/>
                <w:sz w:val="18"/>
                <w:szCs w:val="18"/>
                <w:highlight w:val="none"/>
              </w:rPr>
            </w:pPr>
            <w:r>
              <w:rPr>
                <w:rFonts w:ascii="宋体" w:hAnsi="宋体" w:cs="宋体"/>
                <w:b/>
                <w:bCs/>
                <w:color w:val="auto"/>
                <w:sz w:val="18"/>
                <w:szCs w:val="18"/>
                <w:highlight w:val="none"/>
              </w:rPr>
              <w:t>价格</w:t>
            </w:r>
          </w:p>
        </w:tc>
        <w:tc>
          <w:tcPr>
            <w:tcW w:w="607"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品牌</w:t>
            </w:r>
          </w:p>
        </w:tc>
        <w:tc>
          <w:tcPr>
            <w:tcW w:w="413" w:type="dxa"/>
            <w:noWrap w:val="0"/>
            <w:vAlign w:val="top"/>
          </w:tcPr>
          <w:p>
            <w:pPr>
              <w:ind w:left="-107" w:leftChars="-51" w:right="-107" w:rightChars="-51"/>
              <w:jc w:val="center"/>
              <w:rPr>
                <w:rFonts w:ascii="宋体" w:hAnsi="宋体" w:cs="宋体"/>
                <w:b/>
                <w:bCs/>
                <w:color w:val="auto"/>
                <w:sz w:val="18"/>
                <w:szCs w:val="18"/>
                <w:highlight w:val="none"/>
              </w:rPr>
            </w:pPr>
            <w:r>
              <w:rPr>
                <w:rFonts w:ascii="宋体" w:hAnsi="宋体" w:cs="宋体"/>
                <w:b/>
                <w:bCs/>
                <w:color w:val="auto"/>
                <w:sz w:val="18"/>
                <w:szCs w:val="18"/>
                <w:highlight w:val="none"/>
              </w:rPr>
              <w:t>价格</w:t>
            </w:r>
          </w:p>
        </w:tc>
        <w:tc>
          <w:tcPr>
            <w:tcW w:w="607"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品牌</w:t>
            </w:r>
          </w:p>
        </w:tc>
        <w:tc>
          <w:tcPr>
            <w:tcW w:w="413" w:type="dxa"/>
            <w:noWrap w:val="0"/>
            <w:vAlign w:val="top"/>
          </w:tcPr>
          <w:p>
            <w:pPr>
              <w:ind w:left="-107" w:leftChars="-51" w:right="-107" w:rightChars="-51"/>
              <w:jc w:val="center"/>
              <w:rPr>
                <w:rFonts w:ascii="宋体" w:hAnsi="宋体" w:cs="宋体"/>
                <w:b/>
                <w:bCs/>
                <w:color w:val="auto"/>
                <w:sz w:val="18"/>
                <w:szCs w:val="18"/>
                <w:highlight w:val="none"/>
              </w:rPr>
            </w:pPr>
            <w:r>
              <w:rPr>
                <w:rFonts w:ascii="宋体" w:hAnsi="宋体" w:cs="宋体"/>
                <w:b/>
                <w:bCs/>
                <w:color w:val="auto"/>
                <w:sz w:val="18"/>
                <w:szCs w:val="18"/>
                <w:highlight w:val="none"/>
              </w:rPr>
              <w:t>价格</w:t>
            </w:r>
          </w:p>
        </w:tc>
        <w:tc>
          <w:tcPr>
            <w:tcW w:w="710"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品牌</w:t>
            </w:r>
          </w:p>
        </w:tc>
        <w:tc>
          <w:tcPr>
            <w:tcW w:w="510" w:type="dxa"/>
            <w:noWrap w:val="0"/>
            <w:vAlign w:val="top"/>
          </w:tcPr>
          <w:p>
            <w:pPr>
              <w:ind w:left="-107" w:leftChars="-51" w:right="-107" w:rightChars="-51"/>
              <w:jc w:val="center"/>
              <w:rPr>
                <w:rFonts w:ascii="宋体" w:hAnsi="宋体" w:cs="宋体"/>
                <w:b/>
                <w:bCs/>
                <w:color w:val="auto"/>
                <w:sz w:val="18"/>
                <w:szCs w:val="18"/>
                <w:highlight w:val="none"/>
              </w:rPr>
            </w:pPr>
            <w:r>
              <w:rPr>
                <w:rFonts w:ascii="宋体" w:hAnsi="宋体" w:cs="宋体"/>
                <w:b/>
                <w:bCs/>
                <w:color w:val="auto"/>
                <w:sz w:val="18"/>
                <w:szCs w:val="18"/>
                <w:highlight w:val="none"/>
              </w:rPr>
              <w:t>价格</w:t>
            </w: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品牌</w:t>
            </w:r>
          </w:p>
        </w:tc>
        <w:tc>
          <w:tcPr>
            <w:tcW w:w="510" w:type="dxa"/>
            <w:noWrap w:val="0"/>
            <w:vAlign w:val="top"/>
          </w:tcPr>
          <w:p>
            <w:pPr>
              <w:ind w:left="-107" w:leftChars="-51" w:right="-107" w:rightChars="-51"/>
              <w:jc w:val="center"/>
              <w:rPr>
                <w:rFonts w:ascii="宋体" w:hAnsi="宋体" w:cs="宋体"/>
                <w:b/>
                <w:bCs/>
                <w:color w:val="auto"/>
                <w:sz w:val="18"/>
                <w:szCs w:val="18"/>
                <w:highlight w:val="none"/>
              </w:rPr>
            </w:pPr>
            <w:r>
              <w:rPr>
                <w:rFonts w:ascii="宋体" w:hAnsi="宋体" w:cs="宋体"/>
                <w:b/>
                <w:bCs/>
                <w:color w:val="auto"/>
                <w:sz w:val="18"/>
                <w:szCs w:val="18"/>
                <w:highlight w:val="none"/>
              </w:rPr>
              <w:t>价格</w:t>
            </w:r>
          </w:p>
        </w:tc>
        <w:tc>
          <w:tcPr>
            <w:tcW w:w="597"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品牌</w:t>
            </w:r>
          </w:p>
        </w:tc>
        <w:tc>
          <w:tcPr>
            <w:tcW w:w="510" w:type="dxa"/>
            <w:noWrap w:val="0"/>
            <w:vAlign w:val="top"/>
          </w:tcPr>
          <w:p>
            <w:pPr>
              <w:ind w:left="-107" w:leftChars="-51" w:right="-107" w:rightChars="-51"/>
              <w:jc w:val="center"/>
              <w:rPr>
                <w:rFonts w:ascii="宋体" w:hAnsi="宋体" w:cs="宋体"/>
                <w:b/>
                <w:bCs/>
                <w:color w:val="auto"/>
                <w:sz w:val="18"/>
                <w:szCs w:val="18"/>
                <w:highlight w:val="none"/>
              </w:rPr>
            </w:pPr>
            <w:r>
              <w:rPr>
                <w:rFonts w:ascii="宋体" w:hAnsi="宋体" w:cs="宋体"/>
                <w:b/>
                <w:bCs/>
                <w:color w:val="auto"/>
                <w:sz w:val="18"/>
                <w:szCs w:val="18"/>
                <w:highlight w:val="none"/>
              </w:rPr>
              <w:t>价格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73" w:type="dxa"/>
            <w:noWrap w:val="0"/>
            <w:vAlign w:val="bottom"/>
          </w:tcPr>
          <w:p>
            <w:pPr>
              <w:widowControl/>
              <w:jc w:val="center"/>
              <w:rPr>
                <w:rFonts w:hint="eastAsia" w:ascii="宋体" w:hAnsi="宋体" w:eastAsia="宋体" w:cs="宋体"/>
                <w:color w:val="auto"/>
                <w:kern w:val="0"/>
                <w:sz w:val="22"/>
                <w:highlight w:val="none"/>
                <w:lang w:eastAsia="zh-CN"/>
              </w:rPr>
            </w:pPr>
            <w:r>
              <w:rPr>
                <w:rFonts w:hint="eastAsia" w:ascii="宋体" w:hAnsi="宋体" w:cs="宋体"/>
                <w:color w:val="auto"/>
                <w:kern w:val="0"/>
                <w:sz w:val="22"/>
                <w:highlight w:val="none"/>
                <w:lang w:eastAsia="zh-CN"/>
              </w:rPr>
              <w:t>别克君越</w:t>
            </w:r>
          </w:p>
        </w:tc>
        <w:tc>
          <w:tcPr>
            <w:tcW w:w="567"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极护</w:t>
            </w:r>
          </w:p>
        </w:tc>
        <w:tc>
          <w:tcPr>
            <w:tcW w:w="510" w:type="dxa"/>
            <w:noWrap w:val="0"/>
            <w:vAlign w:val="top"/>
          </w:tcPr>
          <w:p>
            <w:pPr>
              <w:rPr>
                <w:rFonts w:ascii="宋体" w:hAnsi="宋体" w:cs="宋体"/>
                <w:b/>
                <w:bCs/>
                <w:color w:val="auto"/>
                <w:sz w:val="18"/>
                <w:szCs w:val="18"/>
                <w:highlight w:val="none"/>
              </w:rPr>
            </w:pPr>
          </w:p>
        </w:tc>
        <w:tc>
          <w:tcPr>
            <w:tcW w:w="627"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凤凰</w:t>
            </w:r>
          </w:p>
        </w:tc>
        <w:tc>
          <w:tcPr>
            <w:tcW w:w="393" w:type="dxa"/>
            <w:noWrap w:val="0"/>
            <w:vAlign w:val="center"/>
          </w:tcPr>
          <w:p>
            <w:pPr>
              <w:ind w:left="-107" w:leftChars="-51" w:right="-107" w:rightChars="-51"/>
              <w:jc w:val="center"/>
              <w:rPr>
                <w:rFonts w:ascii="宋体" w:hAnsi="宋体" w:cs="宋体"/>
                <w:b/>
                <w:bCs/>
                <w:color w:val="auto"/>
                <w:sz w:val="18"/>
                <w:szCs w:val="18"/>
                <w:highlight w:val="none"/>
              </w:rPr>
            </w:pPr>
          </w:p>
        </w:tc>
        <w:tc>
          <w:tcPr>
            <w:tcW w:w="587"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凤凰</w:t>
            </w:r>
          </w:p>
        </w:tc>
        <w:tc>
          <w:tcPr>
            <w:tcW w:w="433" w:type="dxa"/>
            <w:noWrap w:val="0"/>
            <w:vAlign w:val="center"/>
          </w:tcPr>
          <w:p>
            <w:pPr>
              <w:ind w:left="-107" w:leftChars="-51" w:right="-107" w:rightChars="-51"/>
              <w:jc w:val="center"/>
              <w:rPr>
                <w:rFonts w:ascii="宋体" w:hAnsi="宋体" w:cs="宋体"/>
                <w:b/>
                <w:bCs/>
                <w:color w:val="auto"/>
                <w:sz w:val="18"/>
                <w:szCs w:val="18"/>
                <w:highlight w:val="none"/>
              </w:rPr>
            </w:pPr>
          </w:p>
        </w:tc>
        <w:tc>
          <w:tcPr>
            <w:tcW w:w="607" w:type="dxa"/>
            <w:noWrap w:val="0"/>
            <w:vAlign w:val="center"/>
          </w:tcPr>
          <w:p>
            <w:pPr>
              <w:ind w:left="-107" w:leftChars="-51" w:right="-107" w:rightChars="-51"/>
              <w:jc w:val="center"/>
              <w:rPr>
                <w:rFonts w:hint="eastAsia" w:ascii="宋体" w:hAnsi="宋体" w:eastAsia="宋体" w:cs="宋体"/>
                <w:b/>
                <w:bCs/>
                <w:color w:val="auto"/>
                <w:sz w:val="18"/>
                <w:szCs w:val="18"/>
                <w:highlight w:val="none"/>
                <w:lang w:eastAsia="zh-CN"/>
              </w:rPr>
            </w:pPr>
            <w:r>
              <w:rPr>
                <w:rFonts w:hint="eastAsia" w:ascii="宋体" w:hAnsi="宋体" w:cs="宋体"/>
                <w:b/>
                <w:bCs/>
                <w:color w:val="auto"/>
                <w:sz w:val="18"/>
                <w:szCs w:val="18"/>
                <w:highlight w:val="none"/>
                <w:lang w:eastAsia="zh-CN"/>
              </w:rPr>
              <w:t>别克</w:t>
            </w:r>
          </w:p>
        </w:tc>
        <w:tc>
          <w:tcPr>
            <w:tcW w:w="413" w:type="dxa"/>
            <w:noWrap w:val="0"/>
            <w:vAlign w:val="center"/>
          </w:tcPr>
          <w:p>
            <w:pPr>
              <w:ind w:left="-107" w:leftChars="-51" w:right="-107" w:rightChars="-51"/>
              <w:jc w:val="center"/>
              <w:rPr>
                <w:rFonts w:ascii="宋体" w:hAnsi="宋体" w:cs="宋体"/>
                <w:b/>
                <w:bCs/>
                <w:color w:val="auto"/>
                <w:sz w:val="18"/>
                <w:szCs w:val="18"/>
                <w:highlight w:val="none"/>
              </w:rPr>
            </w:pP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NGK</w:t>
            </w: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607" w:type="dxa"/>
            <w:noWrap w:val="0"/>
            <w:vAlign w:val="center"/>
          </w:tcPr>
          <w:p>
            <w:pPr>
              <w:ind w:right="-107" w:rightChars="-51"/>
              <w:jc w:val="both"/>
              <w:rPr>
                <w:rFonts w:hint="eastAsia" w:ascii="宋体" w:hAnsi="宋体" w:eastAsia="宋体" w:cs="宋体"/>
                <w:b/>
                <w:bCs/>
                <w:color w:val="auto"/>
                <w:sz w:val="18"/>
                <w:szCs w:val="18"/>
                <w:highlight w:val="none"/>
                <w:lang w:eastAsia="zh-CN"/>
              </w:rPr>
            </w:pPr>
            <w:r>
              <w:rPr>
                <w:rFonts w:hint="eastAsia" w:ascii="宋体" w:hAnsi="宋体" w:cs="宋体"/>
                <w:b/>
                <w:bCs/>
                <w:color w:val="auto"/>
                <w:sz w:val="18"/>
                <w:szCs w:val="18"/>
                <w:highlight w:val="none"/>
                <w:lang w:eastAsia="zh-CN"/>
              </w:rPr>
              <w:t>别克</w:t>
            </w:r>
          </w:p>
        </w:tc>
        <w:tc>
          <w:tcPr>
            <w:tcW w:w="413" w:type="dxa"/>
            <w:noWrap w:val="0"/>
            <w:vAlign w:val="center"/>
          </w:tcPr>
          <w:p>
            <w:pPr>
              <w:ind w:left="-107" w:leftChars="-51" w:right="-107" w:rightChars="-51"/>
              <w:jc w:val="center"/>
              <w:rPr>
                <w:rFonts w:ascii="宋体" w:hAnsi="宋体" w:cs="宋体"/>
                <w:b/>
                <w:bCs/>
                <w:color w:val="auto"/>
                <w:sz w:val="18"/>
                <w:szCs w:val="18"/>
                <w:highlight w:val="none"/>
              </w:rPr>
            </w:pPr>
          </w:p>
        </w:tc>
        <w:tc>
          <w:tcPr>
            <w:tcW w:w="593"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布雷博</w:t>
            </w: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607" w:type="dxa"/>
            <w:noWrap w:val="0"/>
            <w:vAlign w:val="center"/>
          </w:tcPr>
          <w:p>
            <w:pPr>
              <w:ind w:left="-107" w:leftChars="-51" w:right="-107" w:rightChars="-51"/>
              <w:jc w:val="center"/>
              <w:rPr>
                <w:rFonts w:hint="eastAsia" w:ascii="宋体" w:hAnsi="宋体" w:eastAsia="宋体" w:cs="宋体"/>
                <w:b/>
                <w:bCs/>
                <w:color w:val="auto"/>
                <w:sz w:val="18"/>
                <w:szCs w:val="18"/>
                <w:highlight w:val="none"/>
                <w:lang w:eastAsia="zh-CN"/>
              </w:rPr>
            </w:pPr>
            <w:r>
              <w:rPr>
                <w:rFonts w:hint="eastAsia" w:ascii="宋体" w:hAnsi="宋体" w:cs="宋体"/>
                <w:b/>
                <w:bCs/>
                <w:color w:val="auto"/>
                <w:sz w:val="18"/>
                <w:szCs w:val="18"/>
                <w:highlight w:val="none"/>
                <w:lang w:eastAsia="zh-CN"/>
              </w:rPr>
              <w:t>别克</w:t>
            </w:r>
          </w:p>
        </w:tc>
        <w:tc>
          <w:tcPr>
            <w:tcW w:w="413" w:type="dxa"/>
            <w:noWrap w:val="0"/>
            <w:vAlign w:val="center"/>
          </w:tcPr>
          <w:p>
            <w:pPr>
              <w:ind w:left="-107" w:leftChars="-51" w:right="-107" w:rightChars="-51"/>
              <w:jc w:val="center"/>
              <w:rPr>
                <w:rFonts w:ascii="宋体" w:hAnsi="宋体" w:cs="宋体"/>
                <w:b/>
                <w:bCs/>
                <w:color w:val="auto"/>
                <w:sz w:val="18"/>
                <w:szCs w:val="18"/>
                <w:highlight w:val="none"/>
              </w:rPr>
            </w:pPr>
          </w:p>
        </w:tc>
        <w:tc>
          <w:tcPr>
            <w:tcW w:w="607" w:type="dxa"/>
            <w:noWrap w:val="0"/>
            <w:vAlign w:val="center"/>
          </w:tcPr>
          <w:p>
            <w:pPr>
              <w:ind w:left="-107" w:leftChars="-51" w:right="-107" w:rightChars="-51"/>
              <w:jc w:val="center"/>
              <w:rPr>
                <w:rFonts w:hint="eastAsia" w:ascii="宋体" w:hAnsi="宋体" w:eastAsia="宋体" w:cs="宋体"/>
                <w:b/>
                <w:bCs/>
                <w:color w:val="auto"/>
                <w:sz w:val="18"/>
                <w:szCs w:val="18"/>
                <w:highlight w:val="none"/>
                <w:lang w:eastAsia="zh-CN"/>
              </w:rPr>
            </w:pPr>
            <w:r>
              <w:rPr>
                <w:rFonts w:hint="eastAsia" w:ascii="宋体" w:hAnsi="宋体" w:cs="宋体"/>
                <w:b/>
                <w:bCs/>
                <w:color w:val="auto"/>
                <w:sz w:val="18"/>
                <w:szCs w:val="18"/>
                <w:highlight w:val="none"/>
                <w:lang w:eastAsia="zh-CN"/>
              </w:rPr>
              <w:t>别克</w:t>
            </w:r>
          </w:p>
        </w:tc>
        <w:tc>
          <w:tcPr>
            <w:tcW w:w="413" w:type="dxa"/>
            <w:noWrap w:val="0"/>
            <w:vAlign w:val="center"/>
          </w:tcPr>
          <w:p>
            <w:pPr>
              <w:ind w:left="-107" w:leftChars="-51" w:right="-107" w:rightChars="-51"/>
              <w:jc w:val="center"/>
              <w:rPr>
                <w:rFonts w:ascii="宋体" w:hAnsi="宋体" w:cs="宋体"/>
                <w:b/>
                <w:bCs/>
                <w:color w:val="auto"/>
                <w:sz w:val="18"/>
                <w:szCs w:val="18"/>
                <w:highlight w:val="none"/>
              </w:rPr>
            </w:pPr>
          </w:p>
        </w:tc>
        <w:tc>
          <w:tcPr>
            <w:tcW w:w="710"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布雷博</w:t>
            </w: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10" w:type="dxa"/>
            <w:noWrap w:val="0"/>
            <w:vAlign w:val="center"/>
          </w:tcPr>
          <w:p>
            <w:pPr>
              <w:ind w:left="-107" w:leftChars="-51" w:right="-107" w:rightChars="-51"/>
              <w:jc w:val="center"/>
              <w:rPr>
                <w:rFonts w:hint="eastAsia" w:ascii="宋体" w:hAnsi="宋体" w:eastAsia="宋体" w:cs="宋体"/>
                <w:b/>
                <w:bCs/>
                <w:color w:val="auto"/>
                <w:sz w:val="18"/>
                <w:szCs w:val="18"/>
                <w:highlight w:val="none"/>
                <w:lang w:eastAsia="zh-CN"/>
              </w:rPr>
            </w:pPr>
            <w:r>
              <w:rPr>
                <w:rFonts w:hint="eastAsia" w:ascii="宋体" w:hAnsi="宋体" w:cs="宋体"/>
                <w:b/>
                <w:bCs/>
                <w:color w:val="auto"/>
                <w:sz w:val="18"/>
                <w:szCs w:val="18"/>
                <w:highlight w:val="none"/>
                <w:lang w:eastAsia="zh-CN"/>
              </w:rPr>
              <w:t>别克</w:t>
            </w: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97"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车臣</w:t>
            </w: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73" w:type="dxa"/>
            <w:noWrap w:val="0"/>
            <w:vAlign w:val="bottom"/>
          </w:tcPr>
          <w:p>
            <w:pPr>
              <w:widowControl/>
              <w:jc w:val="center"/>
              <w:rPr>
                <w:rFonts w:hint="default" w:ascii="宋体" w:hAnsi="宋体" w:eastAsia="宋体" w:cs="宋体"/>
                <w:color w:val="auto"/>
                <w:kern w:val="0"/>
                <w:sz w:val="22"/>
                <w:highlight w:val="none"/>
                <w:lang w:val="en-US" w:eastAsia="zh-CN"/>
              </w:rPr>
            </w:pPr>
            <w:r>
              <w:rPr>
                <w:rFonts w:hint="eastAsia" w:ascii="宋体" w:hAnsi="宋体" w:cs="宋体"/>
                <w:color w:val="auto"/>
                <w:kern w:val="0"/>
                <w:sz w:val="22"/>
                <w:highlight w:val="none"/>
              </w:rPr>
              <w:t>别克</w:t>
            </w:r>
            <w:r>
              <w:rPr>
                <w:rFonts w:hint="eastAsia" w:ascii="宋体" w:hAnsi="宋体" w:cs="宋体"/>
                <w:color w:val="auto"/>
                <w:kern w:val="0"/>
                <w:sz w:val="22"/>
                <w:highlight w:val="none"/>
                <w:lang w:val="en-US" w:eastAsia="zh-CN"/>
              </w:rPr>
              <w:t>GL8</w:t>
            </w:r>
          </w:p>
        </w:tc>
        <w:tc>
          <w:tcPr>
            <w:tcW w:w="567"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极护</w:t>
            </w:r>
          </w:p>
        </w:tc>
        <w:tc>
          <w:tcPr>
            <w:tcW w:w="510" w:type="dxa"/>
            <w:noWrap w:val="0"/>
            <w:vAlign w:val="top"/>
          </w:tcPr>
          <w:p>
            <w:pPr>
              <w:rPr>
                <w:rFonts w:ascii="宋体" w:hAnsi="宋体" w:cs="宋体"/>
                <w:b/>
                <w:bCs/>
                <w:color w:val="auto"/>
                <w:sz w:val="18"/>
                <w:szCs w:val="18"/>
                <w:highlight w:val="none"/>
              </w:rPr>
            </w:pPr>
          </w:p>
        </w:tc>
        <w:tc>
          <w:tcPr>
            <w:tcW w:w="627"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凤凰</w:t>
            </w:r>
          </w:p>
        </w:tc>
        <w:tc>
          <w:tcPr>
            <w:tcW w:w="393" w:type="dxa"/>
            <w:noWrap w:val="0"/>
            <w:vAlign w:val="center"/>
          </w:tcPr>
          <w:p>
            <w:pPr>
              <w:ind w:left="-107" w:leftChars="-51" w:right="-107" w:rightChars="-51"/>
              <w:jc w:val="center"/>
              <w:rPr>
                <w:rFonts w:ascii="宋体" w:hAnsi="宋体" w:cs="宋体"/>
                <w:b/>
                <w:bCs/>
                <w:color w:val="auto"/>
                <w:sz w:val="18"/>
                <w:szCs w:val="18"/>
                <w:highlight w:val="none"/>
              </w:rPr>
            </w:pPr>
          </w:p>
        </w:tc>
        <w:tc>
          <w:tcPr>
            <w:tcW w:w="587"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凤凰</w:t>
            </w:r>
          </w:p>
        </w:tc>
        <w:tc>
          <w:tcPr>
            <w:tcW w:w="433" w:type="dxa"/>
            <w:noWrap w:val="0"/>
            <w:vAlign w:val="center"/>
          </w:tcPr>
          <w:p>
            <w:pPr>
              <w:ind w:left="-107" w:leftChars="-51" w:right="-107" w:rightChars="-51"/>
              <w:jc w:val="center"/>
              <w:rPr>
                <w:rFonts w:ascii="宋体" w:hAnsi="宋体" w:cs="宋体"/>
                <w:b/>
                <w:bCs/>
                <w:color w:val="auto"/>
                <w:sz w:val="18"/>
                <w:szCs w:val="18"/>
                <w:highlight w:val="none"/>
              </w:rPr>
            </w:pPr>
          </w:p>
        </w:tc>
        <w:tc>
          <w:tcPr>
            <w:tcW w:w="607"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凤凰</w:t>
            </w:r>
          </w:p>
        </w:tc>
        <w:tc>
          <w:tcPr>
            <w:tcW w:w="413" w:type="dxa"/>
            <w:noWrap w:val="0"/>
            <w:vAlign w:val="center"/>
          </w:tcPr>
          <w:p>
            <w:pPr>
              <w:ind w:left="-107" w:leftChars="-51" w:right="-107" w:rightChars="-51"/>
              <w:jc w:val="center"/>
              <w:rPr>
                <w:rFonts w:ascii="宋体" w:hAnsi="宋体" w:cs="宋体"/>
                <w:b/>
                <w:bCs/>
                <w:color w:val="auto"/>
                <w:sz w:val="18"/>
                <w:szCs w:val="18"/>
                <w:highlight w:val="none"/>
              </w:rPr>
            </w:pP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NGK</w:t>
            </w: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607"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别克</w:t>
            </w:r>
          </w:p>
        </w:tc>
        <w:tc>
          <w:tcPr>
            <w:tcW w:w="413" w:type="dxa"/>
            <w:noWrap w:val="0"/>
            <w:vAlign w:val="center"/>
          </w:tcPr>
          <w:p>
            <w:pPr>
              <w:ind w:left="-107" w:leftChars="-51" w:right="-107" w:rightChars="-51"/>
              <w:jc w:val="center"/>
              <w:rPr>
                <w:rFonts w:ascii="宋体" w:hAnsi="宋体" w:cs="宋体"/>
                <w:b/>
                <w:bCs/>
                <w:color w:val="auto"/>
                <w:sz w:val="18"/>
                <w:szCs w:val="18"/>
                <w:highlight w:val="none"/>
              </w:rPr>
            </w:pPr>
          </w:p>
        </w:tc>
        <w:tc>
          <w:tcPr>
            <w:tcW w:w="593"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布雷博</w:t>
            </w: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607"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别克</w:t>
            </w:r>
          </w:p>
        </w:tc>
        <w:tc>
          <w:tcPr>
            <w:tcW w:w="413" w:type="dxa"/>
            <w:noWrap w:val="0"/>
            <w:vAlign w:val="center"/>
          </w:tcPr>
          <w:p>
            <w:pPr>
              <w:ind w:left="-107" w:leftChars="-51" w:right="-107" w:rightChars="-51"/>
              <w:jc w:val="center"/>
              <w:rPr>
                <w:rFonts w:ascii="宋体" w:hAnsi="宋体" w:cs="宋体"/>
                <w:b/>
                <w:bCs/>
                <w:color w:val="auto"/>
                <w:sz w:val="18"/>
                <w:szCs w:val="18"/>
                <w:highlight w:val="none"/>
              </w:rPr>
            </w:pPr>
          </w:p>
        </w:tc>
        <w:tc>
          <w:tcPr>
            <w:tcW w:w="607"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别克</w:t>
            </w:r>
          </w:p>
        </w:tc>
        <w:tc>
          <w:tcPr>
            <w:tcW w:w="413" w:type="dxa"/>
            <w:noWrap w:val="0"/>
            <w:vAlign w:val="center"/>
          </w:tcPr>
          <w:p>
            <w:pPr>
              <w:ind w:left="-107" w:leftChars="-51" w:right="-107" w:rightChars="-51"/>
              <w:jc w:val="center"/>
              <w:rPr>
                <w:rFonts w:ascii="宋体" w:hAnsi="宋体" w:cs="宋体"/>
                <w:b/>
                <w:bCs/>
                <w:color w:val="auto"/>
                <w:sz w:val="18"/>
                <w:szCs w:val="18"/>
                <w:highlight w:val="none"/>
              </w:rPr>
            </w:pPr>
          </w:p>
        </w:tc>
        <w:tc>
          <w:tcPr>
            <w:tcW w:w="710"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布雷博</w:t>
            </w: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别克</w:t>
            </w: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97"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车臣</w:t>
            </w: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73" w:type="dxa"/>
            <w:noWrap w:val="0"/>
            <w:vAlign w:val="bottom"/>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尼桑小型普客</w:t>
            </w:r>
          </w:p>
        </w:tc>
        <w:tc>
          <w:tcPr>
            <w:tcW w:w="567"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金嘉护</w:t>
            </w:r>
          </w:p>
        </w:tc>
        <w:tc>
          <w:tcPr>
            <w:tcW w:w="510" w:type="dxa"/>
            <w:noWrap w:val="0"/>
            <w:vAlign w:val="top"/>
          </w:tcPr>
          <w:p>
            <w:pPr>
              <w:rPr>
                <w:rFonts w:ascii="宋体" w:hAnsi="宋体" w:cs="宋体"/>
                <w:b/>
                <w:bCs/>
                <w:color w:val="auto"/>
                <w:sz w:val="18"/>
                <w:szCs w:val="18"/>
                <w:highlight w:val="none"/>
              </w:rPr>
            </w:pPr>
          </w:p>
        </w:tc>
        <w:tc>
          <w:tcPr>
            <w:tcW w:w="627"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凤凰</w:t>
            </w:r>
          </w:p>
        </w:tc>
        <w:tc>
          <w:tcPr>
            <w:tcW w:w="393" w:type="dxa"/>
            <w:noWrap w:val="0"/>
            <w:vAlign w:val="center"/>
          </w:tcPr>
          <w:p>
            <w:pPr>
              <w:ind w:left="-107" w:leftChars="-51" w:right="-107" w:rightChars="-51"/>
              <w:jc w:val="center"/>
              <w:rPr>
                <w:rFonts w:ascii="宋体" w:hAnsi="宋体" w:cs="宋体"/>
                <w:b/>
                <w:bCs/>
                <w:color w:val="auto"/>
                <w:sz w:val="18"/>
                <w:szCs w:val="18"/>
                <w:highlight w:val="none"/>
              </w:rPr>
            </w:pPr>
          </w:p>
        </w:tc>
        <w:tc>
          <w:tcPr>
            <w:tcW w:w="587"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凤凰</w:t>
            </w:r>
          </w:p>
        </w:tc>
        <w:tc>
          <w:tcPr>
            <w:tcW w:w="433" w:type="dxa"/>
            <w:noWrap w:val="0"/>
            <w:vAlign w:val="center"/>
          </w:tcPr>
          <w:p>
            <w:pPr>
              <w:ind w:left="-107" w:leftChars="-51" w:right="-107" w:rightChars="-51"/>
              <w:jc w:val="center"/>
              <w:rPr>
                <w:rFonts w:ascii="宋体" w:hAnsi="宋体" w:cs="宋体"/>
                <w:b/>
                <w:bCs/>
                <w:color w:val="auto"/>
                <w:sz w:val="18"/>
                <w:szCs w:val="18"/>
                <w:highlight w:val="none"/>
              </w:rPr>
            </w:pPr>
          </w:p>
        </w:tc>
        <w:tc>
          <w:tcPr>
            <w:tcW w:w="607"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凤凰</w:t>
            </w:r>
          </w:p>
        </w:tc>
        <w:tc>
          <w:tcPr>
            <w:tcW w:w="413" w:type="dxa"/>
            <w:noWrap w:val="0"/>
            <w:vAlign w:val="center"/>
          </w:tcPr>
          <w:p>
            <w:pPr>
              <w:ind w:left="-107" w:leftChars="-51" w:right="-107" w:rightChars="-51"/>
              <w:jc w:val="center"/>
              <w:rPr>
                <w:rFonts w:ascii="宋体" w:hAnsi="宋体" w:cs="宋体"/>
                <w:b/>
                <w:bCs/>
                <w:color w:val="auto"/>
                <w:sz w:val="18"/>
                <w:szCs w:val="18"/>
                <w:highlight w:val="none"/>
              </w:rPr>
            </w:pP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NGK</w:t>
            </w: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607"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制豹</w:t>
            </w:r>
          </w:p>
        </w:tc>
        <w:tc>
          <w:tcPr>
            <w:tcW w:w="413" w:type="dxa"/>
            <w:noWrap w:val="0"/>
            <w:vAlign w:val="center"/>
          </w:tcPr>
          <w:p>
            <w:pPr>
              <w:ind w:left="-107" w:leftChars="-51" w:right="-107" w:rightChars="-51"/>
              <w:jc w:val="center"/>
              <w:rPr>
                <w:rFonts w:ascii="宋体" w:hAnsi="宋体" w:cs="宋体"/>
                <w:b/>
                <w:bCs/>
                <w:color w:val="auto"/>
                <w:sz w:val="18"/>
                <w:szCs w:val="18"/>
                <w:highlight w:val="none"/>
              </w:rPr>
            </w:pPr>
          </w:p>
        </w:tc>
        <w:tc>
          <w:tcPr>
            <w:tcW w:w="593"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磐石</w:t>
            </w: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607"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博士</w:t>
            </w:r>
          </w:p>
        </w:tc>
        <w:tc>
          <w:tcPr>
            <w:tcW w:w="413" w:type="dxa"/>
            <w:noWrap w:val="0"/>
            <w:vAlign w:val="center"/>
          </w:tcPr>
          <w:p>
            <w:pPr>
              <w:ind w:left="-107" w:leftChars="-51" w:right="-107" w:rightChars="-51"/>
              <w:jc w:val="center"/>
              <w:rPr>
                <w:rFonts w:ascii="宋体" w:hAnsi="宋体" w:cs="宋体"/>
                <w:b/>
                <w:bCs/>
                <w:color w:val="auto"/>
                <w:sz w:val="18"/>
                <w:szCs w:val="18"/>
                <w:highlight w:val="none"/>
              </w:rPr>
            </w:pPr>
          </w:p>
        </w:tc>
        <w:tc>
          <w:tcPr>
            <w:tcW w:w="607"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卡仕邦</w:t>
            </w:r>
          </w:p>
        </w:tc>
        <w:tc>
          <w:tcPr>
            <w:tcW w:w="413" w:type="dxa"/>
            <w:noWrap w:val="0"/>
            <w:vAlign w:val="center"/>
          </w:tcPr>
          <w:p>
            <w:pPr>
              <w:ind w:left="-107" w:leftChars="-51" w:right="-107" w:rightChars="-51"/>
              <w:jc w:val="center"/>
              <w:rPr>
                <w:rFonts w:ascii="宋体" w:hAnsi="宋体" w:cs="宋体"/>
                <w:b/>
                <w:bCs/>
                <w:color w:val="auto"/>
                <w:sz w:val="18"/>
                <w:szCs w:val="18"/>
                <w:highlight w:val="none"/>
              </w:rPr>
            </w:pPr>
          </w:p>
        </w:tc>
        <w:tc>
          <w:tcPr>
            <w:tcW w:w="710"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布雷博</w:t>
            </w: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盖茨</w:t>
            </w: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97"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法雷奥</w:t>
            </w: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73" w:type="dxa"/>
            <w:noWrap w:val="0"/>
            <w:vAlign w:val="bottom"/>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东风小型普客</w:t>
            </w:r>
          </w:p>
        </w:tc>
        <w:tc>
          <w:tcPr>
            <w:tcW w:w="567"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金嘉护</w:t>
            </w:r>
          </w:p>
        </w:tc>
        <w:tc>
          <w:tcPr>
            <w:tcW w:w="510" w:type="dxa"/>
            <w:noWrap w:val="0"/>
            <w:vAlign w:val="top"/>
          </w:tcPr>
          <w:p>
            <w:pPr>
              <w:rPr>
                <w:rFonts w:ascii="宋体" w:hAnsi="宋体" w:cs="宋体"/>
                <w:b/>
                <w:bCs/>
                <w:color w:val="auto"/>
                <w:sz w:val="18"/>
                <w:szCs w:val="18"/>
                <w:highlight w:val="none"/>
              </w:rPr>
            </w:pPr>
          </w:p>
        </w:tc>
        <w:tc>
          <w:tcPr>
            <w:tcW w:w="627"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凤凰</w:t>
            </w:r>
          </w:p>
        </w:tc>
        <w:tc>
          <w:tcPr>
            <w:tcW w:w="393" w:type="dxa"/>
            <w:noWrap w:val="0"/>
            <w:vAlign w:val="center"/>
          </w:tcPr>
          <w:p>
            <w:pPr>
              <w:ind w:left="-107" w:leftChars="-51" w:right="-107" w:rightChars="-51"/>
              <w:jc w:val="center"/>
              <w:rPr>
                <w:rFonts w:ascii="宋体" w:hAnsi="宋体" w:cs="宋体"/>
                <w:b/>
                <w:bCs/>
                <w:color w:val="auto"/>
                <w:sz w:val="18"/>
                <w:szCs w:val="18"/>
                <w:highlight w:val="none"/>
              </w:rPr>
            </w:pPr>
          </w:p>
        </w:tc>
        <w:tc>
          <w:tcPr>
            <w:tcW w:w="587"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凤凰</w:t>
            </w:r>
          </w:p>
        </w:tc>
        <w:tc>
          <w:tcPr>
            <w:tcW w:w="433" w:type="dxa"/>
            <w:noWrap w:val="0"/>
            <w:vAlign w:val="center"/>
          </w:tcPr>
          <w:p>
            <w:pPr>
              <w:ind w:left="-107" w:leftChars="-51" w:right="-107" w:rightChars="-51"/>
              <w:jc w:val="center"/>
              <w:rPr>
                <w:rFonts w:ascii="宋体" w:hAnsi="宋体" w:cs="宋体"/>
                <w:b/>
                <w:bCs/>
                <w:color w:val="auto"/>
                <w:sz w:val="18"/>
                <w:szCs w:val="18"/>
                <w:highlight w:val="none"/>
              </w:rPr>
            </w:pPr>
          </w:p>
        </w:tc>
        <w:tc>
          <w:tcPr>
            <w:tcW w:w="607"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凤凰</w:t>
            </w:r>
          </w:p>
        </w:tc>
        <w:tc>
          <w:tcPr>
            <w:tcW w:w="413" w:type="dxa"/>
            <w:noWrap w:val="0"/>
            <w:vAlign w:val="center"/>
          </w:tcPr>
          <w:p>
            <w:pPr>
              <w:ind w:left="-107" w:leftChars="-51" w:right="-107" w:rightChars="-51"/>
              <w:jc w:val="center"/>
              <w:rPr>
                <w:rFonts w:ascii="宋体" w:hAnsi="宋体" w:cs="宋体"/>
                <w:b/>
                <w:bCs/>
                <w:color w:val="auto"/>
                <w:sz w:val="18"/>
                <w:szCs w:val="18"/>
                <w:highlight w:val="none"/>
              </w:rPr>
            </w:pP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NGK</w:t>
            </w: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607"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制豹</w:t>
            </w:r>
          </w:p>
        </w:tc>
        <w:tc>
          <w:tcPr>
            <w:tcW w:w="413" w:type="dxa"/>
            <w:noWrap w:val="0"/>
            <w:vAlign w:val="center"/>
          </w:tcPr>
          <w:p>
            <w:pPr>
              <w:ind w:left="-107" w:leftChars="-51" w:right="-107" w:rightChars="-51"/>
              <w:jc w:val="center"/>
              <w:rPr>
                <w:rFonts w:ascii="宋体" w:hAnsi="宋体" w:cs="宋体"/>
                <w:b/>
                <w:bCs/>
                <w:color w:val="auto"/>
                <w:sz w:val="18"/>
                <w:szCs w:val="18"/>
                <w:highlight w:val="none"/>
              </w:rPr>
            </w:pPr>
          </w:p>
        </w:tc>
        <w:tc>
          <w:tcPr>
            <w:tcW w:w="593"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磐石</w:t>
            </w: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607"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博士</w:t>
            </w:r>
          </w:p>
        </w:tc>
        <w:tc>
          <w:tcPr>
            <w:tcW w:w="413" w:type="dxa"/>
            <w:noWrap w:val="0"/>
            <w:vAlign w:val="center"/>
          </w:tcPr>
          <w:p>
            <w:pPr>
              <w:ind w:left="-107" w:leftChars="-51" w:right="-107" w:rightChars="-51"/>
              <w:jc w:val="center"/>
              <w:rPr>
                <w:rFonts w:ascii="宋体" w:hAnsi="宋体" w:cs="宋体"/>
                <w:b/>
                <w:bCs/>
                <w:color w:val="auto"/>
                <w:sz w:val="18"/>
                <w:szCs w:val="18"/>
                <w:highlight w:val="none"/>
              </w:rPr>
            </w:pPr>
          </w:p>
        </w:tc>
        <w:tc>
          <w:tcPr>
            <w:tcW w:w="607"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卡仕邦</w:t>
            </w:r>
          </w:p>
        </w:tc>
        <w:tc>
          <w:tcPr>
            <w:tcW w:w="413" w:type="dxa"/>
            <w:noWrap w:val="0"/>
            <w:vAlign w:val="center"/>
          </w:tcPr>
          <w:p>
            <w:pPr>
              <w:ind w:left="-107" w:leftChars="-51" w:right="-107" w:rightChars="-51"/>
              <w:jc w:val="center"/>
              <w:rPr>
                <w:rFonts w:ascii="宋体" w:hAnsi="宋体" w:cs="宋体"/>
                <w:b/>
                <w:bCs/>
                <w:color w:val="auto"/>
                <w:sz w:val="18"/>
                <w:szCs w:val="18"/>
                <w:highlight w:val="none"/>
              </w:rPr>
            </w:pPr>
          </w:p>
        </w:tc>
        <w:tc>
          <w:tcPr>
            <w:tcW w:w="710"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布雷博</w:t>
            </w: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盖茨</w:t>
            </w: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97"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车臣</w:t>
            </w: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73" w:type="dxa"/>
            <w:noWrap w:val="0"/>
            <w:vAlign w:val="bottom"/>
          </w:tcPr>
          <w:p>
            <w:pPr>
              <w:widowControl/>
              <w:jc w:val="center"/>
              <w:rPr>
                <w:rFonts w:hint="eastAsia" w:ascii="宋体" w:hAnsi="宋体" w:eastAsia="宋体" w:cs="宋体"/>
                <w:color w:val="auto"/>
                <w:kern w:val="0"/>
                <w:sz w:val="15"/>
                <w:szCs w:val="15"/>
                <w:highlight w:val="none"/>
                <w:lang w:eastAsia="zh-CN"/>
              </w:rPr>
            </w:pPr>
            <w:r>
              <w:rPr>
                <w:rFonts w:hint="eastAsia" w:ascii="宋体" w:hAnsi="宋体" w:cs="宋体"/>
                <w:color w:val="auto"/>
                <w:kern w:val="0"/>
                <w:sz w:val="22"/>
                <w:highlight w:val="none"/>
                <w:lang w:eastAsia="zh-CN"/>
              </w:rPr>
              <w:t>三力重型洒水车</w:t>
            </w:r>
          </w:p>
        </w:tc>
        <w:tc>
          <w:tcPr>
            <w:tcW w:w="567"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长城</w:t>
            </w:r>
          </w:p>
        </w:tc>
        <w:tc>
          <w:tcPr>
            <w:tcW w:w="510" w:type="dxa"/>
            <w:noWrap w:val="0"/>
            <w:vAlign w:val="top"/>
          </w:tcPr>
          <w:p>
            <w:pPr>
              <w:rPr>
                <w:rFonts w:ascii="宋体" w:hAnsi="宋体" w:cs="宋体"/>
                <w:b/>
                <w:bCs/>
                <w:color w:val="auto"/>
                <w:sz w:val="18"/>
                <w:szCs w:val="18"/>
                <w:highlight w:val="none"/>
              </w:rPr>
            </w:pPr>
          </w:p>
        </w:tc>
        <w:tc>
          <w:tcPr>
            <w:tcW w:w="627"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平原</w:t>
            </w:r>
          </w:p>
        </w:tc>
        <w:tc>
          <w:tcPr>
            <w:tcW w:w="393" w:type="dxa"/>
            <w:noWrap w:val="0"/>
            <w:vAlign w:val="center"/>
          </w:tcPr>
          <w:p>
            <w:pPr>
              <w:ind w:left="-107" w:leftChars="-51" w:right="-107" w:rightChars="-51"/>
              <w:jc w:val="center"/>
              <w:rPr>
                <w:rFonts w:ascii="宋体" w:hAnsi="宋体" w:cs="宋体"/>
                <w:b/>
                <w:bCs/>
                <w:color w:val="auto"/>
                <w:sz w:val="18"/>
                <w:szCs w:val="18"/>
                <w:highlight w:val="none"/>
              </w:rPr>
            </w:pPr>
          </w:p>
        </w:tc>
        <w:tc>
          <w:tcPr>
            <w:tcW w:w="587"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平原</w:t>
            </w:r>
          </w:p>
        </w:tc>
        <w:tc>
          <w:tcPr>
            <w:tcW w:w="433" w:type="dxa"/>
            <w:noWrap w:val="0"/>
            <w:vAlign w:val="center"/>
          </w:tcPr>
          <w:p>
            <w:pPr>
              <w:ind w:left="-107" w:leftChars="-51" w:right="-107" w:rightChars="-51"/>
              <w:jc w:val="center"/>
              <w:rPr>
                <w:rFonts w:ascii="宋体" w:hAnsi="宋体" w:cs="宋体"/>
                <w:b/>
                <w:bCs/>
                <w:color w:val="auto"/>
                <w:sz w:val="18"/>
                <w:szCs w:val="18"/>
                <w:highlight w:val="none"/>
              </w:rPr>
            </w:pPr>
          </w:p>
        </w:tc>
        <w:tc>
          <w:tcPr>
            <w:tcW w:w="607"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平原</w:t>
            </w:r>
          </w:p>
        </w:tc>
        <w:tc>
          <w:tcPr>
            <w:tcW w:w="413" w:type="dxa"/>
            <w:noWrap w:val="0"/>
            <w:vAlign w:val="center"/>
          </w:tcPr>
          <w:p>
            <w:pPr>
              <w:ind w:left="-107" w:leftChars="-51" w:right="-107" w:rightChars="-51"/>
              <w:jc w:val="center"/>
              <w:rPr>
                <w:rFonts w:ascii="宋体" w:hAnsi="宋体" w:cs="宋体"/>
                <w:b/>
                <w:bCs/>
                <w:color w:val="auto"/>
                <w:sz w:val="18"/>
                <w:szCs w:val="18"/>
                <w:highlight w:val="none"/>
              </w:rPr>
            </w:pP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607" w:type="dxa"/>
            <w:noWrap w:val="0"/>
            <w:vAlign w:val="center"/>
          </w:tcPr>
          <w:p>
            <w:pPr>
              <w:ind w:left="-107" w:leftChars="-51" w:right="-107" w:rightChars="-51"/>
              <w:jc w:val="center"/>
              <w:rPr>
                <w:rFonts w:hint="eastAsia" w:ascii="宋体" w:hAnsi="宋体" w:eastAsia="宋体" w:cs="宋体"/>
                <w:b/>
                <w:bCs/>
                <w:color w:val="auto"/>
                <w:sz w:val="18"/>
                <w:szCs w:val="18"/>
                <w:highlight w:val="none"/>
                <w:lang w:eastAsia="zh-CN"/>
              </w:rPr>
            </w:pPr>
            <w:r>
              <w:rPr>
                <w:rFonts w:hint="eastAsia" w:ascii="宋体" w:hAnsi="宋体" w:cs="宋体"/>
                <w:b/>
                <w:bCs/>
                <w:color w:val="auto"/>
                <w:sz w:val="18"/>
                <w:szCs w:val="18"/>
                <w:highlight w:val="none"/>
                <w:lang w:eastAsia="zh-CN"/>
              </w:rPr>
              <w:t>三力</w:t>
            </w:r>
          </w:p>
        </w:tc>
        <w:tc>
          <w:tcPr>
            <w:tcW w:w="413" w:type="dxa"/>
            <w:noWrap w:val="0"/>
            <w:vAlign w:val="center"/>
          </w:tcPr>
          <w:p>
            <w:pPr>
              <w:ind w:left="-107" w:leftChars="-51" w:right="-107" w:rightChars="-51"/>
              <w:jc w:val="center"/>
              <w:rPr>
                <w:rFonts w:ascii="宋体" w:hAnsi="宋体" w:cs="宋体"/>
                <w:b/>
                <w:bCs/>
                <w:color w:val="auto"/>
                <w:sz w:val="18"/>
                <w:szCs w:val="18"/>
                <w:highlight w:val="none"/>
              </w:rPr>
            </w:pPr>
          </w:p>
        </w:tc>
        <w:tc>
          <w:tcPr>
            <w:tcW w:w="593" w:type="dxa"/>
            <w:noWrap w:val="0"/>
            <w:vAlign w:val="center"/>
          </w:tcPr>
          <w:p>
            <w:pPr>
              <w:ind w:left="-107" w:leftChars="-51" w:right="-107" w:rightChars="-51"/>
              <w:jc w:val="center"/>
              <w:rPr>
                <w:rFonts w:hint="eastAsia" w:ascii="宋体" w:hAnsi="宋体" w:eastAsia="宋体" w:cs="宋体"/>
                <w:b/>
                <w:bCs/>
                <w:color w:val="auto"/>
                <w:sz w:val="18"/>
                <w:szCs w:val="18"/>
                <w:highlight w:val="none"/>
                <w:lang w:eastAsia="zh-CN"/>
              </w:rPr>
            </w:pPr>
            <w:r>
              <w:rPr>
                <w:rFonts w:hint="eastAsia" w:ascii="宋体" w:hAnsi="宋体" w:cs="宋体"/>
                <w:b/>
                <w:bCs/>
                <w:color w:val="auto"/>
                <w:sz w:val="18"/>
                <w:szCs w:val="18"/>
                <w:highlight w:val="none"/>
                <w:lang w:eastAsia="zh-CN"/>
              </w:rPr>
              <w:t>三力</w:t>
            </w: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607" w:type="dxa"/>
            <w:noWrap w:val="0"/>
            <w:vAlign w:val="center"/>
          </w:tcPr>
          <w:p>
            <w:pPr>
              <w:ind w:left="-107" w:leftChars="-51" w:right="-107" w:rightChars="-51"/>
              <w:jc w:val="center"/>
              <w:rPr>
                <w:rFonts w:ascii="宋体" w:hAnsi="宋体" w:cs="宋体"/>
                <w:b/>
                <w:bCs/>
                <w:color w:val="auto"/>
                <w:sz w:val="18"/>
                <w:szCs w:val="18"/>
                <w:highlight w:val="none"/>
              </w:rPr>
            </w:pPr>
          </w:p>
        </w:tc>
        <w:tc>
          <w:tcPr>
            <w:tcW w:w="413" w:type="dxa"/>
            <w:noWrap w:val="0"/>
            <w:vAlign w:val="center"/>
          </w:tcPr>
          <w:p>
            <w:pPr>
              <w:ind w:left="-107" w:leftChars="-51" w:right="-107" w:rightChars="-51"/>
              <w:jc w:val="center"/>
              <w:rPr>
                <w:rFonts w:ascii="宋体" w:hAnsi="宋体" w:cs="宋体"/>
                <w:b/>
                <w:bCs/>
                <w:color w:val="auto"/>
                <w:sz w:val="18"/>
                <w:szCs w:val="18"/>
                <w:highlight w:val="none"/>
              </w:rPr>
            </w:pPr>
          </w:p>
        </w:tc>
        <w:tc>
          <w:tcPr>
            <w:tcW w:w="607" w:type="dxa"/>
            <w:noWrap w:val="0"/>
            <w:vAlign w:val="center"/>
          </w:tcPr>
          <w:p>
            <w:pPr>
              <w:ind w:left="-107" w:leftChars="-51" w:right="-107" w:rightChars="-51"/>
              <w:jc w:val="center"/>
              <w:rPr>
                <w:rFonts w:ascii="宋体" w:hAnsi="宋体" w:cs="宋体"/>
                <w:b/>
                <w:bCs/>
                <w:color w:val="auto"/>
                <w:sz w:val="18"/>
                <w:szCs w:val="18"/>
                <w:highlight w:val="none"/>
              </w:rPr>
            </w:pPr>
          </w:p>
        </w:tc>
        <w:tc>
          <w:tcPr>
            <w:tcW w:w="413" w:type="dxa"/>
            <w:noWrap w:val="0"/>
            <w:vAlign w:val="center"/>
          </w:tcPr>
          <w:p>
            <w:pPr>
              <w:ind w:left="-107" w:leftChars="-51" w:right="-107" w:rightChars="-51"/>
              <w:jc w:val="center"/>
              <w:rPr>
                <w:rFonts w:ascii="宋体" w:hAnsi="宋体" w:cs="宋体"/>
                <w:b/>
                <w:bCs/>
                <w:color w:val="auto"/>
                <w:sz w:val="18"/>
                <w:szCs w:val="18"/>
                <w:highlight w:val="none"/>
              </w:rPr>
            </w:pPr>
          </w:p>
        </w:tc>
        <w:tc>
          <w:tcPr>
            <w:tcW w:w="710"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布雷博</w:t>
            </w: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10" w:type="dxa"/>
            <w:noWrap w:val="0"/>
            <w:vAlign w:val="center"/>
          </w:tcPr>
          <w:p>
            <w:pPr>
              <w:ind w:left="-107" w:leftChars="-51" w:right="-107" w:rightChars="-51"/>
              <w:jc w:val="center"/>
              <w:rPr>
                <w:rFonts w:hint="eastAsia" w:ascii="宋体" w:hAnsi="宋体" w:eastAsia="宋体" w:cs="宋体"/>
                <w:b/>
                <w:bCs/>
                <w:color w:val="auto"/>
                <w:sz w:val="18"/>
                <w:szCs w:val="18"/>
                <w:highlight w:val="none"/>
                <w:lang w:eastAsia="zh-CN"/>
              </w:rPr>
            </w:pPr>
            <w:r>
              <w:rPr>
                <w:rFonts w:hint="eastAsia" w:ascii="宋体" w:hAnsi="宋体" w:cs="宋体"/>
                <w:b/>
                <w:bCs/>
                <w:color w:val="auto"/>
                <w:sz w:val="18"/>
                <w:szCs w:val="18"/>
                <w:highlight w:val="none"/>
                <w:lang w:eastAsia="zh-CN"/>
              </w:rPr>
              <w:t>三力</w:t>
            </w: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97"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车臣</w:t>
            </w: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r>
    </w:tbl>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color w:val="auto"/>
          <w:highlight w:val="none"/>
        </w:rPr>
      </w:pP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color w:val="auto"/>
          <w:highlight w:val="none"/>
        </w:rPr>
      </w:pPr>
    </w:p>
    <w:tbl>
      <w:tblPr>
        <w:tblStyle w:val="9"/>
        <w:tblpPr w:leftFromText="180" w:rightFromText="180" w:vertAnchor="text" w:horzAnchor="page" w:tblpX="891" w:tblpY="55"/>
        <w:tblOverlap w:val="never"/>
        <w:tblW w:w="1450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93"/>
        <w:gridCol w:w="567"/>
        <w:gridCol w:w="425"/>
        <w:gridCol w:w="567"/>
        <w:gridCol w:w="510"/>
        <w:gridCol w:w="510"/>
        <w:gridCol w:w="510"/>
        <w:gridCol w:w="564"/>
        <w:gridCol w:w="456"/>
        <w:gridCol w:w="584"/>
        <w:gridCol w:w="436"/>
        <w:gridCol w:w="683"/>
        <w:gridCol w:w="416"/>
        <w:gridCol w:w="576"/>
        <w:gridCol w:w="510"/>
        <w:gridCol w:w="510"/>
        <w:gridCol w:w="510"/>
        <w:gridCol w:w="510"/>
        <w:gridCol w:w="510"/>
        <w:gridCol w:w="510"/>
        <w:gridCol w:w="510"/>
        <w:gridCol w:w="510"/>
        <w:gridCol w:w="510"/>
        <w:gridCol w:w="510"/>
        <w:gridCol w:w="5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4" w:hRule="atLeast"/>
          <w:jc w:val="center"/>
        </w:trPr>
        <w:tc>
          <w:tcPr>
            <w:tcW w:w="2093" w:type="dxa"/>
            <w:noWrap w:val="0"/>
            <w:vAlign w:val="center"/>
          </w:tcPr>
          <w:p>
            <w:pPr>
              <w:spacing w:line="240" w:lineRule="exact"/>
              <w:ind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lang w:eastAsia="zh-CN"/>
              </w:rPr>
              <w:t>投</w:t>
            </w:r>
            <w:r>
              <w:rPr>
                <w:rFonts w:hint="eastAsia" w:ascii="宋体" w:hAnsi="宋体" w:cs="宋体"/>
                <w:b/>
                <w:bCs/>
                <w:color w:val="auto"/>
                <w:sz w:val="18"/>
                <w:szCs w:val="18"/>
                <w:highlight w:val="none"/>
              </w:rPr>
              <w:t>标单位（盖章）</w:t>
            </w:r>
          </w:p>
        </w:tc>
        <w:tc>
          <w:tcPr>
            <w:tcW w:w="12414" w:type="dxa"/>
            <w:gridSpan w:val="24"/>
            <w:noWrap w:val="0"/>
            <w:vAlign w:val="center"/>
          </w:tcPr>
          <w:p>
            <w:pPr>
              <w:tabs>
                <w:tab w:val="left" w:pos="459"/>
              </w:tabs>
              <w:jc w:val="right"/>
              <w:rPr>
                <w:rFonts w:ascii="宋体" w:hAnsi="宋体" w:cs="宋体"/>
                <w:b/>
                <w:bCs/>
                <w:color w:val="auto"/>
                <w:sz w:val="18"/>
                <w:szCs w:val="18"/>
                <w:highlight w:val="none"/>
              </w:rPr>
            </w:pPr>
            <w:r>
              <w:rPr>
                <w:rFonts w:hint="eastAsia" w:ascii="宋体" w:hAnsi="宋体" w:cs="宋体"/>
                <w:b/>
                <w:bCs/>
                <w:color w:val="auto"/>
                <w:sz w:val="18"/>
                <w:szCs w:val="18"/>
                <w:highlight w:val="none"/>
              </w:rPr>
              <w:t>单位：元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93" w:type="dxa"/>
            <w:vMerge w:val="restart"/>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车辆型号</w:t>
            </w:r>
          </w:p>
        </w:tc>
        <w:tc>
          <w:tcPr>
            <w:tcW w:w="992" w:type="dxa"/>
            <w:gridSpan w:val="2"/>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变速箱油滤</w:t>
            </w:r>
          </w:p>
        </w:tc>
        <w:tc>
          <w:tcPr>
            <w:tcW w:w="1077" w:type="dxa"/>
            <w:gridSpan w:val="2"/>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防冻液</w:t>
            </w:r>
          </w:p>
        </w:tc>
        <w:tc>
          <w:tcPr>
            <w:tcW w:w="1020" w:type="dxa"/>
            <w:gridSpan w:val="2"/>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喇叭</w:t>
            </w:r>
          </w:p>
        </w:tc>
        <w:tc>
          <w:tcPr>
            <w:tcW w:w="1020" w:type="dxa"/>
            <w:gridSpan w:val="2"/>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灯泡</w:t>
            </w:r>
          </w:p>
        </w:tc>
        <w:tc>
          <w:tcPr>
            <w:tcW w:w="1020" w:type="dxa"/>
            <w:gridSpan w:val="2"/>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轮胎</w:t>
            </w:r>
          </w:p>
        </w:tc>
        <w:tc>
          <w:tcPr>
            <w:tcW w:w="1099" w:type="dxa"/>
            <w:gridSpan w:val="2"/>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车漆</w:t>
            </w:r>
          </w:p>
        </w:tc>
        <w:tc>
          <w:tcPr>
            <w:tcW w:w="1086" w:type="dxa"/>
            <w:gridSpan w:val="2"/>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冷媒</w:t>
            </w:r>
          </w:p>
        </w:tc>
        <w:tc>
          <w:tcPr>
            <w:tcW w:w="1020" w:type="dxa"/>
            <w:gridSpan w:val="2"/>
            <w:noWrap w:val="0"/>
            <w:vAlign w:val="center"/>
          </w:tcPr>
          <w:p>
            <w:pPr>
              <w:ind w:left="-107" w:leftChars="-51" w:right="-107" w:rightChars="-51"/>
              <w:jc w:val="center"/>
              <w:rPr>
                <w:rFonts w:ascii="宋体" w:hAnsi="宋体" w:cs="宋体"/>
                <w:b/>
                <w:bCs/>
                <w:color w:val="auto"/>
                <w:sz w:val="18"/>
                <w:szCs w:val="18"/>
                <w:highlight w:val="none"/>
              </w:rPr>
            </w:pPr>
          </w:p>
        </w:tc>
        <w:tc>
          <w:tcPr>
            <w:tcW w:w="2040" w:type="dxa"/>
            <w:gridSpan w:val="4"/>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其它</w:t>
            </w:r>
          </w:p>
        </w:tc>
        <w:tc>
          <w:tcPr>
            <w:tcW w:w="2040" w:type="dxa"/>
            <w:gridSpan w:val="4"/>
            <w:noWrap w:val="0"/>
            <w:vAlign w:val="center"/>
          </w:tcPr>
          <w:p>
            <w:pPr>
              <w:ind w:left="-107" w:leftChars="-51" w:right="-107" w:rightChars="-51"/>
              <w:jc w:val="center"/>
              <w:rPr>
                <w:rFonts w:ascii="宋体" w:hAnsi="宋体" w:cs="宋体"/>
                <w:b/>
                <w:bCs/>
                <w:color w:val="auto"/>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93" w:type="dxa"/>
            <w:vMerge w:val="continue"/>
            <w:noWrap w:val="0"/>
            <w:vAlign w:val="center"/>
          </w:tcPr>
          <w:p>
            <w:pPr>
              <w:ind w:left="-107" w:leftChars="-51" w:right="-107" w:rightChars="-51"/>
              <w:jc w:val="center"/>
              <w:rPr>
                <w:rFonts w:ascii="宋体" w:hAnsi="宋体" w:cs="宋体"/>
                <w:b/>
                <w:bCs/>
                <w:color w:val="auto"/>
                <w:sz w:val="18"/>
                <w:szCs w:val="18"/>
                <w:highlight w:val="none"/>
              </w:rPr>
            </w:pPr>
          </w:p>
        </w:tc>
        <w:tc>
          <w:tcPr>
            <w:tcW w:w="567"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品牌</w:t>
            </w:r>
          </w:p>
        </w:tc>
        <w:tc>
          <w:tcPr>
            <w:tcW w:w="425" w:type="dxa"/>
            <w:noWrap w:val="0"/>
            <w:vAlign w:val="center"/>
          </w:tcPr>
          <w:p>
            <w:pPr>
              <w:ind w:left="-107" w:leftChars="-51" w:right="-107" w:rightChars="-51"/>
              <w:jc w:val="center"/>
              <w:rPr>
                <w:rFonts w:ascii="宋体" w:hAnsi="宋体" w:cs="宋体"/>
                <w:b/>
                <w:bCs/>
                <w:color w:val="auto"/>
                <w:sz w:val="18"/>
                <w:szCs w:val="18"/>
                <w:highlight w:val="none"/>
              </w:rPr>
            </w:pPr>
            <w:r>
              <w:rPr>
                <w:rFonts w:ascii="宋体" w:hAnsi="宋体" w:cs="宋体"/>
                <w:b/>
                <w:bCs/>
                <w:color w:val="auto"/>
                <w:sz w:val="18"/>
                <w:szCs w:val="18"/>
                <w:highlight w:val="none"/>
              </w:rPr>
              <w:t>价格</w:t>
            </w:r>
          </w:p>
        </w:tc>
        <w:tc>
          <w:tcPr>
            <w:tcW w:w="567"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品牌</w:t>
            </w:r>
          </w:p>
        </w:tc>
        <w:tc>
          <w:tcPr>
            <w:tcW w:w="510" w:type="dxa"/>
            <w:noWrap w:val="0"/>
            <w:vAlign w:val="top"/>
          </w:tcPr>
          <w:p>
            <w:pPr>
              <w:ind w:left="-107" w:leftChars="-51" w:right="-107" w:rightChars="-51"/>
              <w:jc w:val="center"/>
              <w:rPr>
                <w:rFonts w:ascii="宋体" w:hAnsi="宋体" w:cs="宋体"/>
                <w:b/>
                <w:bCs/>
                <w:color w:val="auto"/>
                <w:sz w:val="18"/>
                <w:szCs w:val="18"/>
                <w:highlight w:val="none"/>
              </w:rPr>
            </w:pPr>
            <w:r>
              <w:rPr>
                <w:rFonts w:ascii="宋体" w:hAnsi="宋体" w:cs="宋体"/>
                <w:b/>
                <w:bCs/>
                <w:color w:val="auto"/>
                <w:sz w:val="18"/>
                <w:szCs w:val="18"/>
                <w:highlight w:val="none"/>
              </w:rPr>
              <w:t>价格</w:t>
            </w: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品牌</w:t>
            </w:r>
          </w:p>
        </w:tc>
        <w:tc>
          <w:tcPr>
            <w:tcW w:w="510" w:type="dxa"/>
            <w:noWrap w:val="0"/>
            <w:vAlign w:val="top"/>
          </w:tcPr>
          <w:p>
            <w:pPr>
              <w:ind w:left="-107" w:leftChars="-51" w:right="-107" w:rightChars="-51"/>
              <w:jc w:val="center"/>
              <w:rPr>
                <w:rFonts w:ascii="宋体" w:hAnsi="宋体" w:cs="宋体"/>
                <w:b/>
                <w:bCs/>
                <w:color w:val="auto"/>
                <w:sz w:val="18"/>
                <w:szCs w:val="18"/>
                <w:highlight w:val="none"/>
              </w:rPr>
            </w:pPr>
            <w:r>
              <w:rPr>
                <w:rFonts w:ascii="宋体" w:hAnsi="宋体" w:cs="宋体"/>
                <w:b/>
                <w:bCs/>
                <w:color w:val="auto"/>
                <w:sz w:val="18"/>
                <w:szCs w:val="18"/>
                <w:highlight w:val="none"/>
              </w:rPr>
              <w:t>价格</w:t>
            </w:r>
          </w:p>
        </w:tc>
        <w:tc>
          <w:tcPr>
            <w:tcW w:w="564"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品牌</w:t>
            </w:r>
          </w:p>
        </w:tc>
        <w:tc>
          <w:tcPr>
            <w:tcW w:w="456" w:type="dxa"/>
            <w:noWrap w:val="0"/>
            <w:vAlign w:val="top"/>
          </w:tcPr>
          <w:p>
            <w:pPr>
              <w:ind w:left="-107" w:leftChars="-51" w:right="-107" w:rightChars="-51"/>
              <w:jc w:val="center"/>
              <w:rPr>
                <w:rFonts w:ascii="宋体" w:hAnsi="宋体" w:cs="宋体"/>
                <w:b/>
                <w:bCs/>
                <w:color w:val="auto"/>
                <w:sz w:val="18"/>
                <w:szCs w:val="18"/>
                <w:highlight w:val="none"/>
              </w:rPr>
            </w:pPr>
            <w:r>
              <w:rPr>
                <w:rFonts w:ascii="宋体" w:hAnsi="宋体" w:cs="宋体"/>
                <w:b/>
                <w:bCs/>
                <w:color w:val="auto"/>
                <w:sz w:val="18"/>
                <w:szCs w:val="18"/>
                <w:highlight w:val="none"/>
              </w:rPr>
              <w:t>价格</w:t>
            </w:r>
          </w:p>
        </w:tc>
        <w:tc>
          <w:tcPr>
            <w:tcW w:w="584"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品牌</w:t>
            </w:r>
          </w:p>
        </w:tc>
        <w:tc>
          <w:tcPr>
            <w:tcW w:w="436" w:type="dxa"/>
            <w:noWrap w:val="0"/>
            <w:vAlign w:val="top"/>
          </w:tcPr>
          <w:p>
            <w:pPr>
              <w:ind w:left="-107" w:leftChars="-51" w:right="-107" w:rightChars="-51"/>
              <w:jc w:val="center"/>
              <w:rPr>
                <w:rFonts w:ascii="宋体" w:hAnsi="宋体" w:cs="宋体"/>
                <w:b/>
                <w:bCs/>
                <w:color w:val="auto"/>
                <w:sz w:val="18"/>
                <w:szCs w:val="18"/>
                <w:highlight w:val="none"/>
              </w:rPr>
            </w:pPr>
            <w:r>
              <w:rPr>
                <w:rFonts w:ascii="宋体" w:hAnsi="宋体" w:cs="宋体"/>
                <w:b/>
                <w:bCs/>
                <w:color w:val="auto"/>
                <w:sz w:val="18"/>
                <w:szCs w:val="18"/>
                <w:highlight w:val="none"/>
              </w:rPr>
              <w:t>价格</w:t>
            </w:r>
          </w:p>
        </w:tc>
        <w:tc>
          <w:tcPr>
            <w:tcW w:w="683"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品牌</w:t>
            </w:r>
          </w:p>
        </w:tc>
        <w:tc>
          <w:tcPr>
            <w:tcW w:w="416" w:type="dxa"/>
            <w:noWrap w:val="0"/>
            <w:vAlign w:val="top"/>
          </w:tcPr>
          <w:p>
            <w:pPr>
              <w:ind w:left="-107" w:leftChars="-51" w:right="-107" w:rightChars="-51"/>
              <w:jc w:val="center"/>
              <w:rPr>
                <w:rFonts w:ascii="宋体" w:hAnsi="宋体" w:cs="宋体"/>
                <w:b/>
                <w:bCs/>
                <w:color w:val="auto"/>
                <w:sz w:val="18"/>
                <w:szCs w:val="18"/>
                <w:highlight w:val="none"/>
              </w:rPr>
            </w:pPr>
            <w:r>
              <w:rPr>
                <w:rFonts w:ascii="宋体" w:hAnsi="宋体" w:cs="宋体"/>
                <w:b/>
                <w:bCs/>
                <w:color w:val="auto"/>
                <w:sz w:val="18"/>
                <w:szCs w:val="18"/>
                <w:highlight w:val="none"/>
              </w:rPr>
              <w:t>价格</w:t>
            </w:r>
          </w:p>
        </w:tc>
        <w:tc>
          <w:tcPr>
            <w:tcW w:w="576"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品牌</w:t>
            </w:r>
          </w:p>
        </w:tc>
        <w:tc>
          <w:tcPr>
            <w:tcW w:w="510" w:type="dxa"/>
            <w:noWrap w:val="0"/>
            <w:vAlign w:val="top"/>
          </w:tcPr>
          <w:p>
            <w:pPr>
              <w:ind w:left="-107" w:leftChars="-51" w:right="-107" w:rightChars="-51"/>
              <w:jc w:val="center"/>
              <w:rPr>
                <w:rFonts w:ascii="宋体" w:hAnsi="宋体" w:cs="宋体"/>
                <w:b/>
                <w:bCs/>
                <w:color w:val="auto"/>
                <w:sz w:val="18"/>
                <w:szCs w:val="18"/>
                <w:highlight w:val="none"/>
              </w:rPr>
            </w:pPr>
            <w:r>
              <w:rPr>
                <w:rFonts w:ascii="宋体" w:hAnsi="宋体" w:cs="宋体"/>
                <w:b/>
                <w:bCs/>
                <w:color w:val="auto"/>
                <w:sz w:val="18"/>
                <w:szCs w:val="18"/>
                <w:highlight w:val="none"/>
              </w:rPr>
              <w:t>价格</w:t>
            </w: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10" w:type="dxa"/>
            <w:noWrap w:val="0"/>
            <w:vAlign w:val="top"/>
          </w:tcPr>
          <w:p>
            <w:pPr>
              <w:ind w:left="-107" w:leftChars="-51" w:right="-107" w:rightChars="-51"/>
              <w:jc w:val="center"/>
              <w:rPr>
                <w:rFonts w:ascii="宋体" w:hAnsi="宋体" w:cs="宋体"/>
                <w:b/>
                <w:bCs/>
                <w:color w:val="auto"/>
                <w:sz w:val="18"/>
                <w:szCs w:val="18"/>
                <w:highlight w:val="none"/>
              </w:rPr>
            </w:pP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工时</w:t>
            </w: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w:t>
            </w: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材料</w:t>
            </w: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w:t>
            </w: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93" w:type="dxa"/>
            <w:noWrap w:val="0"/>
            <w:vAlign w:val="bottom"/>
          </w:tcPr>
          <w:p>
            <w:pPr>
              <w:widowControl/>
              <w:jc w:val="center"/>
              <w:rPr>
                <w:rFonts w:hint="default" w:ascii="宋体" w:hAnsi="宋体" w:eastAsia="宋体" w:cs="宋体"/>
                <w:color w:val="auto"/>
                <w:kern w:val="0"/>
                <w:sz w:val="22"/>
                <w:highlight w:val="none"/>
                <w:lang w:val="en-US" w:eastAsia="zh-CN"/>
              </w:rPr>
            </w:pPr>
            <w:r>
              <w:rPr>
                <w:rFonts w:hint="eastAsia" w:ascii="宋体" w:hAnsi="宋体" w:cs="宋体"/>
                <w:color w:val="auto"/>
                <w:kern w:val="0"/>
                <w:sz w:val="22"/>
                <w:highlight w:val="none"/>
              </w:rPr>
              <w:t>别克</w:t>
            </w:r>
            <w:r>
              <w:rPr>
                <w:rFonts w:hint="eastAsia" w:ascii="宋体" w:hAnsi="宋体" w:cs="宋体"/>
                <w:color w:val="auto"/>
                <w:kern w:val="0"/>
                <w:sz w:val="22"/>
                <w:highlight w:val="none"/>
                <w:lang w:val="en-US" w:eastAsia="zh-CN"/>
              </w:rPr>
              <w:t>君越</w:t>
            </w:r>
          </w:p>
        </w:tc>
        <w:tc>
          <w:tcPr>
            <w:tcW w:w="567"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优隆</w:t>
            </w:r>
          </w:p>
        </w:tc>
        <w:tc>
          <w:tcPr>
            <w:tcW w:w="425" w:type="dxa"/>
            <w:noWrap w:val="0"/>
            <w:vAlign w:val="top"/>
          </w:tcPr>
          <w:p>
            <w:pPr>
              <w:rPr>
                <w:rFonts w:ascii="宋体" w:hAnsi="宋体" w:cs="宋体"/>
                <w:b/>
                <w:bCs/>
                <w:color w:val="auto"/>
                <w:sz w:val="18"/>
                <w:szCs w:val="18"/>
                <w:highlight w:val="none"/>
              </w:rPr>
            </w:pPr>
          </w:p>
        </w:tc>
        <w:tc>
          <w:tcPr>
            <w:tcW w:w="567"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鹿合</w:t>
            </w: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贝歌</w:t>
            </w: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64"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欧斯朗</w:t>
            </w:r>
          </w:p>
        </w:tc>
        <w:tc>
          <w:tcPr>
            <w:tcW w:w="456" w:type="dxa"/>
            <w:noWrap w:val="0"/>
            <w:vAlign w:val="center"/>
          </w:tcPr>
          <w:p>
            <w:pPr>
              <w:ind w:left="-107" w:leftChars="-51" w:right="-107" w:rightChars="-51"/>
              <w:jc w:val="center"/>
              <w:rPr>
                <w:rFonts w:ascii="宋体" w:hAnsi="宋体" w:cs="宋体"/>
                <w:b/>
                <w:bCs/>
                <w:color w:val="auto"/>
                <w:sz w:val="18"/>
                <w:szCs w:val="18"/>
                <w:highlight w:val="none"/>
              </w:rPr>
            </w:pPr>
          </w:p>
        </w:tc>
        <w:tc>
          <w:tcPr>
            <w:tcW w:w="584"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玛吉斯</w:t>
            </w:r>
          </w:p>
        </w:tc>
        <w:tc>
          <w:tcPr>
            <w:tcW w:w="436" w:type="dxa"/>
            <w:noWrap w:val="0"/>
            <w:vAlign w:val="center"/>
          </w:tcPr>
          <w:p>
            <w:pPr>
              <w:ind w:left="-107" w:leftChars="-51" w:right="-107" w:rightChars="-51"/>
              <w:jc w:val="center"/>
              <w:rPr>
                <w:rFonts w:ascii="宋体" w:hAnsi="宋体" w:cs="宋体"/>
                <w:b/>
                <w:bCs/>
                <w:color w:val="auto"/>
                <w:sz w:val="18"/>
                <w:szCs w:val="18"/>
                <w:highlight w:val="none"/>
              </w:rPr>
            </w:pPr>
          </w:p>
        </w:tc>
        <w:tc>
          <w:tcPr>
            <w:tcW w:w="683"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思夫卡</w:t>
            </w:r>
          </w:p>
        </w:tc>
        <w:tc>
          <w:tcPr>
            <w:tcW w:w="416" w:type="dxa"/>
            <w:noWrap w:val="0"/>
            <w:vAlign w:val="center"/>
          </w:tcPr>
          <w:p>
            <w:pPr>
              <w:ind w:left="-107" w:leftChars="-51" w:right="-107" w:rightChars="-51"/>
              <w:jc w:val="center"/>
              <w:rPr>
                <w:rFonts w:ascii="宋体" w:hAnsi="宋体" w:cs="宋体"/>
                <w:b/>
                <w:bCs/>
                <w:color w:val="auto"/>
                <w:sz w:val="18"/>
                <w:szCs w:val="18"/>
                <w:highlight w:val="none"/>
              </w:rPr>
            </w:pPr>
          </w:p>
        </w:tc>
        <w:tc>
          <w:tcPr>
            <w:tcW w:w="576"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采埃孚</w:t>
            </w: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93" w:type="dxa"/>
            <w:noWrap w:val="0"/>
            <w:vAlign w:val="bottom"/>
          </w:tcPr>
          <w:p>
            <w:pPr>
              <w:widowControl/>
              <w:jc w:val="center"/>
              <w:rPr>
                <w:rFonts w:hint="default" w:ascii="宋体" w:hAnsi="宋体" w:eastAsia="宋体" w:cs="宋体"/>
                <w:color w:val="auto"/>
                <w:kern w:val="0"/>
                <w:sz w:val="22"/>
                <w:highlight w:val="none"/>
                <w:lang w:val="en-US" w:eastAsia="zh-CN"/>
              </w:rPr>
            </w:pPr>
            <w:r>
              <w:rPr>
                <w:rFonts w:hint="eastAsia" w:ascii="宋体" w:hAnsi="宋体" w:cs="宋体"/>
                <w:color w:val="auto"/>
                <w:kern w:val="0"/>
                <w:sz w:val="22"/>
                <w:highlight w:val="none"/>
                <w:lang w:val="en-US" w:eastAsia="zh-CN"/>
              </w:rPr>
              <w:t>别克GL8</w:t>
            </w:r>
          </w:p>
        </w:tc>
        <w:tc>
          <w:tcPr>
            <w:tcW w:w="567"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优隆</w:t>
            </w:r>
          </w:p>
        </w:tc>
        <w:tc>
          <w:tcPr>
            <w:tcW w:w="425" w:type="dxa"/>
            <w:noWrap w:val="0"/>
            <w:vAlign w:val="top"/>
          </w:tcPr>
          <w:p>
            <w:pPr>
              <w:rPr>
                <w:rFonts w:ascii="宋体" w:hAnsi="宋体" w:cs="宋体"/>
                <w:b/>
                <w:bCs/>
                <w:color w:val="auto"/>
                <w:sz w:val="18"/>
                <w:szCs w:val="18"/>
                <w:highlight w:val="none"/>
              </w:rPr>
            </w:pPr>
          </w:p>
        </w:tc>
        <w:tc>
          <w:tcPr>
            <w:tcW w:w="567" w:type="dxa"/>
            <w:noWrap w:val="0"/>
            <w:vAlign w:val="center"/>
          </w:tcPr>
          <w:p>
            <w:pPr>
              <w:ind w:left="-107" w:leftChars="-51" w:right="-107" w:rightChars="-51"/>
              <w:jc w:val="center"/>
              <w:rPr>
                <w:rFonts w:hint="eastAsia" w:ascii="宋体" w:hAnsi="宋体" w:cs="宋体"/>
                <w:b/>
                <w:bCs/>
                <w:color w:val="auto"/>
                <w:sz w:val="18"/>
                <w:szCs w:val="18"/>
                <w:highlight w:val="none"/>
              </w:rPr>
            </w:pPr>
            <w:r>
              <w:rPr>
                <w:rFonts w:hint="eastAsia" w:ascii="宋体" w:hAnsi="宋体" w:cs="宋体"/>
                <w:b/>
                <w:bCs/>
                <w:color w:val="auto"/>
                <w:sz w:val="18"/>
                <w:szCs w:val="18"/>
                <w:highlight w:val="none"/>
              </w:rPr>
              <w:t>鹿合</w:t>
            </w: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贝歌</w:t>
            </w: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64"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欧斯朗</w:t>
            </w:r>
          </w:p>
        </w:tc>
        <w:tc>
          <w:tcPr>
            <w:tcW w:w="456" w:type="dxa"/>
            <w:noWrap w:val="0"/>
            <w:vAlign w:val="center"/>
          </w:tcPr>
          <w:p>
            <w:pPr>
              <w:ind w:left="-107" w:leftChars="-51" w:right="-107" w:rightChars="-51"/>
              <w:jc w:val="center"/>
              <w:rPr>
                <w:rFonts w:ascii="宋体" w:hAnsi="宋体" w:cs="宋体"/>
                <w:b/>
                <w:bCs/>
                <w:color w:val="auto"/>
                <w:sz w:val="18"/>
                <w:szCs w:val="18"/>
                <w:highlight w:val="none"/>
              </w:rPr>
            </w:pPr>
          </w:p>
        </w:tc>
        <w:tc>
          <w:tcPr>
            <w:tcW w:w="584"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玛吉斯</w:t>
            </w:r>
          </w:p>
        </w:tc>
        <w:tc>
          <w:tcPr>
            <w:tcW w:w="436" w:type="dxa"/>
            <w:noWrap w:val="0"/>
            <w:vAlign w:val="center"/>
          </w:tcPr>
          <w:p>
            <w:pPr>
              <w:ind w:left="-107" w:leftChars="-51" w:right="-107" w:rightChars="-51"/>
              <w:jc w:val="center"/>
              <w:rPr>
                <w:rFonts w:ascii="宋体" w:hAnsi="宋体" w:cs="宋体"/>
                <w:b/>
                <w:bCs/>
                <w:color w:val="auto"/>
                <w:sz w:val="18"/>
                <w:szCs w:val="18"/>
                <w:highlight w:val="none"/>
              </w:rPr>
            </w:pPr>
          </w:p>
        </w:tc>
        <w:tc>
          <w:tcPr>
            <w:tcW w:w="683"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思夫卡</w:t>
            </w:r>
          </w:p>
        </w:tc>
        <w:tc>
          <w:tcPr>
            <w:tcW w:w="416" w:type="dxa"/>
            <w:noWrap w:val="0"/>
            <w:vAlign w:val="center"/>
          </w:tcPr>
          <w:p>
            <w:pPr>
              <w:ind w:left="-107" w:leftChars="-51" w:right="-107" w:rightChars="-51"/>
              <w:jc w:val="center"/>
              <w:rPr>
                <w:rFonts w:ascii="宋体" w:hAnsi="宋体" w:cs="宋体"/>
                <w:b/>
                <w:bCs/>
                <w:color w:val="auto"/>
                <w:sz w:val="18"/>
                <w:szCs w:val="18"/>
                <w:highlight w:val="none"/>
              </w:rPr>
            </w:pPr>
          </w:p>
        </w:tc>
        <w:tc>
          <w:tcPr>
            <w:tcW w:w="576"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采埃孚</w:t>
            </w: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93" w:type="dxa"/>
            <w:noWrap w:val="0"/>
            <w:vAlign w:val="bottom"/>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东风小型普客</w:t>
            </w:r>
          </w:p>
        </w:tc>
        <w:tc>
          <w:tcPr>
            <w:tcW w:w="567"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优隆</w:t>
            </w:r>
          </w:p>
        </w:tc>
        <w:tc>
          <w:tcPr>
            <w:tcW w:w="425" w:type="dxa"/>
            <w:noWrap w:val="0"/>
            <w:vAlign w:val="top"/>
          </w:tcPr>
          <w:p>
            <w:pPr>
              <w:rPr>
                <w:rFonts w:ascii="宋体" w:hAnsi="宋体" w:cs="宋体"/>
                <w:b/>
                <w:bCs/>
                <w:color w:val="auto"/>
                <w:sz w:val="18"/>
                <w:szCs w:val="18"/>
                <w:highlight w:val="none"/>
              </w:rPr>
            </w:pPr>
          </w:p>
        </w:tc>
        <w:tc>
          <w:tcPr>
            <w:tcW w:w="567"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鹿合</w:t>
            </w: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贝歌</w:t>
            </w: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64"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欧斯朗</w:t>
            </w:r>
          </w:p>
        </w:tc>
        <w:tc>
          <w:tcPr>
            <w:tcW w:w="456" w:type="dxa"/>
            <w:noWrap w:val="0"/>
            <w:vAlign w:val="center"/>
          </w:tcPr>
          <w:p>
            <w:pPr>
              <w:ind w:left="-107" w:leftChars="-51" w:right="-107" w:rightChars="-51"/>
              <w:jc w:val="center"/>
              <w:rPr>
                <w:rFonts w:ascii="宋体" w:hAnsi="宋体" w:cs="宋体"/>
                <w:b/>
                <w:bCs/>
                <w:color w:val="auto"/>
                <w:sz w:val="18"/>
                <w:szCs w:val="18"/>
                <w:highlight w:val="none"/>
              </w:rPr>
            </w:pPr>
          </w:p>
        </w:tc>
        <w:tc>
          <w:tcPr>
            <w:tcW w:w="584"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玛吉斯</w:t>
            </w:r>
          </w:p>
        </w:tc>
        <w:tc>
          <w:tcPr>
            <w:tcW w:w="436" w:type="dxa"/>
            <w:noWrap w:val="0"/>
            <w:vAlign w:val="center"/>
          </w:tcPr>
          <w:p>
            <w:pPr>
              <w:ind w:left="-107" w:leftChars="-51" w:right="-107" w:rightChars="-51"/>
              <w:jc w:val="center"/>
              <w:rPr>
                <w:rFonts w:ascii="宋体" w:hAnsi="宋体" w:cs="宋体"/>
                <w:b/>
                <w:bCs/>
                <w:color w:val="auto"/>
                <w:sz w:val="18"/>
                <w:szCs w:val="18"/>
                <w:highlight w:val="none"/>
              </w:rPr>
            </w:pPr>
          </w:p>
        </w:tc>
        <w:tc>
          <w:tcPr>
            <w:tcW w:w="683"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思夫卡</w:t>
            </w:r>
          </w:p>
        </w:tc>
        <w:tc>
          <w:tcPr>
            <w:tcW w:w="416" w:type="dxa"/>
            <w:noWrap w:val="0"/>
            <w:vAlign w:val="center"/>
          </w:tcPr>
          <w:p>
            <w:pPr>
              <w:ind w:left="-107" w:leftChars="-51" w:right="-107" w:rightChars="-51"/>
              <w:jc w:val="center"/>
              <w:rPr>
                <w:rFonts w:ascii="宋体" w:hAnsi="宋体" w:cs="宋体"/>
                <w:b/>
                <w:bCs/>
                <w:color w:val="auto"/>
                <w:sz w:val="18"/>
                <w:szCs w:val="18"/>
                <w:highlight w:val="none"/>
              </w:rPr>
            </w:pPr>
          </w:p>
        </w:tc>
        <w:tc>
          <w:tcPr>
            <w:tcW w:w="576"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采埃孚</w:t>
            </w: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93" w:type="dxa"/>
            <w:noWrap w:val="0"/>
            <w:vAlign w:val="bottom"/>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尼桑小型普客</w:t>
            </w:r>
          </w:p>
        </w:tc>
        <w:tc>
          <w:tcPr>
            <w:tcW w:w="567"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优隆</w:t>
            </w:r>
          </w:p>
        </w:tc>
        <w:tc>
          <w:tcPr>
            <w:tcW w:w="425" w:type="dxa"/>
            <w:noWrap w:val="0"/>
            <w:vAlign w:val="top"/>
          </w:tcPr>
          <w:p>
            <w:pPr>
              <w:rPr>
                <w:rFonts w:ascii="宋体" w:hAnsi="宋体" w:cs="宋体"/>
                <w:b/>
                <w:bCs/>
                <w:color w:val="auto"/>
                <w:sz w:val="18"/>
                <w:szCs w:val="18"/>
                <w:highlight w:val="none"/>
              </w:rPr>
            </w:pPr>
          </w:p>
        </w:tc>
        <w:tc>
          <w:tcPr>
            <w:tcW w:w="567"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鹿合</w:t>
            </w: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贝歌</w:t>
            </w: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64"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欧斯朗</w:t>
            </w:r>
          </w:p>
        </w:tc>
        <w:tc>
          <w:tcPr>
            <w:tcW w:w="456" w:type="dxa"/>
            <w:noWrap w:val="0"/>
            <w:vAlign w:val="center"/>
          </w:tcPr>
          <w:p>
            <w:pPr>
              <w:ind w:left="-107" w:leftChars="-51" w:right="-107" w:rightChars="-51"/>
              <w:jc w:val="center"/>
              <w:rPr>
                <w:rFonts w:ascii="宋体" w:hAnsi="宋体" w:cs="宋体"/>
                <w:b/>
                <w:bCs/>
                <w:color w:val="auto"/>
                <w:sz w:val="18"/>
                <w:szCs w:val="18"/>
                <w:highlight w:val="none"/>
              </w:rPr>
            </w:pPr>
          </w:p>
        </w:tc>
        <w:tc>
          <w:tcPr>
            <w:tcW w:w="584"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玛吉斯</w:t>
            </w:r>
          </w:p>
        </w:tc>
        <w:tc>
          <w:tcPr>
            <w:tcW w:w="436" w:type="dxa"/>
            <w:noWrap w:val="0"/>
            <w:vAlign w:val="center"/>
          </w:tcPr>
          <w:p>
            <w:pPr>
              <w:ind w:left="-107" w:leftChars="-51" w:right="-107" w:rightChars="-51"/>
              <w:jc w:val="center"/>
              <w:rPr>
                <w:rFonts w:ascii="宋体" w:hAnsi="宋体" w:cs="宋体"/>
                <w:b/>
                <w:bCs/>
                <w:color w:val="auto"/>
                <w:sz w:val="18"/>
                <w:szCs w:val="18"/>
                <w:highlight w:val="none"/>
              </w:rPr>
            </w:pPr>
          </w:p>
        </w:tc>
        <w:tc>
          <w:tcPr>
            <w:tcW w:w="683"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思夫卡</w:t>
            </w:r>
          </w:p>
        </w:tc>
        <w:tc>
          <w:tcPr>
            <w:tcW w:w="416" w:type="dxa"/>
            <w:noWrap w:val="0"/>
            <w:vAlign w:val="center"/>
          </w:tcPr>
          <w:p>
            <w:pPr>
              <w:ind w:left="-107" w:leftChars="-51" w:right="-107" w:rightChars="-51"/>
              <w:jc w:val="center"/>
              <w:rPr>
                <w:rFonts w:ascii="宋体" w:hAnsi="宋体" w:cs="宋体"/>
                <w:b/>
                <w:bCs/>
                <w:color w:val="auto"/>
                <w:sz w:val="18"/>
                <w:szCs w:val="18"/>
                <w:highlight w:val="none"/>
              </w:rPr>
            </w:pPr>
          </w:p>
        </w:tc>
        <w:tc>
          <w:tcPr>
            <w:tcW w:w="576"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采埃孚</w:t>
            </w: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93" w:type="dxa"/>
            <w:noWrap w:val="0"/>
            <w:vAlign w:val="bottom"/>
          </w:tcPr>
          <w:p>
            <w:pPr>
              <w:widowControl/>
              <w:jc w:val="center"/>
              <w:rPr>
                <w:rFonts w:ascii="宋体" w:hAnsi="宋体" w:cs="宋体"/>
                <w:color w:val="auto"/>
                <w:kern w:val="0"/>
                <w:sz w:val="11"/>
                <w:szCs w:val="11"/>
                <w:highlight w:val="none"/>
              </w:rPr>
            </w:pPr>
            <w:r>
              <w:rPr>
                <w:rFonts w:hint="eastAsia" w:ascii="宋体" w:hAnsi="宋体" w:cs="宋体"/>
                <w:color w:val="auto"/>
                <w:kern w:val="0"/>
                <w:sz w:val="22"/>
                <w:highlight w:val="none"/>
                <w:lang w:eastAsia="zh-CN"/>
              </w:rPr>
              <w:t>三力重型洒水车</w:t>
            </w:r>
          </w:p>
        </w:tc>
        <w:tc>
          <w:tcPr>
            <w:tcW w:w="567"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长城</w:t>
            </w:r>
          </w:p>
        </w:tc>
        <w:tc>
          <w:tcPr>
            <w:tcW w:w="425" w:type="dxa"/>
            <w:noWrap w:val="0"/>
            <w:vAlign w:val="top"/>
          </w:tcPr>
          <w:p>
            <w:pPr>
              <w:rPr>
                <w:rFonts w:ascii="宋体" w:hAnsi="宋体" w:cs="宋体"/>
                <w:b/>
                <w:bCs/>
                <w:color w:val="auto"/>
                <w:sz w:val="18"/>
                <w:szCs w:val="18"/>
                <w:highlight w:val="none"/>
              </w:rPr>
            </w:pPr>
          </w:p>
        </w:tc>
        <w:tc>
          <w:tcPr>
            <w:tcW w:w="567"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海尔</w:t>
            </w: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贝歌</w:t>
            </w: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64"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飞力</w:t>
            </w:r>
          </w:p>
        </w:tc>
        <w:tc>
          <w:tcPr>
            <w:tcW w:w="456" w:type="dxa"/>
            <w:noWrap w:val="0"/>
            <w:vAlign w:val="center"/>
          </w:tcPr>
          <w:p>
            <w:pPr>
              <w:ind w:left="-107" w:leftChars="-51" w:right="-107" w:rightChars="-51"/>
              <w:jc w:val="center"/>
              <w:rPr>
                <w:rFonts w:ascii="宋体" w:hAnsi="宋体" w:cs="宋体"/>
                <w:b/>
                <w:bCs/>
                <w:color w:val="auto"/>
                <w:sz w:val="18"/>
                <w:szCs w:val="18"/>
                <w:highlight w:val="none"/>
              </w:rPr>
            </w:pPr>
          </w:p>
        </w:tc>
        <w:tc>
          <w:tcPr>
            <w:tcW w:w="584"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朝阳</w:t>
            </w:r>
          </w:p>
        </w:tc>
        <w:tc>
          <w:tcPr>
            <w:tcW w:w="436" w:type="dxa"/>
            <w:noWrap w:val="0"/>
            <w:vAlign w:val="center"/>
          </w:tcPr>
          <w:p>
            <w:pPr>
              <w:ind w:left="-107" w:leftChars="-51" w:right="-107" w:rightChars="-51"/>
              <w:jc w:val="center"/>
              <w:rPr>
                <w:rFonts w:ascii="宋体" w:hAnsi="宋体" w:cs="宋体"/>
                <w:b/>
                <w:bCs/>
                <w:color w:val="auto"/>
                <w:sz w:val="18"/>
                <w:szCs w:val="18"/>
                <w:highlight w:val="none"/>
              </w:rPr>
            </w:pPr>
          </w:p>
        </w:tc>
        <w:tc>
          <w:tcPr>
            <w:tcW w:w="683"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思夫卡</w:t>
            </w:r>
          </w:p>
        </w:tc>
        <w:tc>
          <w:tcPr>
            <w:tcW w:w="416" w:type="dxa"/>
            <w:noWrap w:val="0"/>
            <w:vAlign w:val="center"/>
          </w:tcPr>
          <w:p>
            <w:pPr>
              <w:ind w:left="-107" w:leftChars="-51" w:right="-107" w:rightChars="-51"/>
              <w:jc w:val="center"/>
              <w:rPr>
                <w:rFonts w:ascii="宋体" w:hAnsi="宋体" w:cs="宋体"/>
                <w:b/>
                <w:bCs/>
                <w:color w:val="auto"/>
                <w:sz w:val="18"/>
                <w:szCs w:val="18"/>
                <w:highlight w:val="none"/>
              </w:rPr>
            </w:pPr>
          </w:p>
        </w:tc>
        <w:tc>
          <w:tcPr>
            <w:tcW w:w="576" w:type="dxa"/>
            <w:noWrap w:val="0"/>
            <w:vAlign w:val="center"/>
          </w:tcPr>
          <w:p>
            <w:pPr>
              <w:ind w:left="-107" w:leftChars="-51" w:right="-107" w:rightChars="-51"/>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采埃孚</w:t>
            </w: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c>
          <w:tcPr>
            <w:tcW w:w="510" w:type="dxa"/>
            <w:noWrap w:val="0"/>
            <w:vAlign w:val="center"/>
          </w:tcPr>
          <w:p>
            <w:pPr>
              <w:ind w:left="-107" w:leftChars="-51" w:right="-107" w:rightChars="-51"/>
              <w:jc w:val="center"/>
              <w:rPr>
                <w:rFonts w:ascii="宋体" w:hAnsi="宋体" w:cs="宋体"/>
                <w:b/>
                <w:bCs/>
                <w:color w:val="auto"/>
                <w:sz w:val="18"/>
                <w:szCs w:val="18"/>
                <w:highlight w:val="none"/>
              </w:rPr>
            </w:pPr>
          </w:p>
        </w:tc>
      </w:tr>
    </w:tbl>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color w:val="auto"/>
          <w:highlight w:val="none"/>
        </w:rPr>
      </w:pP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color w:val="auto"/>
          <w:highlight w:val="none"/>
        </w:rPr>
      </w:pP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color w:val="auto"/>
          <w:highlight w:val="none"/>
        </w:rPr>
      </w:pP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color w:val="auto"/>
          <w:highlight w:val="none"/>
        </w:rPr>
      </w:pP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color w:val="auto"/>
          <w:highlight w:val="none"/>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color w:val="auto"/>
          <w:highlight w:val="none"/>
        </w:rPr>
      </w:pP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color w:val="auto"/>
          <w:highlight w:val="none"/>
        </w:rPr>
      </w:pP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color w:val="auto"/>
          <w:highlight w:val="none"/>
          <w:lang w:val="en-US" w:eastAsia="zh-CN"/>
        </w:rPr>
      </w:pPr>
      <w:r>
        <w:rPr>
          <w:color w:val="auto"/>
          <w:highlight w:val="none"/>
        </w:rPr>
        <w:t>备注</w:t>
      </w:r>
      <w:r>
        <w:rPr>
          <w:rFonts w:hint="eastAsia"/>
          <w:color w:val="auto"/>
          <w:highlight w:val="none"/>
          <w:lang w:eastAsia="zh-CN"/>
        </w:rPr>
        <w:t>一、</w:t>
      </w:r>
      <w:r>
        <w:rPr>
          <w:color w:val="auto"/>
          <w:highlight w:val="none"/>
        </w:rPr>
        <w:t>1：</w:t>
      </w:r>
      <w:r>
        <w:rPr>
          <w:rFonts w:hint="eastAsia"/>
          <w:color w:val="auto"/>
          <w:highlight w:val="none"/>
          <w:lang w:eastAsia="zh-CN"/>
        </w:rPr>
        <w:t>机油、刹车油按每升（</w:t>
      </w:r>
      <w:r>
        <w:rPr>
          <w:rFonts w:hint="eastAsia"/>
          <w:color w:val="auto"/>
          <w:highlight w:val="none"/>
          <w:lang w:val="en-US" w:eastAsia="zh-CN"/>
        </w:rPr>
        <w:t>L）报价。</w:t>
      </w:r>
    </w:p>
    <w:p>
      <w:pPr>
        <w:keepNext w:val="0"/>
        <w:keepLines w:val="0"/>
        <w:pageBreakBefore w:val="0"/>
        <w:widowControl w:val="0"/>
        <w:kinsoku/>
        <w:wordWrap/>
        <w:overflowPunct/>
        <w:topLinePunct w:val="0"/>
        <w:autoSpaceDE/>
        <w:autoSpaceDN/>
        <w:bidi w:val="0"/>
        <w:adjustRightInd/>
        <w:snapToGrid/>
        <w:spacing w:line="400" w:lineRule="exact"/>
        <w:ind w:firstLine="1260" w:firstLineChars="600"/>
        <w:jc w:val="both"/>
        <w:textAlignment w:val="auto"/>
        <w:rPr>
          <w:rFonts w:hint="eastAsia" w:ascii="宋体" w:hAnsi="宋体"/>
          <w:bCs/>
          <w:color w:val="auto"/>
          <w:szCs w:val="21"/>
          <w:highlight w:val="none"/>
        </w:rPr>
      </w:pPr>
      <w:r>
        <w:rPr>
          <w:color w:val="auto"/>
          <w:highlight w:val="none"/>
        </w:rPr>
        <w:t>2：</w:t>
      </w:r>
      <w:r>
        <w:rPr>
          <w:rFonts w:hint="eastAsia"/>
          <w:color w:val="auto"/>
          <w:highlight w:val="none"/>
          <w:lang w:eastAsia="zh-CN"/>
        </w:rPr>
        <w:t>车漆按各车型单（车前单门）面报价。</w:t>
      </w:r>
    </w:p>
    <w:p>
      <w:pPr>
        <w:keepNext w:val="0"/>
        <w:keepLines w:val="0"/>
        <w:pageBreakBefore w:val="0"/>
        <w:widowControl w:val="0"/>
        <w:kinsoku/>
        <w:wordWrap/>
        <w:overflowPunct/>
        <w:topLinePunct w:val="0"/>
        <w:autoSpaceDE/>
        <w:autoSpaceDN/>
        <w:bidi w:val="0"/>
        <w:adjustRightInd/>
        <w:snapToGrid/>
        <w:spacing w:line="400" w:lineRule="exact"/>
        <w:ind w:firstLine="1260" w:firstLineChars="600"/>
        <w:textAlignment w:val="auto"/>
        <w:rPr>
          <w:rFonts w:hint="eastAsia" w:ascii="宋体" w:hAnsi="宋体"/>
          <w:bCs/>
          <w:color w:val="auto"/>
          <w:szCs w:val="21"/>
          <w:highlight w:val="none"/>
        </w:rPr>
      </w:pPr>
      <w:r>
        <w:rPr>
          <w:rFonts w:hint="eastAsia"/>
          <w:color w:val="auto"/>
          <w:highlight w:val="none"/>
          <w:lang w:val="en-US" w:eastAsia="zh-CN"/>
        </w:rPr>
        <w:t>3：</w:t>
      </w:r>
      <w:r>
        <w:rPr>
          <w:color w:val="auto"/>
          <w:highlight w:val="none"/>
        </w:rPr>
        <w:t>其它</w:t>
      </w:r>
      <w:r>
        <w:rPr>
          <w:rFonts w:hint="eastAsia"/>
          <w:color w:val="auto"/>
          <w:highlight w:val="none"/>
          <w:lang w:eastAsia="zh-CN"/>
        </w:rPr>
        <w:t>未在列表中列尽的</w:t>
      </w:r>
      <w:r>
        <w:rPr>
          <w:color w:val="auto"/>
          <w:highlight w:val="none"/>
        </w:rPr>
        <w:t>维保项目工时费</w:t>
      </w:r>
      <w:r>
        <w:rPr>
          <w:rFonts w:hint="eastAsia"/>
          <w:color w:val="auto"/>
          <w:highlight w:val="none"/>
          <w:lang w:eastAsia="zh-CN"/>
        </w:rPr>
        <w:t>、</w:t>
      </w:r>
      <w:r>
        <w:rPr>
          <w:color w:val="auto"/>
          <w:highlight w:val="none"/>
        </w:rPr>
        <w:t>材料费</w:t>
      </w:r>
      <w:r>
        <w:rPr>
          <w:rFonts w:hint="eastAsia"/>
          <w:color w:val="auto"/>
          <w:highlight w:val="none"/>
          <w:lang w:eastAsia="zh-CN"/>
        </w:rPr>
        <w:t>均</w:t>
      </w:r>
      <w:r>
        <w:rPr>
          <w:color w:val="auto"/>
          <w:highlight w:val="none"/>
        </w:rPr>
        <w:t>按</w:t>
      </w:r>
      <w:r>
        <w:rPr>
          <w:rFonts w:hint="eastAsia"/>
          <w:color w:val="auto"/>
          <w:highlight w:val="none"/>
          <w:lang w:eastAsia="zh-CN"/>
        </w:rPr>
        <w:t>中标人投标文件中的优惠率结算。</w:t>
      </w:r>
    </w:p>
    <w:p>
      <w:pPr>
        <w:keepNext w:val="0"/>
        <w:keepLines w:val="0"/>
        <w:pageBreakBefore w:val="0"/>
        <w:widowControl w:val="0"/>
        <w:kinsoku/>
        <w:wordWrap/>
        <w:overflowPunct/>
        <w:topLinePunct w:val="0"/>
        <w:autoSpaceDE/>
        <w:autoSpaceDN/>
        <w:bidi w:val="0"/>
        <w:adjustRightInd/>
        <w:snapToGrid/>
        <w:spacing w:line="400" w:lineRule="exact"/>
        <w:ind w:firstLine="1260" w:firstLineChars="600"/>
        <w:textAlignment w:val="auto"/>
        <w:rPr>
          <w:rFonts w:hint="eastAsia" w:ascii="宋体" w:hAnsi="宋体"/>
          <w:bCs/>
          <w:color w:val="auto"/>
          <w:szCs w:val="21"/>
          <w:highlight w:val="none"/>
        </w:rPr>
      </w:pPr>
      <w:r>
        <w:rPr>
          <w:rFonts w:hint="eastAsia"/>
          <w:color w:val="auto"/>
          <w:highlight w:val="none"/>
          <w:lang w:val="en-US" w:eastAsia="zh-CN"/>
        </w:rPr>
        <w:t>4：灯泡按各车型原厂大灯报价。</w:t>
      </w:r>
    </w:p>
    <w:p>
      <w:pPr>
        <w:keepNext w:val="0"/>
        <w:keepLines w:val="0"/>
        <w:pageBreakBefore w:val="0"/>
        <w:widowControl w:val="0"/>
        <w:kinsoku/>
        <w:wordWrap/>
        <w:overflowPunct/>
        <w:topLinePunct w:val="0"/>
        <w:autoSpaceDE/>
        <w:autoSpaceDN/>
        <w:bidi w:val="0"/>
        <w:adjustRightInd/>
        <w:snapToGrid/>
        <w:spacing w:line="400" w:lineRule="exact"/>
        <w:ind w:firstLine="1260" w:firstLineChars="600"/>
        <w:textAlignment w:val="auto"/>
        <w:rPr>
          <w:rFonts w:hint="eastAsia" w:ascii="宋体" w:hAnsi="宋体"/>
          <w:bCs/>
          <w:color w:val="auto"/>
          <w:szCs w:val="21"/>
          <w:highlight w:val="none"/>
        </w:rPr>
      </w:pPr>
      <w:r>
        <w:rPr>
          <w:rFonts w:hint="eastAsia"/>
          <w:color w:val="auto"/>
          <w:highlight w:val="none"/>
          <w:lang w:val="en-US" w:eastAsia="zh-CN"/>
        </w:rPr>
        <w:t>5</w:t>
      </w:r>
      <w:r>
        <w:rPr>
          <w:color w:val="auto"/>
          <w:highlight w:val="none"/>
        </w:rPr>
        <w:t>：以上报价含工时、服务、材料、</w:t>
      </w:r>
      <w:r>
        <w:rPr>
          <w:rFonts w:hint="eastAsia"/>
          <w:color w:val="auto"/>
          <w:highlight w:val="none"/>
          <w:lang w:eastAsia="zh-CN"/>
        </w:rPr>
        <w:t>增值</w:t>
      </w:r>
      <w:r>
        <w:rPr>
          <w:color w:val="auto"/>
          <w:highlight w:val="none"/>
        </w:rPr>
        <w:t>税等所有费用。</w:t>
      </w:r>
    </w:p>
    <w:p>
      <w:pPr>
        <w:keepNext w:val="0"/>
        <w:keepLines w:val="0"/>
        <w:pageBreakBefore w:val="0"/>
        <w:widowControl w:val="0"/>
        <w:kinsoku/>
        <w:wordWrap/>
        <w:overflowPunct/>
        <w:topLinePunct w:val="0"/>
        <w:autoSpaceDE/>
        <w:autoSpaceDN/>
        <w:bidi w:val="0"/>
        <w:adjustRightInd/>
        <w:snapToGrid/>
        <w:spacing w:line="400" w:lineRule="exact"/>
        <w:ind w:firstLine="1260" w:firstLineChars="600"/>
        <w:textAlignment w:val="auto"/>
        <w:rPr>
          <w:rFonts w:hint="eastAsia" w:ascii="宋体" w:hAnsi="宋体"/>
          <w:bCs/>
          <w:color w:val="auto"/>
          <w:szCs w:val="21"/>
          <w:highlight w:val="none"/>
        </w:rPr>
      </w:pPr>
      <w:r>
        <w:rPr>
          <w:rFonts w:hint="eastAsia"/>
          <w:color w:val="auto"/>
          <w:highlight w:val="none"/>
          <w:lang w:val="en-US" w:eastAsia="zh-CN"/>
        </w:rPr>
        <w:t>6</w:t>
      </w:r>
      <w:r>
        <w:rPr>
          <w:color w:val="auto"/>
          <w:highlight w:val="none"/>
        </w:rPr>
        <w:t>：若投标人在合作期间有违反行业主管部门的规定，招标人有权终止合同。</w:t>
      </w:r>
    </w:p>
    <w:p>
      <w:pPr>
        <w:keepNext w:val="0"/>
        <w:keepLines w:val="0"/>
        <w:pageBreakBefore w:val="0"/>
        <w:widowControl w:val="0"/>
        <w:kinsoku/>
        <w:wordWrap/>
        <w:overflowPunct/>
        <w:topLinePunct w:val="0"/>
        <w:autoSpaceDE/>
        <w:autoSpaceDN/>
        <w:bidi w:val="0"/>
        <w:adjustRightInd/>
        <w:snapToGrid/>
        <w:spacing w:line="400" w:lineRule="exact"/>
        <w:ind w:firstLine="1260" w:firstLineChars="600"/>
        <w:textAlignment w:val="auto"/>
        <w:rPr>
          <w:color w:val="auto"/>
          <w:highlight w:val="none"/>
        </w:rPr>
      </w:pPr>
      <w:r>
        <w:rPr>
          <w:rFonts w:hint="eastAsia"/>
          <w:color w:val="auto"/>
          <w:highlight w:val="none"/>
          <w:lang w:val="en-US" w:eastAsia="zh-CN"/>
        </w:rPr>
        <w:t>7</w:t>
      </w:r>
      <w:r>
        <w:rPr>
          <w:color w:val="auto"/>
          <w:highlight w:val="none"/>
        </w:rPr>
        <w:t>：上述车辆在合作期限内因客观原因停开，则自动取消维保合作计划；如有新增车辆则享受同样的维保优惠。</w:t>
      </w:r>
    </w:p>
    <w:p>
      <w:pPr>
        <w:spacing w:line="360" w:lineRule="auto"/>
        <w:ind w:firstLine="525" w:firstLineChars="250"/>
        <w:rPr>
          <w:rFonts w:hint="default" w:ascii="宋体" w:hAnsi="宋体"/>
          <w:bCs/>
          <w:color w:val="auto"/>
          <w:highlight w:val="none"/>
          <w:lang w:val="en-US" w:eastAsia="zh-CN"/>
        </w:rPr>
      </w:pPr>
    </w:p>
    <w:p>
      <w:pPr>
        <w:spacing w:line="360" w:lineRule="auto"/>
        <w:ind w:firstLine="480" w:firstLineChars="200"/>
        <w:rPr>
          <w:rFonts w:hint="eastAsia" w:ascii="宋体" w:hAnsi="宋体" w:eastAsia="宋体" w:cs="宋体"/>
          <w:color w:val="auto"/>
          <w:sz w:val="24"/>
          <w:szCs w:val="24"/>
          <w:highlight w:val="none"/>
        </w:rPr>
      </w:pPr>
    </w:p>
    <w:p>
      <w:pPr>
        <w:spacing w:line="360" w:lineRule="auto"/>
        <w:ind w:firstLine="480" w:firstLineChars="200"/>
        <w:rPr>
          <w:rFonts w:hint="eastAsia" w:ascii="宋体" w:hAnsi="宋体" w:eastAsia="宋体" w:cs="宋体"/>
          <w:color w:val="auto"/>
          <w:sz w:val="24"/>
          <w:szCs w:val="24"/>
          <w:highlight w:val="none"/>
        </w:rPr>
        <w:sectPr>
          <w:headerReference r:id="rId7" w:type="first"/>
          <w:footerReference r:id="rId10" w:type="first"/>
          <w:headerReference r:id="rId5" w:type="default"/>
          <w:footerReference r:id="rId8" w:type="default"/>
          <w:headerReference r:id="rId6" w:type="even"/>
          <w:footerReference r:id="rId9" w:type="even"/>
          <w:pgSz w:w="16838" w:h="11906" w:orient="landscape"/>
          <w:pgMar w:top="720" w:right="720" w:bottom="720" w:left="720" w:header="851" w:footer="992" w:gutter="0"/>
          <w:cols w:space="720" w:num="1"/>
          <w:docGrid w:type="lines" w:linePitch="312" w:charSpace="0"/>
        </w:sectPr>
      </w:pPr>
    </w:p>
    <w:p>
      <w:pPr>
        <w:jc w:val="center"/>
        <w:rPr>
          <w:rFonts w:hint="eastAsia" w:ascii="宋体" w:hAnsi="宋体" w:eastAsia="宋体" w:cs="宋体"/>
          <w:b/>
          <w:bCs/>
          <w:color w:val="auto"/>
          <w:sz w:val="21"/>
          <w:szCs w:val="21"/>
          <w:highlight w:val="none"/>
        </w:rPr>
      </w:pPr>
      <w:r>
        <w:rPr>
          <w:rFonts w:hint="eastAsia" w:ascii="宋体" w:hAnsi="宋体" w:cs="宋体"/>
          <w:b/>
          <w:bCs/>
          <w:color w:val="auto"/>
          <w:sz w:val="28"/>
          <w:szCs w:val="28"/>
          <w:highlight w:val="none"/>
          <w:lang w:val="en-US" w:eastAsia="zh-CN"/>
        </w:rPr>
        <w:t>七</w:t>
      </w:r>
      <w:r>
        <w:rPr>
          <w:rFonts w:hint="eastAsia" w:ascii="宋体" w:hAnsi="宋体" w:eastAsia="宋体" w:cs="宋体"/>
          <w:b/>
          <w:bCs/>
          <w:color w:val="auto"/>
          <w:sz w:val="28"/>
          <w:szCs w:val="28"/>
          <w:highlight w:val="none"/>
          <w:lang w:val="en-US" w:eastAsia="zh-CN"/>
        </w:rPr>
        <w:t>、</w:t>
      </w:r>
      <w:r>
        <w:rPr>
          <w:rFonts w:hint="eastAsia" w:ascii="宋体" w:hAnsi="宋体" w:eastAsia="宋体" w:cs="宋体"/>
          <w:b/>
          <w:bCs/>
          <w:color w:val="auto"/>
          <w:sz w:val="28"/>
          <w:szCs w:val="28"/>
          <w:highlight w:val="none"/>
        </w:rPr>
        <w:t>汽车维修设备一览表</w:t>
      </w:r>
    </w:p>
    <w:p>
      <w:pPr>
        <w:spacing w:line="360" w:lineRule="auto"/>
        <w:ind w:firstLine="5880" w:firstLineChars="24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2663"/>
        <w:gridCol w:w="859"/>
        <w:gridCol w:w="696"/>
        <w:gridCol w:w="859"/>
        <w:gridCol w:w="859"/>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7" w:type="dxa"/>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663" w:type="dxa"/>
            <w:noWrap w:val="0"/>
            <w:vAlign w:val="center"/>
          </w:tcPr>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   目</w:t>
            </w:r>
          </w:p>
        </w:tc>
        <w:tc>
          <w:tcPr>
            <w:tcW w:w="859" w:type="dxa"/>
            <w:noWrap w:val="0"/>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型号</w:t>
            </w:r>
          </w:p>
        </w:tc>
        <w:tc>
          <w:tcPr>
            <w:tcW w:w="696" w:type="dxa"/>
            <w:noWrap w:val="0"/>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产地</w:t>
            </w:r>
          </w:p>
        </w:tc>
        <w:tc>
          <w:tcPr>
            <w:tcW w:w="859" w:type="dxa"/>
            <w:noWrap w:val="0"/>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859" w:type="dxa"/>
            <w:noWrap w:val="0"/>
            <w:vAlign w:val="top"/>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性能状 况</w:t>
            </w:r>
          </w:p>
        </w:tc>
        <w:tc>
          <w:tcPr>
            <w:tcW w:w="850" w:type="dxa"/>
            <w:noWrap w:val="0"/>
            <w:vAlign w:val="top"/>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购买时 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7" w:type="dxa"/>
            <w:noWrap w:val="0"/>
            <w:vAlign w:val="top"/>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663" w:type="dxa"/>
            <w:noWrap w:val="0"/>
            <w:vAlign w:val="top"/>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常用工具</w:t>
            </w:r>
          </w:p>
        </w:tc>
        <w:tc>
          <w:tcPr>
            <w:tcW w:w="859" w:type="dxa"/>
            <w:noWrap w:val="0"/>
            <w:vAlign w:val="top"/>
          </w:tcPr>
          <w:p>
            <w:pPr>
              <w:spacing w:line="360" w:lineRule="auto"/>
              <w:ind w:firstLine="480" w:firstLineChars="200"/>
              <w:rPr>
                <w:rFonts w:hint="eastAsia" w:ascii="宋体" w:hAnsi="宋体" w:eastAsia="宋体" w:cs="宋体"/>
                <w:color w:val="auto"/>
                <w:sz w:val="24"/>
                <w:szCs w:val="24"/>
                <w:highlight w:val="none"/>
              </w:rPr>
            </w:pPr>
          </w:p>
        </w:tc>
        <w:tc>
          <w:tcPr>
            <w:tcW w:w="696" w:type="dxa"/>
            <w:noWrap w:val="0"/>
            <w:vAlign w:val="top"/>
          </w:tcPr>
          <w:p>
            <w:pPr>
              <w:spacing w:line="360" w:lineRule="auto"/>
              <w:ind w:firstLine="480" w:firstLineChars="200"/>
              <w:rPr>
                <w:rFonts w:hint="eastAsia" w:ascii="宋体" w:hAnsi="宋体" w:eastAsia="宋体" w:cs="宋体"/>
                <w:color w:val="auto"/>
                <w:sz w:val="24"/>
                <w:szCs w:val="24"/>
                <w:highlight w:val="none"/>
              </w:rPr>
            </w:pPr>
          </w:p>
        </w:tc>
        <w:tc>
          <w:tcPr>
            <w:tcW w:w="859" w:type="dxa"/>
            <w:noWrap w:val="0"/>
            <w:vAlign w:val="top"/>
          </w:tcPr>
          <w:p>
            <w:pPr>
              <w:spacing w:line="360" w:lineRule="auto"/>
              <w:ind w:firstLine="480" w:firstLineChars="200"/>
              <w:rPr>
                <w:rFonts w:hint="eastAsia" w:ascii="宋体" w:hAnsi="宋体" w:eastAsia="宋体" w:cs="宋体"/>
                <w:color w:val="auto"/>
                <w:sz w:val="24"/>
                <w:szCs w:val="24"/>
                <w:highlight w:val="none"/>
              </w:rPr>
            </w:pPr>
          </w:p>
        </w:tc>
        <w:tc>
          <w:tcPr>
            <w:tcW w:w="859" w:type="dxa"/>
            <w:noWrap w:val="0"/>
            <w:vAlign w:val="top"/>
          </w:tcPr>
          <w:p>
            <w:pPr>
              <w:spacing w:line="360" w:lineRule="auto"/>
              <w:ind w:firstLine="480" w:firstLineChars="200"/>
              <w:rPr>
                <w:rFonts w:hint="eastAsia" w:ascii="宋体" w:hAnsi="宋体" w:eastAsia="宋体" w:cs="宋体"/>
                <w:color w:val="auto"/>
                <w:sz w:val="24"/>
                <w:szCs w:val="24"/>
                <w:highlight w:val="none"/>
              </w:rPr>
            </w:pPr>
          </w:p>
        </w:tc>
        <w:tc>
          <w:tcPr>
            <w:tcW w:w="850" w:type="dxa"/>
            <w:noWrap w:val="0"/>
            <w:vAlign w:val="top"/>
          </w:tcPr>
          <w:p>
            <w:pPr>
              <w:spacing w:line="360" w:lineRule="auto"/>
              <w:ind w:firstLine="480" w:firstLineChars="20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7" w:type="dxa"/>
            <w:noWrap w:val="0"/>
            <w:vAlign w:val="top"/>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663" w:type="dxa"/>
            <w:noWrap w:val="0"/>
            <w:vAlign w:val="top"/>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清洁设备</w:t>
            </w:r>
          </w:p>
        </w:tc>
        <w:tc>
          <w:tcPr>
            <w:tcW w:w="859" w:type="dxa"/>
            <w:noWrap w:val="0"/>
            <w:vAlign w:val="top"/>
          </w:tcPr>
          <w:p>
            <w:pPr>
              <w:spacing w:line="360" w:lineRule="auto"/>
              <w:ind w:firstLine="480" w:firstLineChars="200"/>
              <w:rPr>
                <w:rFonts w:hint="eastAsia" w:ascii="宋体" w:hAnsi="宋体" w:eastAsia="宋体" w:cs="宋体"/>
                <w:color w:val="auto"/>
                <w:sz w:val="24"/>
                <w:szCs w:val="24"/>
                <w:highlight w:val="none"/>
              </w:rPr>
            </w:pPr>
          </w:p>
        </w:tc>
        <w:tc>
          <w:tcPr>
            <w:tcW w:w="696" w:type="dxa"/>
            <w:noWrap w:val="0"/>
            <w:vAlign w:val="top"/>
          </w:tcPr>
          <w:p>
            <w:pPr>
              <w:spacing w:line="360" w:lineRule="auto"/>
              <w:ind w:firstLine="480" w:firstLineChars="200"/>
              <w:rPr>
                <w:rFonts w:hint="eastAsia" w:ascii="宋体" w:hAnsi="宋体" w:eastAsia="宋体" w:cs="宋体"/>
                <w:color w:val="auto"/>
                <w:sz w:val="24"/>
                <w:szCs w:val="24"/>
                <w:highlight w:val="none"/>
              </w:rPr>
            </w:pPr>
          </w:p>
        </w:tc>
        <w:tc>
          <w:tcPr>
            <w:tcW w:w="859" w:type="dxa"/>
            <w:noWrap w:val="0"/>
            <w:vAlign w:val="top"/>
          </w:tcPr>
          <w:p>
            <w:pPr>
              <w:spacing w:line="360" w:lineRule="auto"/>
              <w:ind w:firstLine="480" w:firstLineChars="200"/>
              <w:rPr>
                <w:rFonts w:hint="eastAsia" w:ascii="宋体" w:hAnsi="宋体" w:eastAsia="宋体" w:cs="宋体"/>
                <w:color w:val="auto"/>
                <w:sz w:val="24"/>
                <w:szCs w:val="24"/>
                <w:highlight w:val="none"/>
              </w:rPr>
            </w:pPr>
          </w:p>
        </w:tc>
        <w:tc>
          <w:tcPr>
            <w:tcW w:w="859" w:type="dxa"/>
            <w:noWrap w:val="0"/>
            <w:vAlign w:val="top"/>
          </w:tcPr>
          <w:p>
            <w:pPr>
              <w:spacing w:line="360" w:lineRule="auto"/>
              <w:ind w:firstLine="480" w:firstLineChars="200"/>
              <w:rPr>
                <w:rFonts w:hint="eastAsia" w:ascii="宋体" w:hAnsi="宋体" w:eastAsia="宋体" w:cs="宋体"/>
                <w:color w:val="auto"/>
                <w:sz w:val="24"/>
                <w:szCs w:val="24"/>
                <w:highlight w:val="none"/>
              </w:rPr>
            </w:pPr>
          </w:p>
        </w:tc>
        <w:tc>
          <w:tcPr>
            <w:tcW w:w="850" w:type="dxa"/>
            <w:noWrap w:val="0"/>
            <w:vAlign w:val="top"/>
          </w:tcPr>
          <w:p>
            <w:pPr>
              <w:spacing w:line="360" w:lineRule="auto"/>
              <w:ind w:firstLine="480" w:firstLineChars="20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7" w:type="dxa"/>
            <w:noWrap w:val="0"/>
            <w:vAlign w:val="top"/>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2663" w:type="dxa"/>
            <w:noWrap w:val="0"/>
            <w:vAlign w:val="top"/>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举升设备</w:t>
            </w:r>
          </w:p>
        </w:tc>
        <w:tc>
          <w:tcPr>
            <w:tcW w:w="859" w:type="dxa"/>
            <w:noWrap w:val="0"/>
            <w:vAlign w:val="top"/>
          </w:tcPr>
          <w:p>
            <w:pPr>
              <w:spacing w:line="360" w:lineRule="auto"/>
              <w:ind w:firstLine="480" w:firstLineChars="200"/>
              <w:rPr>
                <w:rFonts w:hint="eastAsia" w:ascii="宋体" w:hAnsi="宋体" w:eastAsia="宋体" w:cs="宋体"/>
                <w:color w:val="auto"/>
                <w:sz w:val="24"/>
                <w:szCs w:val="24"/>
                <w:highlight w:val="none"/>
              </w:rPr>
            </w:pPr>
          </w:p>
        </w:tc>
        <w:tc>
          <w:tcPr>
            <w:tcW w:w="696" w:type="dxa"/>
            <w:noWrap w:val="0"/>
            <w:vAlign w:val="top"/>
          </w:tcPr>
          <w:p>
            <w:pPr>
              <w:spacing w:line="360" w:lineRule="auto"/>
              <w:ind w:firstLine="480" w:firstLineChars="200"/>
              <w:rPr>
                <w:rFonts w:hint="eastAsia" w:ascii="宋体" w:hAnsi="宋体" w:eastAsia="宋体" w:cs="宋体"/>
                <w:color w:val="auto"/>
                <w:sz w:val="24"/>
                <w:szCs w:val="24"/>
                <w:highlight w:val="none"/>
              </w:rPr>
            </w:pPr>
          </w:p>
        </w:tc>
        <w:tc>
          <w:tcPr>
            <w:tcW w:w="859" w:type="dxa"/>
            <w:noWrap w:val="0"/>
            <w:vAlign w:val="top"/>
          </w:tcPr>
          <w:p>
            <w:pPr>
              <w:spacing w:line="360" w:lineRule="auto"/>
              <w:ind w:firstLine="480" w:firstLineChars="200"/>
              <w:rPr>
                <w:rFonts w:hint="eastAsia" w:ascii="宋体" w:hAnsi="宋体" w:eastAsia="宋体" w:cs="宋体"/>
                <w:color w:val="auto"/>
                <w:sz w:val="24"/>
                <w:szCs w:val="24"/>
                <w:highlight w:val="none"/>
              </w:rPr>
            </w:pPr>
          </w:p>
        </w:tc>
        <w:tc>
          <w:tcPr>
            <w:tcW w:w="859" w:type="dxa"/>
            <w:noWrap w:val="0"/>
            <w:vAlign w:val="top"/>
          </w:tcPr>
          <w:p>
            <w:pPr>
              <w:spacing w:line="360" w:lineRule="auto"/>
              <w:ind w:firstLine="480" w:firstLineChars="200"/>
              <w:rPr>
                <w:rFonts w:hint="eastAsia" w:ascii="宋体" w:hAnsi="宋体" w:eastAsia="宋体" w:cs="宋体"/>
                <w:color w:val="auto"/>
                <w:sz w:val="24"/>
                <w:szCs w:val="24"/>
                <w:highlight w:val="none"/>
              </w:rPr>
            </w:pPr>
          </w:p>
        </w:tc>
        <w:tc>
          <w:tcPr>
            <w:tcW w:w="850" w:type="dxa"/>
            <w:noWrap w:val="0"/>
            <w:vAlign w:val="top"/>
          </w:tcPr>
          <w:p>
            <w:pPr>
              <w:spacing w:line="360" w:lineRule="auto"/>
              <w:ind w:firstLine="480" w:firstLineChars="20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7" w:type="dxa"/>
            <w:noWrap w:val="0"/>
            <w:vAlign w:val="top"/>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2663" w:type="dxa"/>
            <w:noWrap w:val="0"/>
            <w:vAlign w:val="top"/>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烤漆房</w:t>
            </w:r>
          </w:p>
        </w:tc>
        <w:tc>
          <w:tcPr>
            <w:tcW w:w="859" w:type="dxa"/>
            <w:noWrap w:val="0"/>
            <w:vAlign w:val="top"/>
          </w:tcPr>
          <w:p>
            <w:pPr>
              <w:spacing w:line="360" w:lineRule="auto"/>
              <w:ind w:firstLine="480" w:firstLineChars="200"/>
              <w:rPr>
                <w:rFonts w:hint="eastAsia" w:ascii="宋体" w:hAnsi="宋体" w:eastAsia="宋体" w:cs="宋体"/>
                <w:color w:val="auto"/>
                <w:sz w:val="24"/>
                <w:szCs w:val="24"/>
                <w:highlight w:val="none"/>
              </w:rPr>
            </w:pPr>
          </w:p>
        </w:tc>
        <w:tc>
          <w:tcPr>
            <w:tcW w:w="696" w:type="dxa"/>
            <w:noWrap w:val="0"/>
            <w:vAlign w:val="top"/>
          </w:tcPr>
          <w:p>
            <w:pPr>
              <w:spacing w:line="360" w:lineRule="auto"/>
              <w:ind w:firstLine="480" w:firstLineChars="200"/>
              <w:rPr>
                <w:rFonts w:hint="eastAsia" w:ascii="宋体" w:hAnsi="宋体" w:eastAsia="宋体" w:cs="宋体"/>
                <w:color w:val="auto"/>
                <w:sz w:val="24"/>
                <w:szCs w:val="24"/>
                <w:highlight w:val="none"/>
              </w:rPr>
            </w:pPr>
          </w:p>
        </w:tc>
        <w:tc>
          <w:tcPr>
            <w:tcW w:w="859" w:type="dxa"/>
            <w:noWrap w:val="0"/>
            <w:vAlign w:val="top"/>
          </w:tcPr>
          <w:p>
            <w:pPr>
              <w:spacing w:line="360" w:lineRule="auto"/>
              <w:ind w:firstLine="480" w:firstLineChars="200"/>
              <w:rPr>
                <w:rFonts w:hint="eastAsia" w:ascii="宋体" w:hAnsi="宋体" w:eastAsia="宋体" w:cs="宋体"/>
                <w:color w:val="auto"/>
                <w:sz w:val="24"/>
                <w:szCs w:val="24"/>
                <w:highlight w:val="none"/>
              </w:rPr>
            </w:pPr>
          </w:p>
        </w:tc>
        <w:tc>
          <w:tcPr>
            <w:tcW w:w="859" w:type="dxa"/>
            <w:noWrap w:val="0"/>
            <w:vAlign w:val="top"/>
          </w:tcPr>
          <w:p>
            <w:pPr>
              <w:spacing w:line="360" w:lineRule="auto"/>
              <w:ind w:firstLine="480" w:firstLineChars="200"/>
              <w:rPr>
                <w:rFonts w:hint="eastAsia" w:ascii="宋体" w:hAnsi="宋体" w:eastAsia="宋体" w:cs="宋体"/>
                <w:color w:val="auto"/>
                <w:sz w:val="24"/>
                <w:szCs w:val="24"/>
                <w:highlight w:val="none"/>
              </w:rPr>
            </w:pPr>
          </w:p>
        </w:tc>
        <w:tc>
          <w:tcPr>
            <w:tcW w:w="850" w:type="dxa"/>
            <w:noWrap w:val="0"/>
            <w:vAlign w:val="top"/>
          </w:tcPr>
          <w:p>
            <w:pPr>
              <w:spacing w:line="360" w:lineRule="auto"/>
              <w:ind w:firstLine="480" w:firstLineChars="20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7" w:type="dxa"/>
            <w:noWrap w:val="0"/>
            <w:vAlign w:val="top"/>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2663" w:type="dxa"/>
            <w:noWrap w:val="0"/>
            <w:vAlign w:val="top"/>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车架校正设备</w:t>
            </w:r>
          </w:p>
        </w:tc>
        <w:tc>
          <w:tcPr>
            <w:tcW w:w="859" w:type="dxa"/>
            <w:noWrap w:val="0"/>
            <w:vAlign w:val="top"/>
          </w:tcPr>
          <w:p>
            <w:pPr>
              <w:spacing w:line="360" w:lineRule="auto"/>
              <w:ind w:firstLine="480" w:firstLineChars="200"/>
              <w:rPr>
                <w:rFonts w:hint="eastAsia" w:ascii="宋体" w:hAnsi="宋体" w:eastAsia="宋体" w:cs="宋体"/>
                <w:color w:val="auto"/>
                <w:sz w:val="24"/>
                <w:szCs w:val="24"/>
                <w:highlight w:val="none"/>
              </w:rPr>
            </w:pPr>
          </w:p>
        </w:tc>
        <w:tc>
          <w:tcPr>
            <w:tcW w:w="696" w:type="dxa"/>
            <w:noWrap w:val="0"/>
            <w:vAlign w:val="top"/>
          </w:tcPr>
          <w:p>
            <w:pPr>
              <w:spacing w:line="360" w:lineRule="auto"/>
              <w:ind w:firstLine="480" w:firstLineChars="200"/>
              <w:rPr>
                <w:rFonts w:hint="eastAsia" w:ascii="宋体" w:hAnsi="宋体" w:eastAsia="宋体" w:cs="宋体"/>
                <w:color w:val="auto"/>
                <w:sz w:val="24"/>
                <w:szCs w:val="24"/>
                <w:highlight w:val="none"/>
              </w:rPr>
            </w:pPr>
          </w:p>
        </w:tc>
        <w:tc>
          <w:tcPr>
            <w:tcW w:w="859" w:type="dxa"/>
            <w:noWrap w:val="0"/>
            <w:vAlign w:val="top"/>
          </w:tcPr>
          <w:p>
            <w:pPr>
              <w:spacing w:line="360" w:lineRule="auto"/>
              <w:ind w:firstLine="480" w:firstLineChars="200"/>
              <w:rPr>
                <w:rFonts w:hint="eastAsia" w:ascii="宋体" w:hAnsi="宋体" w:eastAsia="宋体" w:cs="宋体"/>
                <w:color w:val="auto"/>
                <w:sz w:val="24"/>
                <w:szCs w:val="24"/>
                <w:highlight w:val="none"/>
              </w:rPr>
            </w:pPr>
          </w:p>
        </w:tc>
        <w:tc>
          <w:tcPr>
            <w:tcW w:w="859" w:type="dxa"/>
            <w:noWrap w:val="0"/>
            <w:vAlign w:val="top"/>
          </w:tcPr>
          <w:p>
            <w:pPr>
              <w:spacing w:line="360" w:lineRule="auto"/>
              <w:ind w:firstLine="480" w:firstLineChars="200"/>
              <w:rPr>
                <w:rFonts w:hint="eastAsia" w:ascii="宋体" w:hAnsi="宋体" w:eastAsia="宋体" w:cs="宋体"/>
                <w:color w:val="auto"/>
                <w:sz w:val="24"/>
                <w:szCs w:val="24"/>
                <w:highlight w:val="none"/>
              </w:rPr>
            </w:pPr>
          </w:p>
        </w:tc>
        <w:tc>
          <w:tcPr>
            <w:tcW w:w="850" w:type="dxa"/>
            <w:noWrap w:val="0"/>
            <w:vAlign w:val="top"/>
          </w:tcPr>
          <w:p>
            <w:pPr>
              <w:spacing w:line="360" w:lineRule="auto"/>
              <w:ind w:firstLine="480" w:firstLineChars="20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7" w:type="dxa"/>
            <w:noWrap w:val="0"/>
            <w:vAlign w:val="top"/>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2663" w:type="dxa"/>
            <w:noWrap w:val="0"/>
            <w:vAlign w:val="top"/>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车身整形设备</w:t>
            </w:r>
          </w:p>
        </w:tc>
        <w:tc>
          <w:tcPr>
            <w:tcW w:w="859" w:type="dxa"/>
            <w:noWrap w:val="0"/>
            <w:vAlign w:val="top"/>
          </w:tcPr>
          <w:p>
            <w:pPr>
              <w:spacing w:line="360" w:lineRule="auto"/>
              <w:ind w:firstLine="480" w:firstLineChars="200"/>
              <w:rPr>
                <w:rFonts w:hint="eastAsia" w:ascii="宋体" w:hAnsi="宋体" w:eastAsia="宋体" w:cs="宋体"/>
                <w:color w:val="auto"/>
                <w:sz w:val="24"/>
                <w:szCs w:val="24"/>
                <w:highlight w:val="none"/>
              </w:rPr>
            </w:pPr>
          </w:p>
        </w:tc>
        <w:tc>
          <w:tcPr>
            <w:tcW w:w="696" w:type="dxa"/>
            <w:noWrap w:val="0"/>
            <w:vAlign w:val="top"/>
          </w:tcPr>
          <w:p>
            <w:pPr>
              <w:spacing w:line="360" w:lineRule="auto"/>
              <w:ind w:firstLine="480" w:firstLineChars="200"/>
              <w:rPr>
                <w:rFonts w:hint="eastAsia" w:ascii="宋体" w:hAnsi="宋体" w:eastAsia="宋体" w:cs="宋体"/>
                <w:color w:val="auto"/>
                <w:sz w:val="24"/>
                <w:szCs w:val="24"/>
                <w:highlight w:val="none"/>
              </w:rPr>
            </w:pPr>
          </w:p>
        </w:tc>
        <w:tc>
          <w:tcPr>
            <w:tcW w:w="859" w:type="dxa"/>
            <w:noWrap w:val="0"/>
            <w:vAlign w:val="top"/>
          </w:tcPr>
          <w:p>
            <w:pPr>
              <w:spacing w:line="360" w:lineRule="auto"/>
              <w:ind w:firstLine="480" w:firstLineChars="200"/>
              <w:rPr>
                <w:rFonts w:hint="eastAsia" w:ascii="宋体" w:hAnsi="宋体" w:eastAsia="宋体" w:cs="宋体"/>
                <w:color w:val="auto"/>
                <w:sz w:val="24"/>
                <w:szCs w:val="24"/>
                <w:highlight w:val="none"/>
              </w:rPr>
            </w:pPr>
          </w:p>
        </w:tc>
        <w:tc>
          <w:tcPr>
            <w:tcW w:w="859" w:type="dxa"/>
            <w:noWrap w:val="0"/>
            <w:vAlign w:val="top"/>
          </w:tcPr>
          <w:p>
            <w:pPr>
              <w:spacing w:line="360" w:lineRule="auto"/>
              <w:ind w:firstLine="480" w:firstLineChars="200"/>
              <w:rPr>
                <w:rFonts w:hint="eastAsia" w:ascii="宋体" w:hAnsi="宋体" w:eastAsia="宋体" w:cs="宋体"/>
                <w:color w:val="auto"/>
                <w:sz w:val="24"/>
                <w:szCs w:val="24"/>
                <w:highlight w:val="none"/>
              </w:rPr>
            </w:pPr>
          </w:p>
        </w:tc>
        <w:tc>
          <w:tcPr>
            <w:tcW w:w="850" w:type="dxa"/>
            <w:noWrap w:val="0"/>
            <w:vAlign w:val="top"/>
          </w:tcPr>
          <w:p>
            <w:pPr>
              <w:spacing w:line="360" w:lineRule="auto"/>
              <w:ind w:firstLine="480" w:firstLineChars="20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7" w:type="dxa"/>
            <w:noWrap w:val="0"/>
            <w:vAlign w:val="top"/>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2663" w:type="dxa"/>
            <w:noWrap w:val="0"/>
            <w:vAlign w:val="top"/>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车轮动平衡轮胎拆解设备</w:t>
            </w:r>
          </w:p>
        </w:tc>
        <w:tc>
          <w:tcPr>
            <w:tcW w:w="859" w:type="dxa"/>
            <w:noWrap w:val="0"/>
            <w:vAlign w:val="top"/>
          </w:tcPr>
          <w:p>
            <w:pPr>
              <w:spacing w:line="360" w:lineRule="auto"/>
              <w:ind w:firstLine="480" w:firstLineChars="200"/>
              <w:rPr>
                <w:rFonts w:hint="eastAsia" w:ascii="宋体" w:hAnsi="宋体" w:eastAsia="宋体" w:cs="宋体"/>
                <w:color w:val="auto"/>
                <w:sz w:val="24"/>
                <w:szCs w:val="24"/>
                <w:highlight w:val="none"/>
              </w:rPr>
            </w:pPr>
          </w:p>
        </w:tc>
        <w:tc>
          <w:tcPr>
            <w:tcW w:w="696" w:type="dxa"/>
            <w:noWrap w:val="0"/>
            <w:vAlign w:val="top"/>
          </w:tcPr>
          <w:p>
            <w:pPr>
              <w:spacing w:line="360" w:lineRule="auto"/>
              <w:ind w:firstLine="480" w:firstLineChars="200"/>
              <w:rPr>
                <w:rFonts w:hint="eastAsia" w:ascii="宋体" w:hAnsi="宋体" w:eastAsia="宋体" w:cs="宋体"/>
                <w:color w:val="auto"/>
                <w:sz w:val="24"/>
                <w:szCs w:val="24"/>
                <w:highlight w:val="none"/>
              </w:rPr>
            </w:pPr>
          </w:p>
        </w:tc>
        <w:tc>
          <w:tcPr>
            <w:tcW w:w="859" w:type="dxa"/>
            <w:noWrap w:val="0"/>
            <w:vAlign w:val="top"/>
          </w:tcPr>
          <w:p>
            <w:pPr>
              <w:spacing w:line="360" w:lineRule="auto"/>
              <w:ind w:firstLine="480" w:firstLineChars="200"/>
              <w:rPr>
                <w:rFonts w:hint="eastAsia" w:ascii="宋体" w:hAnsi="宋体" w:eastAsia="宋体" w:cs="宋体"/>
                <w:color w:val="auto"/>
                <w:sz w:val="24"/>
                <w:szCs w:val="24"/>
                <w:highlight w:val="none"/>
              </w:rPr>
            </w:pPr>
          </w:p>
        </w:tc>
        <w:tc>
          <w:tcPr>
            <w:tcW w:w="859" w:type="dxa"/>
            <w:noWrap w:val="0"/>
            <w:vAlign w:val="top"/>
          </w:tcPr>
          <w:p>
            <w:pPr>
              <w:spacing w:line="360" w:lineRule="auto"/>
              <w:ind w:firstLine="480" w:firstLineChars="200"/>
              <w:rPr>
                <w:rFonts w:hint="eastAsia" w:ascii="宋体" w:hAnsi="宋体" w:eastAsia="宋体" w:cs="宋体"/>
                <w:color w:val="auto"/>
                <w:sz w:val="24"/>
                <w:szCs w:val="24"/>
                <w:highlight w:val="none"/>
              </w:rPr>
            </w:pPr>
          </w:p>
        </w:tc>
        <w:tc>
          <w:tcPr>
            <w:tcW w:w="850" w:type="dxa"/>
            <w:noWrap w:val="0"/>
            <w:vAlign w:val="top"/>
          </w:tcPr>
          <w:p>
            <w:pPr>
              <w:spacing w:line="360" w:lineRule="auto"/>
              <w:ind w:firstLine="480" w:firstLineChars="20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7" w:type="dxa"/>
            <w:noWrap w:val="0"/>
            <w:vAlign w:val="top"/>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2663" w:type="dxa"/>
            <w:noWrap w:val="0"/>
            <w:vAlign w:val="top"/>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解码仪</w:t>
            </w:r>
          </w:p>
        </w:tc>
        <w:tc>
          <w:tcPr>
            <w:tcW w:w="859" w:type="dxa"/>
            <w:noWrap w:val="0"/>
            <w:vAlign w:val="top"/>
          </w:tcPr>
          <w:p>
            <w:pPr>
              <w:spacing w:line="360" w:lineRule="auto"/>
              <w:ind w:firstLine="480" w:firstLineChars="200"/>
              <w:rPr>
                <w:rFonts w:hint="eastAsia" w:ascii="宋体" w:hAnsi="宋体" w:eastAsia="宋体" w:cs="宋体"/>
                <w:color w:val="auto"/>
                <w:sz w:val="24"/>
                <w:szCs w:val="24"/>
                <w:highlight w:val="none"/>
              </w:rPr>
            </w:pPr>
          </w:p>
        </w:tc>
        <w:tc>
          <w:tcPr>
            <w:tcW w:w="696" w:type="dxa"/>
            <w:noWrap w:val="0"/>
            <w:vAlign w:val="top"/>
          </w:tcPr>
          <w:p>
            <w:pPr>
              <w:spacing w:line="360" w:lineRule="auto"/>
              <w:ind w:firstLine="480" w:firstLineChars="200"/>
              <w:rPr>
                <w:rFonts w:hint="eastAsia" w:ascii="宋体" w:hAnsi="宋体" w:eastAsia="宋体" w:cs="宋体"/>
                <w:color w:val="auto"/>
                <w:sz w:val="24"/>
                <w:szCs w:val="24"/>
                <w:highlight w:val="none"/>
              </w:rPr>
            </w:pPr>
          </w:p>
        </w:tc>
        <w:tc>
          <w:tcPr>
            <w:tcW w:w="859" w:type="dxa"/>
            <w:noWrap w:val="0"/>
            <w:vAlign w:val="top"/>
          </w:tcPr>
          <w:p>
            <w:pPr>
              <w:spacing w:line="360" w:lineRule="auto"/>
              <w:ind w:firstLine="480" w:firstLineChars="200"/>
              <w:rPr>
                <w:rFonts w:hint="eastAsia" w:ascii="宋体" w:hAnsi="宋体" w:eastAsia="宋体" w:cs="宋体"/>
                <w:color w:val="auto"/>
                <w:sz w:val="24"/>
                <w:szCs w:val="24"/>
                <w:highlight w:val="none"/>
              </w:rPr>
            </w:pPr>
          </w:p>
        </w:tc>
        <w:tc>
          <w:tcPr>
            <w:tcW w:w="859" w:type="dxa"/>
            <w:noWrap w:val="0"/>
            <w:vAlign w:val="top"/>
          </w:tcPr>
          <w:p>
            <w:pPr>
              <w:spacing w:line="360" w:lineRule="auto"/>
              <w:ind w:firstLine="480" w:firstLineChars="200"/>
              <w:rPr>
                <w:rFonts w:hint="eastAsia" w:ascii="宋体" w:hAnsi="宋体" w:eastAsia="宋体" w:cs="宋体"/>
                <w:color w:val="auto"/>
                <w:sz w:val="24"/>
                <w:szCs w:val="24"/>
                <w:highlight w:val="none"/>
              </w:rPr>
            </w:pPr>
          </w:p>
        </w:tc>
        <w:tc>
          <w:tcPr>
            <w:tcW w:w="850" w:type="dxa"/>
            <w:noWrap w:val="0"/>
            <w:vAlign w:val="top"/>
          </w:tcPr>
          <w:p>
            <w:pPr>
              <w:spacing w:line="360" w:lineRule="auto"/>
              <w:ind w:firstLine="480" w:firstLineChars="20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7" w:type="dxa"/>
            <w:noWrap w:val="0"/>
            <w:vAlign w:val="top"/>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2663" w:type="dxa"/>
            <w:noWrap w:val="0"/>
            <w:vAlign w:val="top"/>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汽车车轮定位仪</w:t>
            </w:r>
          </w:p>
        </w:tc>
        <w:tc>
          <w:tcPr>
            <w:tcW w:w="859" w:type="dxa"/>
            <w:noWrap w:val="0"/>
            <w:vAlign w:val="top"/>
          </w:tcPr>
          <w:p>
            <w:pPr>
              <w:spacing w:line="360" w:lineRule="auto"/>
              <w:ind w:firstLine="480" w:firstLineChars="200"/>
              <w:rPr>
                <w:rFonts w:hint="eastAsia" w:ascii="宋体" w:hAnsi="宋体" w:eastAsia="宋体" w:cs="宋体"/>
                <w:color w:val="auto"/>
                <w:sz w:val="24"/>
                <w:szCs w:val="24"/>
                <w:highlight w:val="none"/>
              </w:rPr>
            </w:pPr>
          </w:p>
        </w:tc>
        <w:tc>
          <w:tcPr>
            <w:tcW w:w="696" w:type="dxa"/>
            <w:noWrap w:val="0"/>
            <w:vAlign w:val="top"/>
          </w:tcPr>
          <w:p>
            <w:pPr>
              <w:spacing w:line="360" w:lineRule="auto"/>
              <w:ind w:firstLine="480" w:firstLineChars="200"/>
              <w:rPr>
                <w:rFonts w:hint="eastAsia" w:ascii="宋体" w:hAnsi="宋体" w:eastAsia="宋体" w:cs="宋体"/>
                <w:color w:val="auto"/>
                <w:sz w:val="24"/>
                <w:szCs w:val="24"/>
                <w:highlight w:val="none"/>
              </w:rPr>
            </w:pPr>
          </w:p>
        </w:tc>
        <w:tc>
          <w:tcPr>
            <w:tcW w:w="859" w:type="dxa"/>
            <w:noWrap w:val="0"/>
            <w:vAlign w:val="top"/>
          </w:tcPr>
          <w:p>
            <w:pPr>
              <w:spacing w:line="360" w:lineRule="auto"/>
              <w:ind w:firstLine="480" w:firstLineChars="200"/>
              <w:rPr>
                <w:rFonts w:hint="eastAsia" w:ascii="宋体" w:hAnsi="宋体" w:eastAsia="宋体" w:cs="宋体"/>
                <w:color w:val="auto"/>
                <w:sz w:val="24"/>
                <w:szCs w:val="24"/>
                <w:highlight w:val="none"/>
              </w:rPr>
            </w:pPr>
          </w:p>
        </w:tc>
        <w:tc>
          <w:tcPr>
            <w:tcW w:w="859" w:type="dxa"/>
            <w:noWrap w:val="0"/>
            <w:vAlign w:val="top"/>
          </w:tcPr>
          <w:p>
            <w:pPr>
              <w:spacing w:line="360" w:lineRule="auto"/>
              <w:ind w:firstLine="480" w:firstLineChars="200"/>
              <w:rPr>
                <w:rFonts w:hint="eastAsia" w:ascii="宋体" w:hAnsi="宋体" w:eastAsia="宋体" w:cs="宋体"/>
                <w:color w:val="auto"/>
                <w:sz w:val="24"/>
                <w:szCs w:val="24"/>
                <w:highlight w:val="none"/>
              </w:rPr>
            </w:pPr>
          </w:p>
        </w:tc>
        <w:tc>
          <w:tcPr>
            <w:tcW w:w="850" w:type="dxa"/>
            <w:noWrap w:val="0"/>
            <w:vAlign w:val="top"/>
          </w:tcPr>
          <w:p>
            <w:pPr>
              <w:spacing w:line="360" w:lineRule="auto"/>
              <w:ind w:firstLine="480" w:firstLineChars="20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7" w:type="dxa"/>
            <w:noWrap w:val="0"/>
            <w:vAlign w:val="top"/>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2663" w:type="dxa"/>
            <w:noWrap w:val="0"/>
            <w:vAlign w:val="top"/>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其它检测设备</w:t>
            </w:r>
          </w:p>
        </w:tc>
        <w:tc>
          <w:tcPr>
            <w:tcW w:w="859" w:type="dxa"/>
            <w:noWrap w:val="0"/>
            <w:vAlign w:val="top"/>
          </w:tcPr>
          <w:p>
            <w:pPr>
              <w:spacing w:line="360" w:lineRule="auto"/>
              <w:ind w:firstLine="480" w:firstLineChars="200"/>
              <w:rPr>
                <w:rFonts w:hint="eastAsia" w:ascii="宋体" w:hAnsi="宋体" w:eastAsia="宋体" w:cs="宋体"/>
                <w:color w:val="auto"/>
                <w:sz w:val="24"/>
                <w:szCs w:val="24"/>
                <w:highlight w:val="none"/>
              </w:rPr>
            </w:pPr>
          </w:p>
        </w:tc>
        <w:tc>
          <w:tcPr>
            <w:tcW w:w="696" w:type="dxa"/>
            <w:noWrap w:val="0"/>
            <w:vAlign w:val="top"/>
          </w:tcPr>
          <w:p>
            <w:pPr>
              <w:spacing w:line="360" w:lineRule="auto"/>
              <w:ind w:firstLine="480" w:firstLineChars="200"/>
              <w:rPr>
                <w:rFonts w:hint="eastAsia" w:ascii="宋体" w:hAnsi="宋体" w:eastAsia="宋体" w:cs="宋体"/>
                <w:color w:val="auto"/>
                <w:sz w:val="24"/>
                <w:szCs w:val="24"/>
                <w:highlight w:val="none"/>
              </w:rPr>
            </w:pPr>
          </w:p>
        </w:tc>
        <w:tc>
          <w:tcPr>
            <w:tcW w:w="859" w:type="dxa"/>
            <w:noWrap w:val="0"/>
            <w:vAlign w:val="top"/>
          </w:tcPr>
          <w:p>
            <w:pPr>
              <w:spacing w:line="360" w:lineRule="auto"/>
              <w:ind w:firstLine="480" w:firstLineChars="200"/>
              <w:rPr>
                <w:rFonts w:hint="eastAsia" w:ascii="宋体" w:hAnsi="宋体" w:eastAsia="宋体" w:cs="宋体"/>
                <w:color w:val="auto"/>
                <w:sz w:val="24"/>
                <w:szCs w:val="24"/>
                <w:highlight w:val="none"/>
              </w:rPr>
            </w:pPr>
          </w:p>
        </w:tc>
        <w:tc>
          <w:tcPr>
            <w:tcW w:w="859" w:type="dxa"/>
            <w:noWrap w:val="0"/>
            <w:vAlign w:val="top"/>
          </w:tcPr>
          <w:p>
            <w:pPr>
              <w:spacing w:line="360" w:lineRule="auto"/>
              <w:ind w:firstLine="480" w:firstLineChars="200"/>
              <w:rPr>
                <w:rFonts w:hint="eastAsia" w:ascii="宋体" w:hAnsi="宋体" w:eastAsia="宋体" w:cs="宋体"/>
                <w:color w:val="auto"/>
                <w:sz w:val="24"/>
                <w:szCs w:val="24"/>
                <w:highlight w:val="none"/>
              </w:rPr>
            </w:pPr>
          </w:p>
        </w:tc>
        <w:tc>
          <w:tcPr>
            <w:tcW w:w="850" w:type="dxa"/>
            <w:noWrap w:val="0"/>
            <w:vAlign w:val="top"/>
          </w:tcPr>
          <w:p>
            <w:pPr>
              <w:spacing w:line="360" w:lineRule="auto"/>
              <w:ind w:firstLine="480" w:firstLineChars="20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7" w:type="dxa"/>
            <w:noWrap w:val="0"/>
            <w:vAlign w:val="top"/>
          </w:tcPr>
          <w:p>
            <w:pPr>
              <w:spacing w:line="360" w:lineRule="auto"/>
              <w:rPr>
                <w:rFonts w:hint="eastAsia" w:ascii="宋体" w:hAnsi="宋体" w:eastAsia="宋体" w:cs="宋体"/>
                <w:color w:val="auto"/>
                <w:sz w:val="24"/>
                <w:szCs w:val="24"/>
                <w:highlight w:val="none"/>
              </w:rPr>
            </w:pPr>
          </w:p>
        </w:tc>
        <w:tc>
          <w:tcPr>
            <w:tcW w:w="2663" w:type="dxa"/>
            <w:noWrap w:val="0"/>
            <w:vAlign w:val="top"/>
          </w:tcPr>
          <w:p>
            <w:pPr>
              <w:spacing w:line="360" w:lineRule="auto"/>
              <w:rPr>
                <w:rFonts w:hint="eastAsia" w:ascii="宋体" w:hAnsi="宋体" w:eastAsia="宋体" w:cs="宋体"/>
                <w:color w:val="auto"/>
                <w:sz w:val="24"/>
                <w:szCs w:val="24"/>
                <w:highlight w:val="none"/>
              </w:rPr>
            </w:pPr>
          </w:p>
        </w:tc>
        <w:tc>
          <w:tcPr>
            <w:tcW w:w="859" w:type="dxa"/>
            <w:noWrap w:val="0"/>
            <w:vAlign w:val="top"/>
          </w:tcPr>
          <w:p>
            <w:pPr>
              <w:spacing w:line="360" w:lineRule="auto"/>
              <w:ind w:firstLine="480" w:firstLineChars="200"/>
              <w:rPr>
                <w:rFonts w:hint="eastAsia" w:ascii="宋体" w:hAnsi="宋体" w:eastAsia="宋体" w:cs="宋体"/>
                <w:color w:val="auto"/>
                <w:sz w:val="24"/>
                <w:szCs w:val="24"/>
                <w:highlight w:val="none"/>
              </w:rPr>
            </w:pPr>
          </w:p>
        </w:tc>
        <w:tc>
          <w:tcPr>
            <w:tcW w:w="696" w:type="dxa"/>
            <w:noWrap w:val="0"/>
            <w:vAlign w:val="top"/>
          </w:tcPr>
          <w:p>
            <w:pPr>
              <w:spacing w:line="360" w:lineRule="auto"/>
              <w:ind w:firstLine="480" w:firstLineChars="200"/>
              <w:rPr>
                <w:rFonts w:hint="eastAsia" w:ascii="宋体" w:hAnsi="宋体" w:eastAsia="宋体" w:cs="宋体"/>
                <w:color w:val="auto"/>
                <w:sz w:val="24"/>
                <w:szCs w:val="24"/>
                <w:highlight w:val="none"/>
              </w:rPr>
            </w:pPr>
          </w:p>
        </w:tc>
        <w:tc>
          <w:tcPr>
            <w:tcW w:w="859" w:type="dxa"/>
            <w:noWrap w:val="0"/>
            <w:vAlign w:val="top"/>
          </w:tcPr>
          <w:p>
            <w:pPr>
              <w:spacing w:line="360" w:lineRule="auto"/>
              <w:ind w:firstLine="480" w:firstLineChars="200"/>
              <w:rPr>
                <w:rFonts w:hint="eastAsia" w:ascii="宋体" w:hAnsi="宋体" w:eastAsia="宋体" w:cs="宋体"/>
                <w:color w:val="auto"/>
                <w:sz w:val="24"/>
                <w:szCs w:val="24"/>
                <w:highlight w:val="none"/>
              </w:rPr>
            </w:pPr>
          </w:p>
        </w:tc>
        <w:tc>
          <w:tcPr>
            <w:tcW w:w="859" w:type="dxa"/>
            <w:noWrap w:val="0"/>
            <w:vAlign w:val="top"/>
          </w:tcPr>
          <w:p>
            <w:pPr>
              <w:spacing w:line="360" w:lineRule="auto"/>
              <w:ind w:firstLine="480" w:firstLineChars="200"/>
              <w:rPr>
                <w:rFonts w:hint="eastAsia" w:ascii="宋体" w:hAnsi="宋体" w:eastAsia="宋体" w:cs="宋体"/>
                <w:color w:val="auto"/>
                <w:sz w:val="24"/>
                <w:szCs w:val="24"/>
                <w:highlight w:val="none"/>
              </w:rPr>
            </w:pPr>
          </w:p>
        </w:tc>
        <w:tc>
          <w:tcPr>
            <w:tcW w:w="850" w:type="dxa"/>
            <w:noWrap w:val="0"/>
            <w:vAlign w:val="top"/>
          </w:tcPr>
          <w:p>
            <w:pPr>
              <w:spacing w:line="360" w:lineRule="auto"/>
              <w:ind w:firstLine="480" w:firstLineChars="200"/>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7" w:type="dxa"/>
            <w:noWrap w:val="0"/>
            <w:vAlign w:val="top"/>
          </w:tcPr>
          <w:p>
            <w:pPr>
              <w:spacing w:line="360" w:lineRule="auto"/>
              <w:rPr>
                <w:rFonts w:hint="eastAsia" w:ascii="宋体" w:hAnsi="宋体" w:eastAsia="宋体" w:cs="宋体"/>
                <w:color w:val="auto"/>
                <w:sz w:val="24"/>
                <w:szCs w:val="24"/>
                <w:highlight w:val="none"/>
              </w:rPr>
            </w:pPr>
          </w:p>
        </w:tc>
        <w:tc>
          <w:tcPr>
            <w:tcW w:w="2663" w:type="dxa"/>
            <w:noWrap w:val="0"/>
            <w:vAlign w:val="top"/>
          </w:tcPr>
          <w:p>
            <w:pPr>
              <w:spacing w:line="360" w:lineRule="auto"/>
              <w:rPr>
                <w:rFonts w:hint="eastAsia" w:ascii="宋体" w:hAnsi="宋体" w:eastAsia="宋体" w:cs="宋体"/>
                <w:color w:val="auto"/>
                <w:sz w:val="24"/>
                <w:szCs w:val="24"/>
                <w:highlight w:val="none"/>
              </w:rPr>
            </w:pPr>
          </w:p>
        </w:tc>
        <w:tc>
          <w:tcPr>
            <w:tcW w:w="859" w:type="dxa"/>
            <w:noWrap w:val="0"/>
            <w:vAlign w:val="top"/>
          </w:tcPr>
          <w:p>
            <w:pPr>
              <w:spacing w:line="360" w:lineRule="auto"/>
              <w:ind w:firstLine="480" w:firstLineChars="200"/>
              <w:rPr>
                <w:rFonts w:hint="eastAsia" w:ascii="宋体" w:hAnsi="宋体" w:eastAsia="宋体" w:cs="宋体"/>
                <w:color w:val="auto"/>
                <w:sz w:val="24"/>
                <w:szCs w:val="24"/>
                <w:highlight w:val="none"/>
              </w:rPr>
            </w:pPr>
          </w:p>
        </w:tc>
        <w:tc>
          <w:tcPr>
            <w:tcW w:w="696" w:type="dxa"/>
            <w:noWrap w:val="0"/>
            <w:vAlign w:val="top"/>
          </w:tcPr>
          <w:p>
            <w:pPr>
              <w:spacing w:line="360" w:lineRule="auto"/>
              <w:ind w:firstLine="480" w:firstLineChars="200"/>
              <w:rPr>
                <w:rFonts w:hint="eastAsia" w:ascii="宋体" w:hAnsi="宋体" w:eastAsia="宋体" w:cs="宋体"/>
                <w:color w:val="auto"/>
                <w:sz w:val="24"/>
                <w:szCs w:val="24"/>
                <w:highlight w:val="none"/>
              </w:rPr>
            </w:pPr>
          </w:p>
        </w:tc>
        <w:tc>
          <w:tcPr>
            <w:tcW w:w="859" w:type="dxa"/>
            <w:noWrap w:val="0"/>
            <w:vAlign w:val="top"/>
          </w:tcPr>
          <w:p>
            <w:pPr>
              <w:spacing w:line="360" w:lineRule="auto"/>
              <w:ind w:firstLine="480" w:firstLineChars="200"/>
              <w:rPr>
                <w:rFonts w:hint="eastAsia" w:ascii="宋体" w:hAnsi="宋体" w:eastAsia="宋体" w:cs="宋体"/>
                <w:color w:val="auto"/>
                <w:sz w:val="24"/>
                <w:szCs w:val="24"/>
                <w:highlight w:val="none"/>
              </w:rPr>
            </w:pPr>
          </w:p>
        </w:tc>
        <w:tc>
          <w:tcPr>
            <w:tcW w:w="859" w:type="dxa"/>
            <w:noWrap w:val="0"/>
            <w:vAlign w:val="top"/>
          </w:tcPr>
          <w:p>
            <w:pPr>
              <w:spacing w:line="360" w:lineRule="auto"/>
              <w:ind w:firstLine="480" w:firstLineChars="200"/>
              <w:rPr>
                <w:rFonts w:hint="eastAsia" w:ascii="宋体" w:hAnsi="宋体" w:eastAsia="宋体" w:cs="宋体"/>
                <w:color w:val="auto"/>
                <w:sz w:val="24"/>
                <w:szCs w:val="24"/>
                <w:highlight w:val="none"/>
              </w:rPr>
            </w:pPr>
          </w:p>
        </w:tc>
        <w:tc>
          <w:tcPr>
            <w:tcW w:w="850" w:type="dxa"/>
            <w:noWrap w:val="0"/>
            <w:vAlign w:val="top"/>
          </w:tcPr>
          <w:p>
            <w:pPr>
              <w:spacing w:line="360" w:lineRule="auto"/>
              <w:ind w:firstLine="480" w:firstLineChars="200"/>
              <w:rPr>
                <w:rFonts w:hint="eastAsia" w:ascii="宋体" w:hAnsi="宋体" w:eastAsia="宋体" w:cs="宋体"/>
                <w:color w:val="auto"/>
                <w:sz w:val="24"/>
                <w:szCs w:val="24"/>
                <w:highlight w:val="none"/>
              </w:rPr>
            </w:pPr>
          </w:p>
        </w:tc>
      </w:tr>
    </w:tbl>
    <w:p>
      <w:pPr>
        <w:ind w:firstLine="480" w:firstLineChars="200"/>
        <w:rPr>
          <w:rFonts w:hint="eastAsia" w:ascii="宋体" w:hAnsi="宋体" w:eastAsia="宋体" w:cs="宋体"/>
          <w:color w:val="auto"/>
          <w:sz w:val="24"/>
          <w:szCs w:val="24"/>
          <w:highlight w:val="none"/>
        </w:rPr>
      </w:pPr>
    </w:p>
    <w:p>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注：如在同一项目中的设备具有多种型号，须在此项目栏中分开填写。如在本表格不能全部填写完，可按此表格式自行画表填写。 </w:t>
      </w:r>
    </w:p>
    <w:p>
      <w:pPr>
        <w:rPr>
          <w:color w:val="auto"/>
          <w:highlight w:val="none"/>
        </w:rPr>
      </w:pPr>
    </w:p>
    <w:sectPr>
      <w:pgSz w:w="11906" w:h="16838"/>
      <w:pgMar w:top="1440" w:right="1800" w:bottom="1440" w:left="1800"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宋体_GB2312">
    <w:altName w:val="宋体"/>
    <w:panose1 w:val="00000000000000000000"/>
    <w:charset w:val="86"/>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宋体_GB2312" w:eastAsia="宋体_GB2312"/>
      </w:rPr>
    </w:pPr>
    <w:r>
      <w:rPr>
        <w:rFonts w:ascii="宋体_GB2312" w:eastAsia="宋体_GB2312"/>
      </w:rPr>
      <w:fldChar w:fldCharType="begin"/>
    </w:r>
    <w:r>
      <w:rPr>
        <w:rFonts w:ascii="宋体_GB2312" w:eastAsia="宋体_GB2312"/>
      </w:rPr>
      <w:instrText xml:space="preserve"> Page \* MERGEFORMAT </w:instrText>
    </w:r>
    <w:r>
      <w:rPr>
        <w:rFonts w:ascii="宋体_GB2312" w:eastAsia="宋体_GB2312"/>
      </w:rPr>
      <w:fldChar w:fldCharType="separate"/>
    </w:r>
    <w:r>
      <w:rPr>
        <w:rFonts w:ascii="宋体_GB2312" w:eastAsia="宋体_GB2312"/>
      </w:rPr>
      <w:t>4</w:t>
    </w:r>
    <w:r>
      <w:rPr>
        <w:rFonts w:ascii="宋体_GB2312" w:eastAsia="宋体_GB231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 PAGE   \* MERGEFORMAT </w:instrText>
    </w:r>
    <w:r>
      <w:fldChar w:fldCharType="separate"/>
    </w:r>
    <w:r>
      <w:rPr>
        <w:lang w:val="zh-CN"/>
      </w:rPr>
      <w:t>5</w:t>
    </w:r>
    <w:r>
      <w:fldChar w:fldCharType="end"/>
    </w: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rFonts w:hint="eastAsia"/>
        <w:lang w:eastAsia="zh-CN"/>
      </w:rPr>
      <w:t>扬州市上善建设工程有限公司</w:t>
    </w:r>
    <w:r>
      <w:rPr>
        <w:rFonts w:hint="eastAsia"/>
        <w:lang w:val="en-US" w:eastAsia="zh-CN"/>
      </w:rPr>
      <w:t>2022-2023年度</w:t>
    </w:r>
    <w:r>
      <w:rPr>
        <w:rFonts w:hint="eastAsia"/>
      </w:rPr>
      <w:t>车辆定点维修招标文件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346F61"/>
    <w:multiLevelType w:val="multilevel"/>
    <w:tmpl w:val="16346F61"/>
    <w:lvl w:ilvl="0" w:tentative="0">
      <w:start w:val="1"/>
      <w:numFmt w:val="japaneseCounting"/>
      <w:lvlText w:val="%1、"/>
      <w:lvlJc w:val="left"/>
      <w:pPr>
        <w:ind w:left="1500" w:hanging="450"/>
      </w:pPr>
      <w:rPr>
        <w:rFonts w:hint="default"/>
        <w:lang w:val="en-US"/>
      </w:rPr>
    </w:lvl>
    <w:lvl w:ilvl="1" w:tentative="0">
      <w:start w:val="1"/>
      <w:numFmt w:val="lowerLetter"/>
      <w:lvlText w:val="%2)"/>
      <w:lvlJc w:val="left"/>
      <w:pPr>
        <w:ind w:left="1744" w:hanging="420"/>
      </w:pPr>
    </w:lvl>
    <w:lvl w:ilvl="2" w:tentative="0">
      <w:start w:val="1"/>
      <w:numFmt w:val="lowerRoman"/>
      <w:lvlText w:val="%3."/>
      <w:lvlJc w:val="right"/>
      <w:pPr>
        <w:ind w:left="2164" w:hanging="420"/>
      </w:pPr>
    </w:lvl>
    <w:lvl w:ilvl="3" w:tentative="0">
      <w:start w:val="1"/>
      <w:numFmt w:val="decimal"/>
      <w:lvlText w:val="%4."/>
      <w:lvlJc w:val="left"/>
      <w:pPr>
        <w:ind w:left="2584" w:hanging="420"/>
      </w:pPr>
    </w:lvl>
    <w:lvl w:ilvl="4" w:tentative="0">
      <w:start w:val="1"/>
      <w:numFmt w:val="lowerLetter"/>
      <w:lvlText w:val="%5)"/>
      <w:lvlJc w:val="left"/>
      <w:pPr>
        <w:ind w:left="3004" w:hanging="420"/>
      </w:pPr>
    </w:lvl>
    <w:lvl w:ilvl="5" w:tentative="0">
      <w:start w:val="1"/>
      <w:numFmt w:val="lowerRoman"/>
      <w:lvlText w:val="%6."/>
      <w:lvlJc w:val="right"/>
      <w:pPr>
        <w:ind w:left="3424" w:hanging="420"/>
      </w:pPr>
    </w:lvl>
    <w:lvl w:ilvl="6" w:tentative="0">
      <w:start w:val="1"/>
      <w:numFmt w:val="decimal"/>
      <w:lvlText w:val="%7."/>
      <w:lvlJc w:val="left"/>
      <w:pPr>
        <w:ind w:left="3844" w:hanging="420"/>
      </w:pPr>
    </w:lvl>
    <w:lvl w:ilvl="7" w:tentative="0">
      <w:start w:val="1"/>
      <w:numFmt w:val="lowerLetter"/>
      <w:lvlText w:val="%8)"/>
      <w:lvlJc w:val="left"/>
      <w:pPr>
        <w:ind w:left="4264" w:hanging="420"/>
      </w:pPr>
    </w:lvl>
    <w:lvl w:ilvl="8" w:tentative="0">
      <w:start w:val="1"/>
      <w:numFmt w:val="lowerRoman"/>
      <w:lvlText w:val="%9."/>
      <w:lvlJc w:val="right"/>
      <w:pPr>
        <w:ind w:left="4684"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A26E61"/>
    <w:rsid w:val="023F6C41"/>
    <w:rsid w:val="032E1DF8"/>
    <w:rsid w:val="034A0DC1"/>
    <w:rsid w:val="038C32FA"/>
    <w:rsid w:val="046B032D"/>
    <w:rsid w:val="05367277"/>
    <w:rsid w:val="058B7F6D"/>
    <w:rsid w:val="07177521"/>
    <w:rsid w:val="087703BF"/>
    <w:rsid w:val="08813E28"/>
    <w:rsid w:val="0AD70EBC"/>
    <w:rsid w:val="0C8D4D30"/>
    <w:rsid w:val="0CEB77F6"/>
    <w:rsid w:val="0DD9682F"/>
    <w:rsid w:val="101E655C"/>
    <w:rsid w:val="10445587"/>
    <w:rsid w:val="154216B5"/>
    <w:rsid w:val="154F6F59"/>
    <w:rsid w:val="156A3F63"/>
    <w:rsid w:val="15E241FD"/>
    <w:rsid w:val="1628310B"/>
    <w:rsid w:val="1A8261F5"/>
    <w:rsid w:val="1AB4022E"/>
    <w:rsid w:val="1D0C50C2"/>
    <w:rsid w:val="1ED63AA6"/>
    <w:rsid w:val="1EDF20B2"/>
    <w:rsid w:val="21F9443D"/>
    <w:rsid w:val="22077ED1"/>
    <w:rsid w:val="23F20755"/>
    <w:rsid w:val="240F77B0"/>
    <w:rsid w:val="24BD711A"/>
    <w:rsid w:val="251E653F"/>
    <w:rsid w:val="267478A3"/>
    <w:rsid w:val="2697382D"/>
    <w:rsid w:val="27DC7491"/>
    <w:rsid w:val="2BC22F15"/>
    <w:rsid w:val="2DEC6278"/>
    <w:rsid w:val="2E7729D2"/>
    <w:rsid w:val="337172F8"/>
    <w:rsid w:val="34E7580A"/>
    <w:rsid w:val="34FB1DEB"/>
    <w:rsid w:val="353E7034"/>
    <w:rsid w:val="354C784B"/>
    <w:rsid w:val="35E16CB8"/>
    <w:rsid w:val="367848EB"/>
    <w:rsid w:val="38265686"/>
    <w:rsid w:val="3A484C99"/>
    <w:rsid w:val="3A986FED"/>
    <w:rsid w:val="3BFD287D"/>
    <w:rsid w:val="3DFA3F52"/>
    <w:rsid w:val="3E483C21"/>
    <w:rsid w:val="3FB451AA"/>
    <w:rsid w:val="42696BD8"/>
    <w:rsid w:val="43AE0F85"/>
    <w:rsid w:val="4B31058F"/>
    <w:rsid w:val="4B3F6BF7"/>
    <w:rsid w:val="4C251A45"/>
    <w:rsid w:val="4F34098A"/>
    <w:rsid w:val="51772F20"/>
    <w:rsid w:val="53CD4EE6"/>
    <w:rsid w:val="540B40CB"/>
    <w:rsid w:val="55AD384C"/>
    <w:rsid w:val="589C1E97"/>
    <w:rsid w:val="5ABB46A9"/>
    <w:rsid w:val="5BD02BD3"/>
    <w:rsid w:val="5CB87FFE"/>
    <w:rsid w:val="5DAB5B22"/>
    <w:rsid w:val="5E4C0203"/>
    <w:rsid w:val="5E77579E"/>
    <w:rsid w:val="5F070EBC"/>
    <w:rsid w:val="622F0CF9"/>
    <w:rsid w:val="64CE6BCE"/>
    <w:rsid w:val="67A26E61"/>
    <w:rsid w:val="68874861"/>
    <w:rsid w:val="68B0184C"/>
    <w:rsid w:val="68F15626"/>
    <w:rsid w:val="69306779"/>
    <w:rsid w:val="6A27480B"/>
    <w:rsid w:val="6C9B3B99"/>
    <w:rsid w:val="6CB0280D"/>
    <w:rsid w:val="70E25DBE"/>
    <w:rsid w:val="73243B96"/>
    <w:rsid w:val="75346B0E"/>
    <w:rsid w:val="76033230"/>
    <w:rsid w:val="765B3435"/>
    <w:rsid w:val="77504826"/>
    <w:rsid w:val="777174AE"/>
    <w:rsid w:val="77E3176B"/>
    <w:rsid w:val="79073C94"/>
    <w:rsid w:val="79450781"/>
    <w:rsid w:val="7C4A4C4F"/>
    <w:rsid w:val="7C99596A"/>
    <w:rsid w:val="7D3F5700"/>
    <w:rsid w:val="7D8E0C0F"/>
    <w:rsid w:val="7F7A39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Normal Indent"/>
    <w:basedOn w:val="1"/>
    <w:unhideWhenUsed/>
    <w:qFormat/>
    <w:uiPriority w:val="0"/>
    <w:pPr>
      <w:ind w:firstLine="420"/>
    </w:pPr>
    <w:rPr>
      <w:rFonts w:ascii="Times New Roman" w:hAnsi="Times New Roman" w:eastAsia="Times New Roman"/>
      <w:kern w:val="0"/>
      <w:sz w:val="20"/>
      <w:szCs w:val="20"/>
    </w:rPr>
  </w:style>
  <w:style w:type="paragraph" w:styleId="4">
    <w:name w:val="Plain Text"/>
    <w:basedOn w:val="1"/>
    <w:qFormat/>
    <w:uiPriority w:val="0"/>
    <w:rPr>
      <w:rFonts w:ascii="宋体" w:hAnsi="Courier New"/>
      <w:kern w:val="0"/>
      <w:sz w:val="20"/>
      <w:szCs w:val="21"/>
    </w:rPr>
  </w:style>
  <w:style w:type="paragraph" w:styleId="5">
    <w:name w:val="Body Text Indent 2"/>
    <w:basedOn w:val="1"/>
    <w:unhideWhenUsed/>
    <w:qFormat/>
    <w:uiPriority w:val="0"/>
    <w:pPr>
      <w:snapToGrid w:val="0"/>
      <w:spacing w:line="480" w:lineRule="exact"/>
      <w:ind w:firstLine="562" w:firstLineChars="200"/>
    </w:pPr>
    <w:rPr>
      <w:rFonts w:ascii="楷体_GB2312" w:hAnsi="Times New Roman" w:eastAsia="楷体_GB2312"/>
      <w:b/>
      <w:bCs/>
      <w:sz w:val="28"/>
      <w:szCs w:val="24"/>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0"/>
  </w:style>
  <w:style w:type="paragraph" w:styleId="11">
    <w:name w:val="List Paragraph"/>
    <w:basedOn w:val="1"/>
    <w:qFormat/>
    <w:uiPriority w:val="34"/>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2021-09-29T08:33:00Z</dcterms:created>
  <dc:creator>涛心依旧</dc:creator>
  <cp:lastModifiedBy>Administrator</cp:lastModifiedBy>
  <cp:lastPrinted>2021-12-16T08:25:08Z</cp:lastPrinted>
  <dcterms:modified xsi:type="dcterms:W3CDTF">2021-12-16T08:36:39Z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237A2F5ED21E4BF895CECB681B0CFF38</vt:lpwstr>
  </property>
</Properties>
</file>