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val="0"/>
          <w:bCs/>
          <w:spacing w:val="28"/>
          <w:sz w:val="52"/>
          <w:szCs w:val="48"/>
        </w:rPr>
      </w:pPr>
    </w:p>
    <w:p>
      <w:pPr>
        <w:adjustRightInd w:val="0"/>
        <w:snapToGrid w:val="0"/>
        <w:spacing w:line="360" w:lineRule="auto"/>
        <w:jc w:val="center"/>
        <w:rPr>
          <w:rFonts w:hint="eastAsia" w:ascii="方正黑体_GBK" w:hAnsi="方正黑体_GBK" w:eastAsia="方正黑体_GBK" w:cs="方正黑体_GBK"/>
          <w:b w:val="0"/>
          <w:bCs/>
          <w:spacing w:val="28"/>
          <w:sz w:val="56"/>
          <w:szCs w:val="52"/>
          <w:lang w:val="en-US" w:eastAsia="zh-CN"/>
        </w:rPr>
      </w:pPr>
      <w:r>
        <w:rPr>
          <w:rFonts w:hint="eastAsia" w:ascii="方正黑体_GBK" w:hAnsi="方正黑体_GBK" w:eastAsia="方正黑体_GBK" w:cs="方正黑体_GBK"/>
          <w:b w:val="0"/>
          <w:bCs/>
          <w:spacing w:val="28"/>
          <w:sz w:val="56"/>
          <w:szCs w:val="52"/>
          <w:lang w:val="en-US" w:eastAsia="zh-CN"/>
        </w:rPr>
        <w:t>文昌百汇街区改造项目景观</w:t>
      </w:r>
    </w:p>
    <w:p>
      <w:pPr>
        <w:adjustRightInd w:val="0"/>
        <w:snapToGrid w:val="0"/>
        <w:spacing w:line="360" w:lineRule="auto"/>
        <w:jc w:val="center"/>
        <w:rPr>
          <w:rFonts w:hint="eastAsia" w:ascii="方正黑体_GBK" w:hAnsi="方正黑体_GBK" w:eastAsia="方正黑体_GBK" w:cs="方正黑体_GBK"/>
          <w:b w:val="0"/>
          <w:bCs/>
          <w:spacing w:val="28"/>
          <w:sz w:val="56"/>
          <w:szCs w:val="52"/>
          <w:lang w:val="en-US" w:eastAsia="zh-CN"/>
        </w:rPr>
      </w:pPr>
      <w:r>
        <w:rPr>
          <w:rFonts w:hint="eastAsia" w:ascii="方正黑体_GBK" w:hAnsi="方正黑体_GBK" w:eastAsia="方正黑体_GBK" w:cs="方正黑体_GBK"/>
          <w:b w:val="0"/>
          <w:bCs/>
          <w:spacing w:val="28"/>
          <w:sz w:val="56"/>
          <w:szCs w:val="52"/>
          <w:lang w:val="en-US" w:eastAsia="zh-CN"/>
        </w:rPr>
        <w:t>提升工程</w:t>
      </w:r>
    </w:p>
    <w:p>
      <w:pPr>
        <w:adjustRightInd w:val="0"/>
        <w:snapToGrid w:val="0"/>
        <w:spacing w:line="360" w:lineRule="auto"/>
        <w:jc w:val="center"/>
        <w:rPr>
          <w:rFonts w:ascii="仿宋_GB2312" w:hAnsi="宋体" w:eastAsia="仿宋_GB2312"/>
          <w:b w:val="0"/>
          <w:bCs/>
          <w:spacing w:val="28"/>
          <w:sz w:val="72"/>
          <w:szCs w:val="56"/>
        </w:rPr>
      </w:pPr>
      <w:r>
        <w:rPr>
          <w:rFonts w:hint="eastAsia" w:ascii="方正黑体_GBK" w:hAnsi="方正黑体_GBK" w:eastAsia="方正黑体_GBK" w:cs="方正黑体_GBK"/>
          <w:b w:val="0"/>
          <w:bCs/>
          <w:spacing w:val="28"/>
          <w:sz w:val="56"/>
          <w:szCs w:val="52"/>
        </w:rPr>
        <w:t>材料采购</w:t>
      </w:r>
    </w:p>
    <w:p>
      <w:pPr>
        <w:adjustRightInd w:val="0"/>
        <w:snapToGrid w:val="0"/>
        <w:spacing w:line="360" w:lineRule="auto"/>
        <w:ind w:firstLine="3468" w:firstLineChars="600"/>
        <w:jc w:val="center"/>
        <w:rPr>
          <w:rFonts w:ascii="仿宋_GB2312" w:hAnsi="宋体" w:eastAsia="仿宋_GB2312"/>
          <w:b/>
          <w:spacing w:val="28"/>
          <w:sz w:val="52"/>
          <w:szCs w:val="48"/>
        </w:rPr>
      </w:pPr>
    </w:p>
    <w:p/>
    <w:p>
      <w:pPr>
        <w:pStyle w:val="2"/>
        <w:ind w:left="1260"/>
      </w:pPr>
    </w:p>
    <w:p>
      <w:pPr>
        <w:adjustRightInd w:val="0"/>
        <w:snapToGrid w:val="0"/>
        <w:spacing w:line="360" w:lineRule="auto"/>
        <w:ind w:firstLine="3757" w:firstLineChars="650"/>
        <w:jc w:val="left"/>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1</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p>
    <w:p>
      <w:pPr>
        <w:pStyle w:val="2"/>
        <w:ind w:left="0" w:leftChars="0"/>
        <w:jc w:val="center"/>
      </w:pPr>
    </w:p>
    <w:p>
      <w:pPr>
        <w:spacing w:line="360" w:lineRule="auto"/>
        <w:outlineLvl w:val="0"/>
        <w:rPr>
          <w:rFonts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eastAsia="宋体"/>
                <w:lang w:eastAsia="zh-CN"/>
              </w:rPr>
            </w:pPr>
            <w:r>
              <w:rPr>
                <w:rFonts w:hint="eastAsia"/>
                <w:lang w:eastAsia="zh-CN"/>
              </w:rPr>
              <w:t>文昌百汇街区改造项目景观提升工程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auto"/>
              <w:rPr>
                <w:rFonts w:ascii="宋体" w:hAnsi="宋体"/>
                <w:szCs w:val="21"/>
              </w:rPr>
            </w:pPr>
            <w:r>
              <w:rPr>
                <w:rFonts w:hint="eastAsia" w:ascii="宋体" w:hAnsi="宋体"/>
                <w:szCs w:val="21"/>
                <w:lang w:eastAsia="zh-CN"/>
              </w:rPr>
              <w:t>固定单价</w:t>
            </w: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 xml:space="preserve">年 </w:t>
            </w:r>
            <w:r>
              <w:rPr>
                <w:rFonts w:hint="eastAsia" w:ascii="宋体" w:hAnsi="宋体"/>
                <w:szCs w:val="21"/>
                <w:lang w:val="en-US" w:eastAsia="zh-CN"/>
              </w:rPr>
              <w:t>1</w:t>
            </w:r>
            <w:r>
              <w:rPr>
                <w:rFonts w:hint="eastAsia" w:ascii="宋体" w:hAnsi="宋体"/>
                <w:szCs w:val="21"/>
              </w:rPr>
              <w:t xml:space="preserve">月 </w:t>
            </w:r>
            <w:r>
              <w:rPr>
                <w:rFonts w:hint="eastAsia" w:ascii="宋体" w:hAnsi="宋体"/>
                <w:szCs w:val="21"/>
                <w:lang w:val="en-US" w:eastAsia="zh-CN"/>
              </w:rPr>
              <w:t xml:space="preserve">  </w:t>
            </w:r>
            <w:r>
              <w:rPr>
                <w:rFonts w:hint="eastAsia" w:ascii="宋体" w:hAnsi="宋体"/>
                <w:szCs w:val="21"/>
              </w:rPr>
              <w:t xml:space="preserve">日下午 </w:t>
            </w:r>
            <w:r>
              <w:rPr>
                <w:rFonts w:hint="eastAsia" w:ascii="宋体" w:hAnsi="宋体"/>
                <w:szCs w:val="21"/>
                <w:lang w:val="en-US" w:eastAsia="zh-CN"/>
              </w:rPr>
              <w:t>4</w:t>
            </w:r>
            <w:r>
              <w:rPr>
                <w:rFonts w:hint="eastAsia" w:ascii="宋体" w:hAnsi="宋体"/>
                <w:szCs w:val="21"/>
              </w:rPr>
              <w:t xml:space="preserve">:00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szCs w:val="21"/>
          <w:lang w:eastAsia="zh-CN"/>
        </w:rPr>
        <w:t>文昌百汇街区改造项目景观提升工程</w:t>
      </w:r>
      <w:r>
        <w:rPr>
          <w:rFonts w:hint="eastAsia" w:ascii="宋体" w:hAnsi="宋体"/>
          <w:szCs w:val="21"/>
        </w:rPr>
        <w:t>需采购材料一批</w:t>
      </w:r>
      <w:r>
        <w:rPr>
          <w:rFonts w:hint="eastAsia"/>
        </w:rPr>
        <w:t>，详见招标清单</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0"/>
        </w:numPr>
        <w:autoSpaceDE w:val="0"/>
        <w:autoSpaceDN w:val="0"/>
        <w:adjustRightInd w:val="0"/>
        <w:snapToGrid w:val="0"/>
        <w:spacing w:line="480" w:lineRule="exact"/>
        <w:ind w:firstLine="632" w:firstLineChars="300"/>
        <w:jc w:val="left"/>
        <w:rPr>
          <w:rFonts w:ascii="宋体" w:hAnsi="宋体"/>
          <w:b/>
          <w:szCs w:val="21"/>
        </w:rPr>
      </w:pPr>
      <w:r>
        <w:rPr>
          <w:rFonts w:hint="eastAsia" w:ascii="宋体" w:hAnsi="宋体"/>
          <w:b/>
          <w:szCs w:val="21"/>
          <w:lang w:val="en-US" w:eastAsia="zh-CN"/>
        </w:rPr>
        <w:t>1、</w:t>
      </w:r>
      <w:r>
        <w:rPr>
          <w:rFonts w:hint="eastAsia" w:ascii="宋体" w:hAnsi="宋体"/>
          <w:b/>
          <w:szCs w:val="21"/>
        </w:rPr>
        <w:t>符合国家相关质量标准。</w:t>
      </w:r>
    </w:p>
    <w:p>
      <w:pPr>
        <w:pStyle w:val="2"/>
        <w:ind w:left="417" w:leftChars="0" w:firstLine="843" w:firstLineChars="400"/>
        <w:rPr>
          <w:rFonts w:ascii="宋体" w:hAnsi="宋体"/>
          <w:b/>
          <w:szCs w:val="21"/>
        </w:rPr>
      </w:pPr>
    </w:p>
    <w:p>
      <w:pPr>
        <w:pStyle w:val="2"/>
        <w:ind w:left="0" w:leftChars="0" w:firstLine="632" w:firstLineChars="300"/>
        <w:rPr>
          <w:rFonts w:ascii="宋体" w:hAnsi="宋体"/>
          <w:b/>
          <w:szCs w:val="21"/>
        </w:rPr>
      </w:pPr>
      <w:r>
        <w:rPr>
          <w:rFonts w:hint="eastAsia" w:ascii="宋体" w:hAnsi="宋体"/>
          <w:b/>
          <w:szCs w:val="21"/>
        </w:rPr>
        <w:t>2、工程名称：</w:t>
      </w:r>
      <w:r>
        <w:rPr>
          <w:rFonts w:hint="eastAsia" w:ascii="宋体" w:hAnsi="宋体"/>
          <w:b/>
          <w:szCs w:val="21"/>
          <w:lang w:eastAsia="zh-CN"/>
        </w:rPr>
        <w:t>文昌百汇街区改造项目景观提升工程</w:t>
      </w:r>
      <w:r>
        <w:rPr>
          <w:rFonts w:hint="eastAsia" w:ascii="宋体" w:hAnsi="宋体"/>
          <w:b/>
          <w:szCs w:val="21"/>
        </w:rPr>
        <w:t>（</w:t>
      </w:r>
      <w:r>
        <w:rPr>
          <w:rFonts w:hint="eastAsia" w:ascii="宋体" w:hAnsi="宋体"/>
          <w:b/>
          <w:szCs w:val="21"/>
          <w:lang w:eastAsia="zh-CN"/>
        </w:rPr>
        <w:t>含</w:t>
      </w:r>
      <w:r>
        <w:rPr>
          <w:rFonts w:hint="eastAsia" w:ascii="宋体" w:hAnsi="宋体"/>
          <w:b/>
          <w:szCs w:val="21"/>
        </w:rPr>
        <w:t>税</w:t>
      </w:r>
      <w:r>
        <w:rPr>
          <w:rFonts w:hint="eastAsia" w:ascii="宋体" w:hAnsi="宋体"/>
          <w:b/>
          <w:szCs w:val="21"/>
          <w:lang w:val="en-US" w:eastAsia="zh-CN"/>
        </w:rPr>
        <w:t>13%</w:t>
      </w:r>
      <w:r>
        <w:rPr>
          <w:rFonts w:hint="eastAsia" w:ascii="宋体" w:hAnsi="宋体"/>
          <w:b/>
          <w:szCs w:val="21"/>
        </w:rPr>
        <w:t>）</w:t>
      </w:r>
    </w:p>
    <w:p/>
    <w:tbl>
      <w:tblPr>
        <w:tblStyle w:val="14"/>
        <w:tblW w:w="9654" w:type="dxa"/>
        <w:tblInd w:w="93" w:type="dxa"/>
        <w:tblLayout w:type="fixed"/>
        <w:tblCellMar>
          <w:top w:w="0" w:type="dxa"/>
          <w:left w:w="108" w:type="dxa"/>
          <w:bottom w:w="0" w:type="dxa"/>
          <w:right w:w="108" w:type="dxa"/>
        </w:tblCellMar>
      </w:tblPr>
      <w:tblGrid>
        <w:gridCol w:w="494"/>
        <w:gridCol w:w="2813"/>
        <w:gridCol w:w="3512"/>
        <w:gridCol w:w="567"/>
        <w:gridCol w:w="1134"/>
        <w:gridCol w:w="1134"/>
      </w:tblGrid>
      <w:tr>
        <w:tblPrEx>
          <w:tblCellMar>
            <w:top w:w="0" w:type="dxa"/>
            <w:left w:w="108" w:type="dxa"/>
            <w:bottom w:w="0" w:type="dxa"/>
            <w:right w:w="108" w:type="dxa"/>
          </w:tblCellMar>
        </w:tblPrEx>
        <w:trPr>
          <w:trHeight w:val="510" w:hRule="atLeast"/>
        </w:trPr>
        <w:tc>
          <w:tcPr>
            <w:tcW w:w="494" w:type="dxa"/>
            <w:tcBorders>
              <w:top w:val="single" w:color="auto" w:sz="4" w:space="0"/>
              <w:left w:val="single" w:color="000000" w:sz="8" w:space="0"/>
              <w:bottom w:val="single" w:color="auto" w:sz="4" w:space="0"/>
              <w:right w:val="single" w:color="000000"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      序号</w:t>
            </w:r>
          </w:p>
        </w:tc>
        <w:tc>
          <w:tcPr>
            <w:tcW w:w="2813" w:type="dxa"/>
            <w:tcBorders>
              <w:top w:val="single" w:color="auto" w:sz="4" w:space="0"/>
              <w:left w:val="nil"/>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材料名称</w:t>
            </w:r>
          </w:p>
        </w:tc>
        <w:tc>
          <w:tcPr>
            <w:tcW w:w="351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规格、型号等要求</w:t>
            </w:r>
          </w:p>
        </w:tc>
        <w:tc>
          <w:tcPr>
            <w:tcW w:w="567" w:type="dxa"/>
            <w:tcBorders>
              <w:top w:val="single" w:color="000000" w:sz="8" w:space="0"/>
              <w:left w:val="single" w:color="auto" w:sz="4" w:space="0"/>
              <w:bottom w:val="single" w:color="000000"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单位</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数量</w:t>
            </w:r>
          </w:p>
        </w:tc>
        <w:tc>
          <w:tcPr>
            <w:tcW w:w="1134"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单价（</w:t>
            </w:r>
            <w:r>
              <w:rPr>
                <w:rFonts w:hint="eastAsia" w:ascii="黑体" w:hAnsi="黑体" w:eastAsia="黑体" w:cs="宋体"/>
                <w:color w:val="000000"/>
                <w:kern w:val="0"/>
                <w:szCs w:val="21"/>
                <w:lang w:eastAsia="zh-CN"/>
              </w:rPr>
              <w:t>含</w:t>
            </w:r>
            <w:r>
              <w:rPr>
                <w:rFonts w:hint="eastAsia" w:ascii="黑体" w:hAnsi="黑体" w:eastAsia="黑体" w:cs="宋体"/>
                <w:color w:val="000000"/>
                <w:kern w:val="0"/>
                <w:szCs w:val="21"/>
              </w:rPr>
              <w:t>税</w:t>
            </w:r>
            <w:r>
              <w:rPr>
                <w:rFonts w:hint="eastAsia" w:ascii="黑体" w:hAnsi="黑体" w:eastAsia="黑体" w:cs="宋体"/>
                <w:color w:val="000000"/>
                <w:kern w:val="0"/>
                <w:szCs w:val="21"/>
                <w:lang w:val="en-US" w:eastAsia="zh-CN"/>
              </w:rPr>
              <w:t>13%</w:t>
            </w:r>
            <w:r>
              <w:rPr>
                <w:rFonts w:hint="eastAsia" w:ascii="黑体" w:hAnsi="黑体" w:eastAsia="黑体" w:cs="宋体"/>
                <w:color w:val="000000"/>
                <w:kern w:val="0"/>
                <w:szCs w:val="21"/>
              </w:rPr>
              <w:t>）</w:t>
            </w:r>
          </w:p>
          <w:p>
            <w:pPr>
              <w:pStyle w:val="2"/>
              <w:ind w:left="1260"/>
              <w:jc w:val="center"/>
              <w:rPr>
                <w:rFonts w:ascii="黑体" w:hAnsi="黑体" w:eastAsia="黑体" w:cs="宋体"/>
                <w:color w:val="000000"/>
                <w:kern w:val="0"/>
                <w:szCs w:val="21"/>
              </w:rPr>
            </w:pPr>
            <w:r>
              <w:rPr>
                <w:rFonts w:hint="eastAsia" w:ascii="黑体" w:hAnsi="黑体" w:eastAsia="黑体" w:cs="宋体"/>
                <w:color w:val="000000"/>
                <w:kern w:val="0"/>
                <w:szCs w:val="21"/>
              </w:rPr>
              <w:t>0</w:t>
            </w:r>
          </w:p>
        </w:tc>
      </w:tr>
      <w:tr>
        <w:tblPrEx>
          <w:tblCellMar>
            <w:top w:w="0" w:type="dxa"/>
            <w:left w:w="108" w:type="dxa"/>
            <w:bottom w:w="0" w:type="dxa"/>
            <w:right w:w="108" w:type="dxa"/>
          </w:tblCellMar>
        </w:tblPrEx>
        <w:trPr>
          <w:trHeight w:val="9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600X300X20芝麻黑烧面</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4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135.6</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1000x250x150芝麻黑条石,顶面自然面，其余面为光面</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31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847.5</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200*200*30 火烧面中国黑花岗岩</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122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color w:val="FF0000"/>
                <w:lang w:val="en-US" w:eastAsia="zh-CN"/>
              </w:rPr>
            </w:pPr>
            <w:r>
              <w:rPr>
                <w:rFonts w:hint="eastAsia" w:ascii="宋体" w:hAnsi="宋体" w:eastAsia="宋体" w:cs="宋体"/>
                <w:i w:val="0"/>
                <w:iCs w:val="0"/>
                <w:color w:val="FF0000"/>
                <w:kern w:val="0"/>
                <w:sz w:val="21"/>
                <w:szCs w:val="21"/>
                <w:u w:val="none"/>
                <w:lang w:val="en-US" w:eastAsia="zh-CN" w:bidi="ar"/>
              </w:rPr>
              <w:t>203.4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200*200*50火烧面中国黑花岗岩</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21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color w:val="FF0000"/>
                <w:lang w:val="en-US" w:eastAsia="zh-CN"/>
              </w:rPr>
            </w:pPr>
            <w:r>
              <w:rPr>
                <w:rFonts w:hint="eastAsia" w:ascii="宋体" w:hAnsi="宋体" w:eastAsia="宋体" w:cs="宋体"/>
                <w:i w:val="0"/>
                <w:iCs w:val="0"/>
                <w:color w:val="FF0000"/>
                <w:kern w:val="0"/>
                <w:sz w:val="21"/>
                <w:szCs w:val="21"/>
                <w:u w:val="none"/>
                <w:lang w:val="en-US" w:eastAsia="zh-CN" w:bidi="ar"/>
              </w:rPr>
              <w:t>282.5</w:t>
            </w:r>
          </w:p>
        </w:tc>
      </w:tr>
      <w:tr>
        <w:tblPrEx>
          <w:tblCellMar>
            <w:top w:w="0" w:type="dxa"/>
            <w:left w:w="108" w:type="dxa"/>
            <w:bottom w:w="0" w:type="dxa"/>
            <w:right w:w="108" w:type="dxa"/>
          </w:tblCellMar>
        </w:tblPrEx>
        <w:trPr>
          <w:trHeight w:val="945"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5</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200*200*30 火烧面中国黑花岗岩收边</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21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FF0000"/>
                <w:kern w:val="0"/>
                <w:sz w:val="21"/>
                <w:szCs w:val="21"/>
                <w:lang w:val="en-US" w:eastAsia="zh-CN" w:bidi="ar-SA"/>
              </w:rPr>
            </w:pPr>
            <w:r>
              <w:rPr>
                <w:rFonts w:hint="eastAsia" w:ascii="宋体" w:hAnsi="宋体" w:eastAsia="宋体" w:cs="宋体"/>
                <w:i w:val="0"/>
                <w:iCs w:val="0"/>
                <w:color w:val="FF0000"/>
                <w:kern w:val="0"/>
                <w:sz w:val="21"/>
                <w:szCs w:val="21"/>
                <w:u w:val="none"/>
                <w:lang w:val="en-US" w:eastAsia="zh-CN" w:bidi="ar"/>
              </w:rPr>
              <w:t>203.4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6</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600X300X30 芝麻黑荔枝面</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596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color w:val="FF0000"/>
                <w:kern w:val="0"/>
                <w:sz w:val="21"/>
                <w:szCs w:val="21"/>
                <w:lang w:val="en-US" w:eastAsia="zh-CN" w:bidi="ar-SA"/>
              </w:rPr>
            </w:pPr>
            <w:r>
              <w:rPr>
                <w:rFonts w:hint="eastAsia" w:ascii="宋体" w:hAnsi="宋体" w:eastAsia="宋体" w:cs="宋体"/>
                <w:i w:val="0"/>
                <w:iCs w:val="0"/>
                <w:color w:val="FF0000"/>
                <w:kern w:val="0"/>
                <w:sz w:val="21"/>
                <w:szCs w:val="21"/>
                <w:u w:val="none"/>
                <w:lang w:val="en-US" w:eastAsia="zh-CN" w:bidi="ar"/>
              </w:rPr>
              <w:t>169.5</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7</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300*300*30厚芝麻黑荔枝面花岗岩</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224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FF0000"/>
                <w:kern w:val="2"/>
                <w:sz w:val="21"/>
                <w:szCs w:val="24"/>
                <w:lang w:val="en-US" w:eastAsia="zh-CN" w:bidi="ar-SA"/>
              </w:rPr>
            </w:pPr>
            <w:r>
              <w:rPr>
                <w:rFonts w:hint="eastAsia" w:ascii="宋体" w:hAnsi="宋体" w:eastAsia="宋体" w:cs="宋体"/>
                <w:i w:val="0"/>
                <w:iCs w:val="0"/>
                <w:color w:val="FF0000"/>
                <w:kern w:val="0"/>
                <w:sz w:val="21"/>
                <w:szCs w:val="21"/>
                <w:u w:val="none"/>
                <w:lang w:val="en-US" w:eastAsia="zh-CN" w:bidi="ar"/>
              </w:rPr>
              <w:t>169.5</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8</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300x600x50火烧面芝麻黑花岗岩</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131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宋体" w:cs="Times New Roman"/>
                <w:color w:val="FF0000"/>
                <w:kern w:val="2"/>
                <w:sz w:val="21"/>
                <w:szCs w:val="24"/>
                <w:lang w:val="en-US" w:eastAsia="zh-CN" w:bidi="ar-SA"/>
              </w:rPr>
            </w:pPr>
            <w:r>
              <w:rPr>
                <w:rFonts w:hint="eastAsia" w:ascii="宋体" w:hAnsi="宋体" w:eastAsia="宋体" w:cs="宋体"/>
                <w:i w:val="0"/>
                <w:iCs w:val="0"/>
                <w:color w:val="FF0000"/>
                <w:kern w:val="0"/>
                <w:sz w:val="21"/>
                <w:szCs w:val="21"/>
                <w:u w:val="none"/>
                <w:lang w:val="en-US" w:eastAsia="zh-CN" w:bidi="ar"/>
              </w:rPr>
              <w:t>203.4</w:t>
            </w:r>
          </w:p>
        </w:tc>
      </w:tr>
      <w:tr>
        <w:tblPrEx>
          <w:tblCellMar>
            <w:top w:w="0" w:type="dxa"/>
            <w:left w:w="108" w:type="dxa"/>
            <w:bottom w:w="0" w:type="dxa"/>
            <w:right w:w="108" w:type="dxa"/>
          </w:tblCellMar>
        </w:tblPrEx>
        <w:trPr>
          <w:trHeight w:val="27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9</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600*325*30厚火烧面中国黑（踏面）</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88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color w:val="FF0000"/>
                <w:lang w:val="en-US" w:eastAsia="zh-CN"/>
              </w:rPr>
            </w:pPr>
            <w:r>
              <w:rPr>
                <w:rFonts w:hint="eastAsia" w:ascii="宋体" w:hAnsi="宋体" w:eastAsia="宋体" w:cs="宋体"/>
                <w:i w:val="0"/>
                <w:iCs w:val="0"/>
                <w:color w:val="FF0000"/>
                <w:kern w:val="0"/>
                <w:sz w:val="21"/>
                <w:szCs w:val="21"/>
                <w:u w:val="none"/>
                <w:lang w:val="en-US" w:eastAsia="zh-CN" w:bidi="ar"/>
              </w:rPr>
              <w:t>203.4</w:t>
            </w:r>
          </w:p>
        </w:tc>
      </w:tr>
      <w:tr>
        <w:tblPrEx>
          <w:tblCellMar>
            <w:top w:w="0" w:type="dxa"/>
            <w:left w:w="108" w:type="dxa"/>
            <w:bottom w:w="0" w:type="dxa"/>
            <w:right w:w="108" w:type="dxa"/>
          </w:tblCellMar>
        </w:tblPrEx>
        <w:trPr>
          <w:trHeight w:val="814"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10</w:t>
            </w: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砼40mm32.5 C25(商品砼)(非泵送)</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000000"/>
                <w:kern w:val="0"/>
                <w:szCs w:val="21"/>
                <w:lang w:val="en-US" w:eastAsia="zh-CN"/>
              </w:rPr>
            </w:pPr>
            <w:r>
              <w:rPr>
                <w:rFonts w:hint="eastAsia" w:ascii="宋体" w:hAnsi="宋体" w:eastAsia="宋体" w:cs="宋体"/>
                <w:i w:val="0"/>
                <w:iCs w:val="0"/>
                <w:color w:val="000000"/>
                <w:kern w:val="0"/>
                <w:sz w:val="21"/>
                <w:szCs w:val="21"/>
                <w:u w:val="none"/>
                <w:lang w:val="en-US" w:eastAsia="zh-CN" w:bidi="ar"/>
              </w:rPr>
              <w:t>m3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 xml:space="preserve">126 </w:t>
            </w: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cs="宋体"/>
                <w:color w:val="FF0000"/>
                <w:kern w:val="0"/>
                <w:szCs w:val="21"/>
                <w:lang w:val="en-US" w:eastAsia="zh-CN"/>
              </w:rPr>
            </w:pPr>
            <w:r>
              <w:rPr>
                <w:rFonts w:hint="eastAsia" w:ascii="宋体" w:hAnsi="宋体" w:eastAsia="宋体" w:cs="宋体"/>
                <w:i w:val="0"/>
                <w:iCs w:val="0"/>
                <w:color w:val="FF0000"/>
                <w:kern w:val="0"/>
                <w:sz w:val="21"/>
                <w:szCs w:val="21"/>
                <w:u w:val="none"/>
                <w:lang w:val="en-US" w:eastAsia="zh-CN" w:bidi="ar"/>
              </w:rPr>
              <w:t>632.8</w:t>
            </w:r>
          </w:p>
        </w:tc>
      </w:tr>
      <w:tr>
        <w:tblPrEx>
          <w:tblCellMar>
            <w:top w:w="0" w:type="dxa"/>
            <w:left w:w="108" w:type="dxa"/>
            <w:bottom w:w="0" w:type="dxa"/>
            <w:right w:w="108" w:type="dxa"/>
          </w:tblCellMar>
        </w:tblPrEx>
        <w:trPr>
          <w:trHeight w:val="380" w:hRule="atLeast"/>
        </w:trPr>
        <w:tc>
          <w:tcPr>
            <w:tcW w:w="4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Cs w:val="21"/>
                <w:lang w:val="en-US" w:eastAsia="zh-CN"/>
              </w:rPr>
            </w:pPr>
          </w:p>
        </w:tc>
        <w:tc>
          <w:tcPr>
            <w:tcW w:w="2813"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总价</w:t>
            </w:r>
          </w:p>
        </w:tc>
        <w:tc>
          <w:tcPr>
            <w:tcW w:w="3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color w:val="000000"/>
                <w:kern w:val="0"/>
                <w:szCs w:val="21"/>
                <w:lang w:val="en-US" w:eastAsia="zh-CN"/>
              </w:rPr>
            </w:pP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FF0000"/>
                <w:kern w:val="0"/>
                <w:sz w:val="21"/>
                <w:szCs w:val="21"/>
                <w:u w:val="none"/>
                <w:lang w:val="en-US" w:eastAsia="zh-CN" w:bidi="ar"/>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FF0000"/>
                <w:kern w:val="0"/>
                <w:sz w:val="21"/>
                <w:szCs w:val="21"/>
                <w:u w:val="none"/>
                <w:lang w:val="en-US" w:eastAsia="zh-CN" w:bidi="ar"/>
              </w:rPr>
            </w:pPr>
            <w:r>
              <w:rPr>
                <w:rFonts w:hint="eastAsia" w:ascii="宋体" w:hAnsi="宋体" w:cs="宋体"/>
                <w:i w:val="0"/>
                <w:iCs w:val="0"/>
                <w:color w:val="FF0000"/>
                <w:kern w:val="0"/>
                <w:sz w:val="21"/>
                <w:szCs w:val="21"/>
                <w:u w:val="none"/>
                <w:lang w:val="en-US" w:eastAsia="zh-CN" w:bidi="ar"/>
              </w:rPr>
              <w:t>325411.92</w:t>
            </w:r>
          </w:p>
        </w:tc>
      </w:tr>
    </w:tbl>
    <w:p>
      <w:pPr>
        <w:autoSpaceDE w:val="0"/>
        <w:autoSpaceDN w:val="0"/>
        <w:adjustRightInd w:val="0"/>
        <w:snapToGrid w:val="0"/>
        <w:spacing w:line="480" w:lineRule="exact"/>
        <w:ind w:firstLine="422" w:firstLineChars="200"/>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w:t>
      </w:r>
      <w:r>
        <w:rPr>
          <w:rFonts w:hint="eastAsia" w:ascii="宋体" w:hAnsi="宋体"/>
          <w:szCs w:val="21"/>
          <w:lang w:eastAsia="zh-CN"/>
        </w:rPr>
        <w:t>含</w:t>
      </w:r>
      <w:r>
        <w:rPr>
          <w:rFonts w:hint="eastAsia" w:ascii="宋体" w:hAnsi="宋体"/>
          <w:szCs w:val="21"/>
        </w:rPr>
        <w:t>税</w:t>
      </w:r>
      <w:r>
        <w:rPr>
          <w:rFonts w:hint="eastAsia" w:ascii="宋体" w:hAnsi="宋体"/>
          <w:szCs w:val="21"/>
          <w:lang w:val="en-US" w:eastAsia="zh-CN"/>
        </w:rPr>
        <w:t>13%</w:t>
      </w:r>
      <w:r>
        <w:rPr>
          <w:rFonts w:hint="eastAsia" w:ascii="宋体" w:hAnsi="宋体"/>
          <w:szCs w:val="21"/>
          <w:lang w:eastAsia="zh-CN"/>
        </w:rPr>
        <w:t>分别报价</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ascii="宋体" w:hAnsi="宋体"/>
          <w:szCs w:val="21"/>
        </w:rPr>
      </w:pPr>
      <w:r>
        <w:rPr>
          <w:rFonts w:hint="eastAsia" w:ascii="宋体" w:hAnsi="宋体"/>
          <w:szCs w:val="21"/>
        </w:rPr>
        <w:t>（1）投标单位须具有独立法人资格，招标内容在其营业执照的经营范围内，提供营业执照（复印件）。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hint="eastAsia" w:ascii="宋体" w:hAnsi="宋体"/>
          <w:b/>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w:t>
      </w:r>
      <w:r>
        <w:rPr>
          <w:rFonts w:hint="eastAsia" w:ascii="宋体" w:hAnsi="宋体" w:cs="宋体"/>
          <w:color w:val="FF0000"/>
          <w:szCs w:val="21"/>
          <w:shd w:val="clear" w:color="auto" w:fill="FFFFFF"/>
        </w:rPr>
        <w:t>、本工程采用</w:t>
      </w:r>
      <w:r>
        <w:rPr>
          <w:rFonts w:hint="eastAsia" w:ascii="宋体" w:hAnsi="宋体" w:cs="宋体"/>
          <w:color w:val="FF0000"/>
          <w:szCs w:val="21"/>
          <w:u w:val="single"/>
          <w:shd w:val="clear" w:color="auto" w:fill="FFFFFF"/>
        </w:rPr>
        <w:t xml:space="preserve"> 固定单价</w:t>
      </w:r>
      <w:r>
        <w:rPr>
          <w:rFonts w:hint="eastAsia" w:ascii="宋体" w:hAnsi="宋体" w:cs="宋体"/>
          <w:color w:val="FF0000"/>
          <w:szCs w:val="21"/>
          <w:u w:val="single"/>
          <w:shd w:val="clear" w:color="auto" w:fill="FFFFFF"/>
          <w:lang w:val="en-US" w:eastAsia="zh-CN"/>
        </w:rPr>
        <w:t>+总价</w:t>
      </w:r>
      <w:r>
        <w:rPr>
          <w:rFonts w:hint="eastAsia" w:ascii="宋体" w:hAnsi="宋体" w:cs="宋体"/>
          <w:color w:val="FF0000"/>
          <w:szCs w:val="21"/>
          <w:u w:val="single"/>
          <w:shd w:val="clear" w:color="auto" w:fill="FFFFFF"/>
        </w:rPr>
        <w:t xml:space="preserve"> </w:t>
      </w:r>
      <w:r>
        <w:rPr>
          <w:rFonts w:hint="eastAsia" w:ascii="宋体" w:hAnsi="宋体" w:cs="宋体"/>
          <w:color w:val="FF0000"/>
          <w:szCs w:val="21"/>
          <w:shd w:val="clear" w:color="auto" w:fill="FFFFFF"/>
        </w:rPr>
        <w:t>报价方式</w:t>
      </w:r>
      <w:r>
        <w:rPr>
          <w:rFonts w:hint="eastAsia" w:ascii="宋体" w:hAnsi="宋体" w:cs="宋体"/>
          <w:color w:val="FF0000"/>
          <w:szCs w:val="21"/>
        </w:rPr>
        <w:t>，包含</w:t>
      </w:r>
      <w:r>
        <w:rPr>
          <w:rFonts w:hint="eastAsia" w:ascii="宋体" w:hAnsi="宋体" w:cs="宋体"/>
          <w:bCs/>
          <w:color w:val="FF0000"/>
          <w:szCs w:val="21"/>
        </w:rPr>
        <w:t>运抵招标人项目现场，验收合格，卸货至招标人指定位置并摊铺到位，含税等一切费用，</w:t>
      </w:r>
      <w:r>
        <w:rPr>
          <w:rFonts w:hint="eastAsia" w:ascii="宋体" w:hAnsi="宋体" w:cs="宋体"/>
          <w:color w:val="FF0000"/>
          <w:szCs w:val="21"/>
        </w:rPr>
        <w:t>最终结算总价根据最终实际采购数量和让利后的单价确定。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pPr>
      <w:r>
        <w:rPr>
          <w:rFonts w:hint="eastAsia" w:ascii="宋体" w:hAnsi="宋体"/>
          <w:color w:val="000000"/>
          <w:szCs w:val="21"/>
        </w:rPr>
        <w:t>⑩其他约定事项。</w:t>
      </w: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 招标文件（包括补充文件，如果有的话）收悉，我们经详细审阅和研究，现决定参加投标。</w:t>
      </w:r>
    </w:p>
    <w:p>
      <w:pPr>
        <w:numPr>
          <w:ilvl w:val="0"/>
          <w:numId w:val="3"/>
        </w:numPr>
        <w:spacing w:line="480" w:lineRule="exact"/>
        <w:ind w:left="480" w:leftChars="0" w:firstLine="0" w:firstLineChars="0"/>
        <w:rPr>
          <w:rFonts w:ascii="宋体" w:hAnsi="宋体"/>
          <w:color w:val="000000"/>
          <w:sz w:val="24"/>
        </w:rPr>
      </w:pPr>
      <w:r>
        <w:rPr>
          <w:rFonts w:hint="eastAsia" w:ascii="宋体" w:hAnsi="宋体"/>
          <w:color w:val="000000"/>
          <w:sz w:val="24"/>
        </w:rPr>
        <w:t>我们愿按照招标文件中的条款、要求，提供所需的招标货物及一切相关的服务，</w:t>
      </w:r>
      <w:r>
        <w:rPr>
          <w:rFonts w:hint="eastAsia" w:ascii="宋体" w:hAnsi="宋体"/>
          <w:color w:val="000000"/>
          <w:sz w:val="24"/>
          <w:lang w:eastAsia="zh-CN"/>
        </w:rPr>
        <w:t>具体总</w:t>
      </w:r>
      <w:r>
        <w:rPr>
          <w:rFonts w:hint="eastAsia" w:ascii="宋体" w:hAnsi="宋体"/>
          <w:color w:val="000000"/>
          <w:sz w:val="24"/>
        </w:rPr>
        <w:t>价为</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元</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pStyle w:val="2"/>
        <w:ind w:left="0" w:leftChars="0" w:firstLine="0" w:firstLineChars="0"/>
      </w:pPr>
    </w:p>
    <w:p/>
    <w:p>
      <w:pPr>
        <w:pStyle w:val="2"/>
      </w:pPr>
    </w:p>
    <w:p/>
    <w:p>
      <w:pPr>
        <w:pStyle w:val="2"/>
      </w:pPr>
    </w:p>
    <w:p/>
    <w:p>
      <w:pPr>
        <w:pStyle w:val="2"/>
      </w:pPr>
      <w:bookmarkStart w:id="2" w:name="_GoBack"/>
      <w:bookmarkEnd w:id="2"/>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2、此表一式两份，按招标文件要求封装，装入正本袋中。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598" w:leftChars="285"/>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520" w:firstLineChars="2291"/>
        <w:rPr>
          <w:rFonts w:ascii="方正仿宋_GBK" w:hAnsi="方正仿宋_GBK" w:eastAsia="方正仿宋_GBK" w:cs="方正仿宋_GBK"/>
          <w:b/>
          <w:bCs/>
          <w:color w:val="000000"/>
          <w:sz w:val="24"/>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spacing w:line="360" w:lineRule="auto"/>
        <w:jc w:val="center"/>
        <w:rPr>
          <w:rFonts w:ascii="方正小标宋_GBK" w:hAnsi="宋体" w:eastAsia="方正小标宋_GBK"/>
          <w:b/>
          <w:bCs/>
          <w:color w:val="000000"/>
          <w:sz w:val="36"/>
          <w:szCs w:val="36"/>
          <w:u w:val="single"/>
        </w:rPr>
      </w:pPr>
    </w:p>
    <w:p>
      <w:pPr>
        <w:wordWrap w:val="0"/>
        <w:spacing w:line="360" w:lineRule="auto"/>
        <w:jc w:val="right"/>
        <w:rPr>
          <w:rFonts w:ascii="方正小标宋_GBK" w:hAnsi="宋体" w:eastAsia="方正仿宋_GBK"/>
          <w:b/>
          <w:bCs/>
          <w:color w:val="000000"/>
          <w:sz w:val="36"/>
          <w:szCs w:val="36"/>
          <w:u w:val="single"/>
        </w:rPr>
      </w:pPr>
      <w:r>
        <w:rPr>
          <w:rFonts w:hint="eastAsia" w:ascii="方正仿宋_GBK" w:hAnsi="方正仿宋_GBK" w:eastAsia="方正仿宋_GBK" w:cs="方正仿宋_GBK"/>
          <w:bCs/>
          <w:color w:val="000000"/>
          <w:sz w:val="24"/>
        </w:rPr>
        <w:t>合同编号：</w:t>
      </w:r>
    </w:p>
    <w:p>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pPr>
        <w:spacing w:line="360" w:lineRule="auto"/>
        <w:jc w:val="center"/>
        <w:rPr>
          <w:rFonts w:ascii="方正小标宋_GBK" w:hAnsi="宋体" w:eastAsia="方正小标宋_GBK"/>
          <w:b/>
          <w:bCs/>
          <w:color w:val="000000"/>
          <w:sz w:val="36"/>
          <w:szCs w:val="36"/>
        </w:rPr>
      </w:pP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甲方（需方）：扬州市上善建设</w:t>
      </w:r>
      <w:r>
        <w:rPr>
          <w:rFonts w:ascii="方正仿宋_GBK" w:hAnsi="方正仿宋_GBK" w:eastAsia="方正仿宋_GBK" w:cs="方正仿宋_GBK"/>
          <w:b/>
          <w:color w:val="000000"/>
          <w:sz w:val="24"/>
        </w:rPr>
        <w:t>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505"/>
        <w:gridCol w:w="1287"/>
        <w:gridCol w:w="133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eastAsia="zh-CN"/>
              </w:rPr>
              <w:t>含税</w:t>
            </w:r>
            <w:r>
              <w:rPr>
                <w:rFonts w:hint="eastAsia" w:ascii="方正仿宋_GBK" w:hAnsi="方正仿宋_GBK" w:eastAsia="方正仿宋_GBK" w:cs="方正仿宋_GBK"/>
                <w:bCs/>
                <w:color w:val="000000"/>
                <w:sz w:val="24"/>
                <w:lang w:val="en-US" w:eastAsia="zh-CN"/>
              </w:rPr>
              <w:t>13%</w:t>
            </w:r>
            <w:r>
              <w:rPr>
                <w:rFonts w:hint="eastAsia" w:ascii="方正仿宋_GBK" w:hAnsi="方正仿宋_GBK" w:eastAsia="方正仿宋_GBK" w:cs="方正仿宋_GBK"/>
                <w:bCs/>
                <w:color w:val="000000"/>
                <w:sz w:val="24"/>
              </w:rPr>
              <w:t>）</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FF00FF"/>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12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bCs/>
                <w:color w:val="000000"/>
                <w:sz w:val="24"/>
                <w:lang w:val="en-US" w:eastAsia="zh-CN"/>
              </w:rPr>
            </w:pPr>
          </w:p>
        </w:tc>
        <w:tc>
          <w:tcPr>
            <w:tcW w:w="13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color w:val="000000"/>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(含/不含)运费，采用固定单价时，单价不予调整。</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color w:val="0000FF"/>
          <w:sz w:val="24"/>
          <w:highlight w:val="yellow"/>
          <w:u w:val="single"/>
        </w:rPr>
      </w:pPr>
      <w:r>
        <w:rPr>
          <w:rFonts w:hint="eastAsia" w:ascii="方正仿宋_GBK" w:hAnsi="方正仿宋_GBK" w:eastAsia="方正仿宋_GBK" w:cs="方正仿宋_GBK"/>
          <w:sz w:val="24"/>
        </w:rPr>
        <w:t>（2）付款方式：无预付款，工程完工付至</w:t>
      </w:r>
      <w:r>
        <w:rPr>
          <w:rFonts w:hint="eastAsia" w:ascii="方正仿宋_GBK" w:hAnsi="方正仿宋_GBK" w:eastAsia="方正仿宋_GBK" w:cs="方正仿宋_GBK"/>
          <w:sz w:val="24"/>
          <w:lang w:eastAsia="zh-CN"/>
        </w:rPr>
        <w:t>实际供货量的</w:t>
      </w:r>
      <w:r>
        <w:rPr>
          <w:rFonts w:hint="eastAsia" w:ascii="方正仿宋_GBK" w:hAnsi="方正仿宋_GBK" w:eastAsia="方正仿宋_GBK" w:cs="方正仿宋_GBK"/>
          <w:sz w:val="24"/>
        </w:rPr>
        <w:t>50%</w:t>
      </w:r>
      <w:r>
        <w:rPr>
          <w:rFonts w:hint="eastAsia" w:ascii="方正仿宋_GBK" w:hAnsi="方正仿宋_GBK" w:eastAsia="方正仿宋_GBK" w:cs="方正仿宋_GBK"/>
          <w:sz w:val="24"/>
          <w:lang w:eastAsia="zh-CN"/>
        </w:rPr>
        <w:t>（不超过合同价的</w:t>
      </w:r>
      <w:r>
        <w:rPr>
          <w:rFonts w:hint="eastAsia" w:ascii="方正仿宋_GBK" w:hAnsi="方正仿宋_GBK" w:eastAsia="方正仿宋_GBK" w:cs="方正仿宋_GBK"/>
          <w:sz w:val="24"/>
          <w:lang w:val="en-US" w:eastAsia="zh-CN"/>
        </w:rPr>
        <w:t>50%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，竣工验收合格后付至</w:t>
      </w:r>
      <w:r>
        <w:rPr>
          <w:rFonts w:hint="eastAsia" w:ascii="方正仿宋_GBK" w:hAnsi="方正仿宋_GBK" w:eastAsia="方正仿宋_GBK" w:cs="方正仿宋_GBK"/>
          <w:sz w:val="24"/>
          <w:lang w:eastAsia="zh-CN"/>
        </w:rPr>
        <w:t>实际供货款的</w:t>
      </w:r>
      <w:r>
        <w:rPr>
          <w:rFonts w:hint="eastAsia" w:ascii="方正仿宋_GBK" w:hAnsi="方正仿宋_GBK" w:eastAsia="方正仿宋_GBK" w:cs="方正仿宋_GBK"/>
          <w:sz w:val="24"/>
        </w:rPr>
        <w:t>80%</w:t>
      </w:r>
      <w:r>
        <w:rPr>
          <w:rFonts w:hint="eastAsia" w:ascii="方正仿宋_GBK" w:hAnsi="方正仿宋_GBK" w:eastAsia="方正仿宋_GBK" w:cs="方正仿宋_GBK"/>
          <w:sz w:val="24"/>
          <w:lang w:eastAsia="zh-CN"/>
        </w:rPr>
        <w:t>（不超过合同价的</w:t>
      </w:r>
      <w:r>
        <w:rPr>
          <w:rFonts w:hint="eastAsia" w:ascii="方正仿宋_GBK" w:hAnsi="方正仿宋_GBK" w:eastAsia="方正仿宋_GBK" w:cs="方正仿宋_GBK"/>
          <w:sz w:val="24"/>
          <w:lang w:val="en-US" w:eastAsia="zh-CN"/>
        </w:rPr>
        <w:t>80%</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eastAsia="zh-CN"/>
        </w:rPr>
        <w:t>建设单位</w:t>
      </w:r>
      <w:r>
        <w:rPr>
          <w:rFonts w:hint="eastAsia" w:ascii="方正仿宋_GBK" w:hAnsi="方正仿宋_GBK" w:eastAsia="方正仿宋_GBK" w:cs="方正仿宋_GBK"/>
          <w:sz w:val="24"/>
        </w:rPr>
        <w:t>审计结束后付至审计</w:t>
      </w:r>
      <w:r>
        <w:rPr>
          <w:rFonts w:hint="eastAsia" w:ascii="方正仿宋_GBK" w:hAnsi="方正仿宋_GBK" w:eastAsia="方正仿宋_GBK" w:cs="方正仿宋_GBK"/>
          <w:sz w:val="24"/>
          <w:lang w:eastAsia="zh-CN"/>
        </w:rPr>
        <w:t>材料</w:t>
      </w:r>
      <w:r>
        <w:rPr>
          <w:rFonts w:hint="eastAsia" w:ascii="方正仿宋_GBK" w:hAnsi="方正仿宋_GBK" w:eastAsia="方正仿宋_GBK" w:cs="方正仿宋_GBK"/>
          <w:sz w:val="24"/>
        </w:rPr>
        <w:t>工作量的97%，两年质保期满后付清尾款（无息）。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 发票，税率</w:t>
      </w:r>
      <w:r>
        <w:rPr>
          <w:rFonts w:hint="eastAsia" w:ascii="方正仿宋_GBK" w:hAnsi="方正仿宋_GBK" w:eastAsia="方正仿宋_GBK" w:cs="方正仿宋_GBK"/>
          <w:spacing w:val="4"/>
          <w:sz w:val="24"/>
        </w:rPr>
        <w:t>为%，税金由乙方承担，乙方必须确保发票票面信息全部真实，相关货款品目、价款等内容与本合同相一致，甲方在收到乙方开具的符合合同约定的发票后给付货款。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姓名：顾涛</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接收地址：扬州市上善建设工程有限公司物资机械部</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联系方式：18932370025</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5"/>
        <w:numPr>
          <w:ilvl w:val="0"/>
          <w:numId w:val="4"/>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14DF20AD"/>
    <w:multiLevelType w:val="singleLevel"/>
    <w:tmpl w:val="14DF20AD"/>
    <w:lvl w:ilvl="0" w:tentative="0">
      <w:start w:val="1"/>
      <w:numFmt w:val="decimal"/>
      <w:lvlText w:val="%1."/>
      <w:lvlJc w:val="left"/>
      <w:pPr>
        <w:tabs>
          <w:tab w:val="left" w:pos="312"/>
        </w:tabs>
        <w:ind w:left="480" w:leftChars="0" w:firstLine="0" w:firstLineChars="0"/>
      </w:p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OTc0NWRhMzdkNjg4YzdjMzY0ZmY0YzMzNzM1OGUifQ=="/>
    <w:docVar w:name="KSO_WPS_MARK_KEY" w:val="841b2289-90e6-4a6b-b783-3f07056b3c30"/>
  </w:docVars>
  <w:rsids>
    <w:rsidRoot w:val="00224C83"/>
    <w:rsid w:val="00002D23"/>
    <w:rsid w:val="00003464"/>
    <w:rsid w:val="000057D8"/>
    <w:rsid w:val="00012512"/>
    <w:rsid w:val="00012FD2"/>
    <w:rsid w:val="00017610"/>
    <w:rsid w:val="00025FC0"/>
    <w:rsid w:val="00031D5F"/>
    <w:rsid w:val="00034A1C"/>
    <w:rsid w:val="00040B75"/>
    <w:rsid w:val="00042AEB"/>
    <w:rsid w:val="0006415F"/>
    <w:rsid w:val="00067DB1"/>
    <w:rsid w:val="000706A2"/>
    <w:rsid w:val="00085EA4"/>
    <w:rsid w:val="0009202D"/>
    <w:rsid w:val="000956DB"/>
    <w:rsid w:val="000A791F"/>
    <w:rsid w:val="000B58C3"/>
    <w:rsid w:val="000B6384"/>
    <w:rsid w:val="000C36F1"/>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17BA"/>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765DE"/>
    <w:rsid w:val="0038069A"/>
    <w:rsid w:val="00392C13"/>
    <w:rsid w:val="00394C90"/>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6F4A"/>
    <w:rsid w:val="004177C1"/>
    <w:rsid w:val="00421F8A"/>
    <w:rsid w:val="00426905"/>
    <w:rsid w:val="00436126"/>
    <w:rsid w:val="004426CF"/>
    <w:rsid w:val="004434D1"/>
    <w:rsid w:val="00443F30"/>
    <w:rsid w:val="0045063D"/>
    <w:rsid w:val="00451C87"/>
    <w:rsid w:val="004600DD"/>
    <w:rsid w:val="00461CEA"/>
    <w:rsid w:val="00463D5B"/>
    <w:rsid w:val="0046425D"/>
    <w:rsid w:val="00466454"/>
    <w:rsid w:val="00470F90"/>
    <w:rsid w:val="00474966"/>
    <w:rsid w:val="00475714"/>
    <w:rsid w:val="004817FA"/>
    <w:rsid w:val="0048240D"/>
    <w:rsid w:val="004829E3"/>
    <w:rsid w:val="004849A0"/>
    <w:rsid w:val="00490CC7"/>
    <w:rsid w:val="004A75B7"/>
    <w:rsid w:val="004B1C3F"/>
    <w:rsid w:val="004B3B8C"/>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2426"/>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0E93"/>
    <w:rsid w:val="006A653C"/>
    <w:rsid w:val="006A6C08"/>
    <w:rsid w:val="006B0FCE"/>
    <w:rsid w:val="006B0FDD"/>
    <w:rsid w:val="006B2F9C"/>
    <w:rsid w:val="006B3346"/>
    <w:rsid w:val="006B647B"/>
    <w:rsid w:val="006B7A2D"/>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28E9"/>
    <w:rsid w:val="00746D2D"/>
    <w:rsid w:val="00747859"/>
    <w:rsid w:val="007536A0"/>
    <w:rsid w:val="00754BF4"/>
    <w:rsid w:val="00760FD8"/>
    <w:rsid w:val="00764327"/>
    <w:rsid w:val="00767F71"/>
    <w:rsid w:val="007718E7"/>
    <w:rsid w:val="00786A5D"/>
    <w:rsid w:val="007911E6"/>
    <w:rsid w:val="0079187A"/>
    <w:rsid w:val="00792BD1"/>
    <w:rsid w:val="007A026A"/>
    <w:rsid w:val="007A0726"/>
    <w:rsid w:val="007A4F2E"/>
    <w:rsid w:val="007B02F2"/>
    <w:rsid w:val="007B74A0"/>
    <w:rsid w:val="007C2CE0"/>
    <w:rsid w:val="007C4DCE"/>
    <w:rsid w:val="007D370E"/>
    <w:rsid w:val="007D531E"/>
    <w:rsid w:val="007D54F6"/>
    <w:rsid w:val="007D7677"/>
    <w:rsid w:val="007E3706"/>
    <w:rsid w:val="007E3845"/>
    <w:rsid w:val="007F2510"/>
    <w:rsid w:val="007F54B3"/>
    <w:rsid w:val="00800506"/>
    <w:rsid w:val="008045E5"/>
    <w:rsid w:val="008057F3"/>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5849"/>
    <w:rsid w:val="008579C2"/>
    <w:rsid w:val="0086326E"/>
    <w:rsid w:val="00864B85"/>
    <w:rsid w:val="00870E52"/>
    <w:rsid w:val="00877552"/>
    <w:rsid w:val="008824A4"/>
    <w:rsid w:val="008855B0"/>
    <w:rsid w:val="008946EC"/>
    <w:rsid w:val="00894B23"/>
    <w:rsid w:val="008975D9"/>
    <w:rsid w:val="008A1181"/>
    <w:rsid w:val="008A331B"/>
    <w:rsid w:val="008A390D"/>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11B7E"/>
    <w:rsid w:val="00A2721E"/>
    <w:rsid w:val="00A27AD4"/>
    <w:rsid w:val="00A3216B"/>
    <w:rsid w:val="00A32EB4"/>
    <w:rsid w:val="00A333A6"/>
    <w:rsid w:val="00A43B97"/>
    <w:rsid w:val="00A53779"/>
    <w:rsid w:val="00A53C3F"/>
    <w:rsid w:val="00A6195F"/>
    <w:rsid w:val="00A66ECD"/>
    <w:rsid w:val="00A8122F"/>
    <w:rsid w:val="00A95A1D"/>
    <w:rsid w:val="00A97159"/>
    <w:rsid w:val="00A97527"/>
    <w:rsid w:val="00AA3236"/>
    <w:rsid w:val="00AB1B40"/>
    <w:rsid w:val="00AB77A5"/>
    <w:rsid w:val="00AC2E47"/>
    <w:rsid w:val="00AD0922"/>
    <w:rsid w:val="00AD1946"/>
    <w:rsid w:val="00AD270C"/>
    <w:rsid w:val="00AD399F"/>
    <w:rsid w:val="00AE02D7"/>
    <w:rsid w:val="00AF1E28"/>
    <w:rsid w:val="00B079E1"/>
    <w:rsid w:val="00B131B0"/>
    <w:rsid w:val="00B132CB"/>
    <w:rsid w:val="00B15CED"/>
    <w:rsid w:val="00B233CE"/>
    <w:rsid w:val="00B25D60"/>
    <w:rsid w:val="00B26364"/>
    <w:rsid w:val="00B2708D"/>
    <w:rsid w:val="00B31D0E"/>
    <w:rsid w:val="00B35B8F"/>
    <w:rsid w:val="00B368D5"/>
    <w:rsid w:val="00B43BCB"/>
    <w:rsid w:val="00B53350"/>
    <w:rsid w:val="00B56124"/>
    <w:rsid w:val="00B6110F"/>
    <w:rsid w:val="00B67A4C"/>
    <w:rsid w:val="00B704F1"/>
    <w:rsid w:val="00B756AE"/>
    <w:rsid w:val="00B8150B"/>
    <w:rsid w:val="00B86D61"/>
    <w:rsid w:val="00B9347D"/>
    <w:rsid w:val="00B938DF"/>
    <w:rsid w:val="00B93978"/>
    <w:rsid w:val="00B97A5D"/>
    <w:rsid w:val="00BA02CC"/>
    <w:rsid w:val="00BA2171"/>
    <w:rsid w:val="00BA2634"/>
    <w:rsid w:val="00BA2739"/>
    <w:rsid w:val="00BB2A3D"/>
    <w:rsid w:val="00BB4D36"/>
    <w:rsid w:val="00BB6623"/>
    <w:rsid w:val="00BB78EA"/>
    <w:rsid w:val="00BC01FD"/>
    <w:rsid w:val="00BD40AF"/>
    <w:rsid w:val="00BD6F23"/>
    <w:rsid w:val="00BE43AD"/>
    <w:rsid w:val="00BF0102"/>
    <w:rsid w:val="00BF0AF8"/>
    <w:rsid w:val="00BF3051"/>
    <w:rsid w:val="00BF5899"/>
    <w:rsid w:val="00BF7559"/>
    <w:rsid w:val="00C018EA"/>
    <w:rsid w:val="00C03D80"/>
    <w:rsid w:val="00C13342"/>
    <w:rsid w:val="00C14D8E"/>
    <w:rsid w:val="00C16F6E"/>
    <w:rsid w:val="00C17220"/>
    <w:rsid w:val="00C215A5"/>
    <w:rsid w:val="00C2617E"/>
    <w:rsid w:val="00C34133"/>
    <w:rsid w:val="00C350C2"/>
    <w:rsid w:val="00C41B0E"/>
    <w:rsid w:val="00C46FA5"/>
    <w:rsid w:val="00C47AEC"/>
    <w:rsid w:val="00C6038B"/>
    <w:rsid w:val="00C63A78"/>
    <w:rsid w:val="00C646EA"/>
    <w:rsid w:val="00C66B79"/>
    <w:rsid w:val="00C66CD5"/>
    <w:rsid w:val="00C7050F"/>
    <w:rsid w:val="00C775B2"/>
    <w:rsid w:val="00C77667"/>
    <w:rsid w:val="00C779A7"/>
    <w:rsid w:val="00C77CA5"/>
    <w:rsid w:val="00C82CB4"/>
    <w:rsid w:val="00CA3217"/>
    <w:rsid w:val="00CA46D4"/>
    <w:rsid w:val="00CA79B9"/>
    <w:rsid w:val="00CB1902"/>
    <w:rsid w:val="00CD05DC"/>
    <w:rsid w:val="00CD0D88"/>
    <w:rsid w:val="00CD3288"/>
    <w:rsid w:val="00CD5D9E"/>
    <w:rsid w:val="00CE1D72"/>
    <w:rsid w:val="00CE78F4"/>
    <w:rsid w:val="00D02F09"/>
    <w:rsid w:val="00D05F27"/>
    <w:rsid w:val="00D10746"/>
    <w:rsid w:val="00D12262"/>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B69BC"/>
    <w:rsid w:val="00DC76D5"/>
    <w:rsid w:val="00DD1856"/>
    <w:rsid w:val="00DD6D3A"/>
    <w:rsid w:val="00DE00D5"/>
    <w:rsid w:val="00DE3772"/>
    <w:rsid w:val="00DF3C86"/>
    <w:rsid w:val="00DF48D4"/>
    <w:rsid w:val="00E220C1"/>
    <w:rsid w:val="00E252E3"/>
    <w:rsid w:val="00E30C75"/>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3D2F"/>
    <w:rsid w:val="00EE65DB"/>
    <w:rsid w:val="00F04CE8"/>
    <w:rsid w:val="00F051E2"/>
    <w:rsid w:val="00F13FC0"/>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4A12C7F"/>
    <w:rsid w:val="05235BBF"/>
    <w:rsid w:val="057A6F83"/>
    <w:rsid w:val="098B3F8E"/>
    <w:rsid w:val="09A23D87"/>
    <w:rsid w:val="0AB508C2"/>
    <w:rsid w:val="0C006D9B"/>
    <w:rsid w:val="0D1A1CB5"/>
    <w:rsid w:val="0DA32D00"/>
    <w:rsid w:val="12EA5FE1"/>
    <w:rsid w:val="18282018"/>
    <w:rsid w:val="18291A82"/>
    <w:rsid w:val="1D524DB7"/>
    <w:rsid w:val="1E4B2C37"/>
    <w:rsid w:val="1E6225BB"/>
    <w:rsid w:val="23B65724"/>
    <w:rsid w:val="24946E9D"/>
    <w:rsid w:val="260C121F"/>
    <w:rsid w:val="2A0D2925"/>
    <w:rsid w:val="2AF9349A"/>
    <w:rsid w:val="2B4431B2"/>
    <w:rsid w:val="2CA37518"/>
    <w:rsid w:val="2ECD2567"/>
    <w:rsid w:val="2FFE5B53"/>
    <w:rsid w:val="32CA33D5"/>
    <w:rsid w:val="33976056"/>
    <w:rsid w:val="400F7E96"/>
    <w:rsid w:val="41423887"/>
    <w:rsid w:val="419453CF"/>
    <w:rsid w:val="43440A82"/>
    <w:rsid w:val="43586C71"/>
    <w:rsid w:val="43BC6694"/>
    <w:rsid w:val="468075CE"/>
    <w:rsid w:val="49B818C5"/>
    <w:rsid w:val="4AD23574"/>
    <w:rsid w:val="4AE83AA4"/>
    <w:rsid w:val="4B7029BB"/>
    <w:rsid w:val="4C3558DD"/>
    <w:rsid w:val="4FE34DE9"/>
    <w:rsid w:val="509753B2"/>
    <w:rsid w:val="513F3A5E"/>
    <w:rsid w:val="51752CA9"/>
    <w:rsid w:val="52E02362"/>
    <w:rsid w:val="54CF56ED"/>
    <w:rsid w:val="56063573"/>
    <w:rsid w:val="56A8222D"/>
    <w:rsid w:val="5748422D"/>
    <w:rsid w:val="57511209"/>
    <w:rsid w:val="58D6764A"/>
    <w:rsid w:val="58FA064D"/>
    <w:rsid w:val="5908457E"/>
    <w:rsid w:val="59611D61"/>
    <w:rsid w:val="59B57910"/>
    <w:rsid w:val="5B2229F6"/>
    <w:rsid w:val="5BE72873"/>
    <w:rsid w:val="5DDA5CC5"/>
    <w:rsid w:val="5EB86E92"/>
    <w:rsid w:val="65C21F78"/>
    <w:rsid w:val="65EB0E69"/>
    <w:rsid w:val="68537464"/>
    <w:rsid w:val="68D74124"/>
    <w:rsid w:val="6D116F45"/>
    <w:rsid w:val="718A5D23"/>
    <w:rsid w:val="73A2569D"/>
    <w:rsid w:val="744A5F9C"/>
    <w:rsid w:val="759B7988"/>
    <w:rsid w:val="778C2829"/>
    <w:rsid w:val="77D7083D"/>
    <w:rsid w:val="7B646DB9"/>
    <w:rsid w:val="7CCA4BCF"/>
    <w:rsid w:val="7DB6110D"/>
    <w:rsid w:val="7DBF6F5E"/>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qFormat/>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qFormat/>
    <w:uiPriority w:val="0"/>
    <w:pPr>
      <w:widowControl/>
      <w:ind w:firstLine="420" w:firstLineChars="200"/>
      <w:jc w:val="left"/>
    </w:pPr>
    <w:rPr>
      <w:rFonts w:ascii="宋体" w:hAnsi="宋体" w:cs="宋体"/>
      <w:kern w:val="0"/>
      <w:sz w:val="24"/>
    </w:rPr>
  </w:style>
  <w:style w:type="paragraph" w:styleId="2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8AC9C4-F401-4A46-AF53-60EB94AB0036}">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15</Pages>
  <Words>5598</Words>
  <Characters>5895</Characters>
  <Lines>47</Lines>
  <Paragraphs>13</Paragraphs>
  <TotalTime>10</TotalTime>
  <ScaleCrop>false</ScaleCrop>
  <LinksUpToDate>false</LinksUpToDate>
  <CharactersWithSpaces>6464</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2022-08-01T07:38:00Z</dcterms:created>
  <dc:creator>dzs</dc:creator>
  <cp:lastModifiedBy>于剑</cp:lastModifiedBy>
  <cp:lastPrinted>2023-01-06T10:01:58Z</cp:lastPrinted>
  <dcterms:modified xsi:type="dcterms:W3CDTF">2023-01-06T10:04:23Z</dcterms:modified>
  <dc:title>扬州自来水总公司工程材料招标邀请书</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029633F73253498C91DACDFA6E79B5FB</vt:lpwstr>
  </property>
</Properties>
</file>